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B9402F" w:rsidRDefault="004D7C4A">
      <w:pPr>
        <w:rPr>
          <w:rFonts w:ascii="Times New Roman" w:hAnsi="Times New Roman" w:cs="Times New Roman"/>
        </w:rPr>
      </w:pPr>
      <w:bookmarkStart w:id="0" w:name="_GoBack"/>
      <w:r w:rsidRPr="00B9402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61" w:rsidRDefault="005A2361" w:rsidP="002A28D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A23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A23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A252C3" w:rsidRPr="00F63387" w:rsidRDefault="00A252C3" w:rsidP="00A1326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ANIM</w:t>
                            </w:r>
                            <w:r w:rsidR="00D34B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IM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SOCIAL</w:t>
                            </w:r>
                            <w:r w:rsidR="000D244C"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1326F" w:rsidRPr="00A13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A1326F" w:rsidRDefault="00A1326F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F63387" w:rsidRDefault="002A28D6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 konceptojё planin për hapjen e një biznesi të vogёl nё animacion social.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 kryejё llogaritje tё thjeshta ekonomike qё lidhen me veprimtaritё e animacionit social.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organizimin e vogël të punës.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etikën profesionale të animatorit social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ligjshmërinë përkatëse të shërbimit t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 w:eastAsia="ja-JP"/>
                                <w14:ligatures w14:val="none"/>
                              </w:rPr>
                              <w:t>ë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animacionit për të gjitha grupmoshat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garantimit dhe respektimit të të drejtave të njeriut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specifike të komunikimit gjate animacionit social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etikës dhe të sjelljes profesionale gjatë animacionit.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përzgjedhë dhe mirëmbajë pajisjet dhe materialet e punës sipas veprimtarive në animacion social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hartojë një program social në varësi të llojit të veprimtarisë.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punës në grup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hartojë dhe zbatojë një plan menaxhimi të rreziqeve të ndryshme në një aktivitet social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animojë në mënyrë të pavarur grupe të ndryshme sipas nevojave të tyre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reagojë në mënyrë konstruktive ndaj sjelljeve të ndryshme nga ana e pjesëtarëve të një komuniteti të caktuar.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demonstrojë vetë motivim, iniciativë dhe disiplinë të nevojshme për të ofruar projekte krijuese në përputhje me buxhetin, materialet dhe kohën në dispozicion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dizajnojë modele, sfonde, karaktere dhe objekte për një projekt animacioni të përcaktuar.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planifikojë, monitorojë dhe raportojë për mbarëvajtjen e projektit social.</w:t>
                            </w:r>
                          </w:p>
                          <w:p w:rsidR="00A252C3" w:rsidRPr="00A1326F" w:rsidRDefault="00A252C3" w:rsidP="00A1326F">
                            <w:p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F63387" w:rsidRDefault="00A252C3" w:rsidP="00A252C3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F63387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A28D6" w:rsidRPr="00F63387" w:rsidRDefault="002A28D6" w:rsidP="002A28D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kualifikimit profesional “Anim</w:t>
                            </w:r>
                            <w:r w:rsidR="00D34BA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im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Social”, Niveli III në KSHK</w:t>
                            </w:r>
                            <w:r w:rsidRP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1326F" w:rsidRP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</w:t>
                            </w:r>
                            <w:r w:rsid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D34BA3" w:rsidRPr="00D34BA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D34BA3" w:rsidRPr="00D34BA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D34BA3" w:rsidRPr="00D34BA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profesional i jep </w:t>
                            </w:r>
                            <w:r w:rsidR="002A28D6"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mundësi t'i drejtohet tregut të punës si animator social. Animatori social e ushtron aktivitetin e tij profesional në mënyre te pavarur duke përdorur një ose më shumë suporte teknike në respekt te kuadrit ligjor e  rregullues. Animatori social është “Specialisti i të jetuarit në komunitet” dhe ndërhyn në çdo lloj situate me grupmosha me probleme të ndryshme. Misionet e tij janë aq të shumëllojshme sa janë dhe problemet dhe kontekstet shoqërore duke plotësuar nevojat e njerëzve përmes  krijimit dhe zbatimit të aktiviteteve që kontribuojnë  si në zhvillimin e marrëdhënieve shoqërore, ashtu dhe për ruajtjen e një shëndeti të mirë fizik e mendor.</w:t>
                            </w: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Strukturat në të cilat do të jetë e mundur te punësohet i diplomuari me titull “ Animacion Social” janë: </w:t>
                            </w: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ab/>
                              <w:t>Strukturat e pushtetit vendor si:  Bashkitë dhe Komunat;</w:t>
                            </w: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ab/>
                              <w:t>Spitalet publike dhe private;</w:t>
                            </w: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ab/>
                              <w:t xml:space="preserve">Shoqatat  dhe OJF-të që operojnë me grupmosha (fëmijë, adoleshentë, moshë e tretë) dhe  kategori të </w:t>
                            </w:r>
                            <w:r w:rsidR="002A28D6"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     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ndryshme  (njerëz me aftësi te veçanta, në nevojë, etj.);</w:t>
                            </w:r>
                          </w:p>
                          <w:p w:rsidR="004D7C4A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ab/>
                              <w:t>Agjencitë dhe bizneset private që operojnë në fushën e edukimit (kopsht, shkollë, shtëpi pritjeje për moshën e tretë) dhe të  evenimenteve festive (ditëlindje, kampe verore dhe dimërore, etj.)</w:t>
                            </w:r>
                          </w:p>
                          <w:p w:rsidR="002A28D6" w:rsidRPr="00F63387" w:rsidRDefault="002A28D6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2A28D6" w:rsidRPr="00F63387" w:rsidRDefault="002A28D6" w:rsidP="002A28D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proofErr w:type="spellStart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Animacion</w:t>
                            </w:r>
                            <w:proofErr w:type="spellEnd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Social”, niveli III në KSHK,</w:t>
                            </w:r>
                            <w:r w:rsidR="00A1326F" w:rsidRP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</w:t>
                            </w:r>
                            <w:r w:rsid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individi ka të drejtë të vazhdojë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arsimimin</w:t>
                            </w:r>
                            <w:proofErr w:type="spellEnd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nivelin</w:t>
                            </w:r>
                            <w:proofErr w:type="spellEnd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IV </w:t>
                            </w:r>
                            <w:proofErr w:type="spellStart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KSHK</w:t>
                            </w:r>
                            <w:r w:rsidR="00A1326F" w:rsidRPr="00A132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. Me arsimim të mëtejshem fiton të drejtën e “Maturës Shtetërorë Profesionale” me mundësi për vazhdimin e studimeve pas të mesëm ose universitare. </w:t>
                            </w:r>
                          </w:p>
                          <w:p w:rsidR="002A28D6" w:rsidRPr="00F63387" w:rsidRDefault="002A28D6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F63387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F6338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F6338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F6338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F6338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A2361" w:rsidRDefault="005A2361" w:rsidP="002A28D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A23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A23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A252C3" w:rsidRPr="00F63387" w:rsidRDefault="00A252C3" w:rsidP="00A1326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ANIM</w:t>
                      </w:r>
                      <w:r w:rsidR="00D34B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IM</w:t>
                      </w:r>
                      <w:r w:rsidRPr="00F633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SOCIAL</w:t>
                      </w:r>
                      <w:r w:rsidR="000D244C" w:rsidRPr="00F633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A1326F" w:rsidRPr="00A132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A1326F" w:rsidRDefault="00A1326F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52C3" w:rsidRPr="00F63387" w:rsidRDefault="002A28D6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F6338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 konceptojё planin për hapjen e një biznesi të vogёl nё animacion social.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 kryejё llogaritje tё thjeshta ekonomike qё lidhen me veprimtaritё e animacionit social.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organizimin e vogël të punës.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etikën profesionale të animatorit social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ligjshmërinë përkatëse të shërbimit t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 w:eastAsia="ja-JP"/>
                          <w14:ligatures w14:val="none"/>
                        </w:rPr>
                        <w:t>ë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animacionit për të gjitha grupmoshat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garantimit dhe respektimit të të drejtave të njeriut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specifike të komunikimit gjate animacionit social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etikës dhe të sjelljes profesionale gjatë animacionit.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përzgjedhë dhe mirëmbajë pajisjet dhe materialet e punës sipas veprimtarive në animacion social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hartojë një program social në varësi të llojit të veprimtarisë.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punës në grup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hartojë dhe zbatojë një plan menaxhimi të rreziqeve të ndryshme në një aktivitet social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animojë në mënyrë të pavarur grupe të ndryshme sipas nevojave të tyre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reagojë në mënyrë konstruktive ndaj sjelljeve të ndryshme nga ana e pjesëtarëve të një komuniteti të caktuar.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demonstrojë vetë motivim, iniciativë dhe disiplinë të nevojshme për të ofruar projekte krijuese në përputhje me buxhetin, materialet dhe kohën në dispozicion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dizajnojë modele, sfonde, karaktere dhe objekte për një projekt animacioni të përcaktuar.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A252C3" w:rsidRPr="00F63387" w:rsidRDefault="00A252C3" w:rsidP="00A252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planifikojë, monitorojë dhe raportojë për mbarëvajtjen e projektit social.</w:t>
                      </w:r>
                    </w:p>
                    <w:p w:rsidR="00A252C3" w:rsidRPr="00A1326F" w:rsidRDefault="00A252C3" w:rsidP="00A1326F">
                      <w:p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52C3" w:rsidRPr="00F63387" w:rsidRDefault="00A252C3" w:rsidP="00A252C3">
                      <w:pPr>
                        <w:pStyle w:val="ListParagraph"/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F63387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A28D6" w:rsidRPr="00F63387" w:rsidRDefault="002A28D6" w:rsidP="002A28D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kualifikimit profesional “Anim</w:t>
                      </w:r>
                      <w:r w:rsidR="00D34BA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im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Social”, Niveli III në KSHK</w:t>
                      </w:r>
                      <w:r w:rsidRP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A1326F" w:rsidRP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</w:t>
                      </w:r>
                      <w:r w:rsid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D34BA3" w:rsidRPr="00D34BA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D34BA3" w:rsidRPr="00D34BA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D34BA3" w:rsidRPr="00D34BA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profesional i jep </w:t>
                      </w:r>
                      <w:r w:rsidR="002A28D6"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individit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mundësi t'i drejtohet tregut të punës si animator social. Animatori social e ushtron aktivitetin e tij profesional në mënyre te pavarur duke përdorur një ose më shumë suporte teknike në respekt te kuadrit ligjor e  rregullues. Animatori social është “Specialisti i të jetuarit në komunitet” dhe ndërhyn në çdo lloj situate me grupmosha me probleme të ndryshme. Misionet e tij janë aq të shumëllojshme sa janë dhe problemet dhe kontekstet shoqërore duke plotësuar nevojat e njerëzve përmes  krijimit dhe zbatimit të aktiviteteve që kontribuojnë  si në zhvillimin e marrëdhënieve shoqërore, ashtu dhe për ruajtjen e një shëndeti të mirë fizik e mendor.</w:t>
                      </w: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Strukturat në të cilat do të jetë e mundur te punësohet i diplomuari me titull “ Animacion Social” janë: </w:t>
                      </w: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-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ab/>
                        <w:t>Strukturat e pushtetit vendor si:  Bashkitë dhe Komunat;</w:t>
                      </w: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-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ab/>
                        <w:t>Spitalet publike dhe private;</w:t>
                      </w: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-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ab/>
                        <w:t xml:space="preserve">Shoqatat  dhe OJF-të që operojnë me grupmosha (fëmijë, adoleshentë, moshë e tretë) dhe  kategori të </w:t>
                      </w:r>
                      <w:r w:rsidR="002A28D6"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     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ndryshme  (njerëz me aftësi te veçanta, në nevojë, etj.);</w:t>
                      </w:r>
                    </w:p>
                    <w:p w:rsidR="004D7C4A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-</w:t>
                      </w:r>
                      <w:r w:rsidRPr="00F6338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ab/>
                        <w:t>Agjencitë dhe bizneset private që operojnë në fushën e edukimit (kopsht, shkollë, shtëpi pritjeje për moshën e tretë) dhe të  evenimenteve festive (ditëlindje, kampe verore dhe dimërore, etj.)</w:t>
                      </w:r>
                    </w:p>
                    <w:p w:rsidR="002A28D6" w:rsidRPr="00F63387" w:rsidRDefault="002A28D6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2A28D6" w:rsidRPr="00F63387" w:rsidRDefault="002A28D6" w:rsidP="002A28D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proofErr w:type="spellStart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Animacion</w:t>
                      </w:r>
                      <w:proofErr w:type="spellEnd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Social”, niveli III në KSHK,</w:t>
                      </w:r>
                      <w:r w:rsidR="00A1326F" w:rsidRP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</w:t>
                      </w:r>
                      <w:r w:rsid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individi ka të drejtë të vazhdojë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>arsimimin</w:t>
                      </w:r>
                      <w:proofErr w:type="spellEnd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>në</w:t>
                      </w:r>
                      <w:proofErr w:type="spellEnd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>nivelin</w:t>
                      </w:r>
                      <w:proofErr w:type="spellEnd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IV </w:t>
                      </w:r>
                      <w:proofErr w:type="spellStart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>në</w:t>
                      </w:r>
                      <w:proofErr w:type="spellEnd"/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KSHK</w:t>
                      </w:r>
                      <w:r w:rsidR="00A1326F" w:rsidRPr="00A132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 IV të KEK</w:t>
                      </w:r>
                      <w:r w:rsidRPr="00F6338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. Me arsimim të mëtejshem fiton të drejtën e “Maturës Shtetërorë Profesionale” me mundësi për vazhdimin e studimeve pas të mesëm ose universitare. </w:t>
                      </w:r>
                    </w:p>
                    <w:p w:rsidR="002A28D6" w:rsidRPr="00F63387" w:rsidRDefault="002A28D6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A252C3" w:rsidRPr="00F63387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F6338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F6338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F6338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F6338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615CB" w:rsidRPr="00B9402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D244C"/>
    <w:rsid w:val="002914F5"/>
    <w:rsid w:val="002A28D6"/>
    <w:rsid w:val="002A7A89"/>
    <w:rsid w:val="004A1113"/>
    <w:rsid w:val="004D7C4A"/>
    <w:rsid w:val="005A2361"/>
    <w:rsid w:val="00820A5D"/>
    <w:rsid w:val="009F3A34"/>
    <w:rsid w:val="00A1326F"/>
    <w:rsid w:val="00A252C3"/>
    <w:rsid w:val="00B9402F"/>
    <w:rsid w:val="00CB4C93"/>
    <w:rsid w:val="00D34BA3"/>
    <w:rsid w:val="00D74BFA"/>
    <w:rsid w:val="00DD219B"/>
    <w:rsid w:val="00E576EF"/>
    <w:rsid w:val="00EE69CB"/>
    <w:rsid w:val="00F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B8DC7-16DB-472C-A455-82414F43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1984-17AA-430F-942D-1E4B56F9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2023-06-13T13:35:00Z</dcterms:created>
  <dcterms:modified xsi:type="dcterms:W3CDTF">2023-07-06T07:19:00Z</dcterms:modified>
</cp:coreProperties>
</file>