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087" w:rsidRPr="007968CF" w:rsidRDefault="00E24087" w:rsidP="008F49A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F49A4" w:rsidRPr="007968CF" w:rsidRDefault="008F49A4" w:rsidP="008F49A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NDËRTIM, </w:t>
                            </w:r>
                            <w:r w:rsidR="00D91C2B" w:rsidRPr="007968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E24087" w:rsidRPr="007968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8F49A4" w:rsidRPr="007968CF" w:rsidRDefault="00836FF3" w:rsidP="008F49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8F49A4" w:rsidRPr="007968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hartojë një plan-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që lidhet me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veprimtarinё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ndërtuese të objektit.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llogaritje ekonomike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veprimtarinё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ndërtuese të objektit.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menaxhimin e burimeve njerëzore, materiale dhe financiare gjatë veprimtarisë ndërtuese të objektit.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interpretojë, plotësojë dhe përgatisë dokumentacionet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veprimtarinё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ndërtuese të objektit.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zbatojë bazën ligjore që i referohet veprimtarisë ndërtuese të objektit.  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parimet e etikës gjatë ushtrimit të veprimtarisë ndërtuese të objektit.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standardet teknike (ISO) në fushën e ndërtimit.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zbërthejë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planorganizimin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punimeve të ndërtimit të objektit.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ndjekë zbatimin e punimeve në ndërtimin e objektit sipas grafikut të punimeve.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zbërthejë planin e përgjithshëm e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azhornuar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vendosjes së objektit.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zbërthejë dhe përpunojë fletët arkitektonike dhe ato të detajeve të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projektzbatimit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zbërthejë dhe përpunojë fletët konstruktive të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projektzbatimit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lexojë fletët e instalimeve (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hidrosanitare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ngrohjes, ventilimit, elektrike etj.) të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projektzbatimit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ndjekë zbatimin e punimeve përgatitore në terrenin e objektit. 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ndjekë zbatimin e punimeve në objekt për konstruksionin mbajtës prej betoni të 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armuar.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ndjekë zbatimin e punimeve në objekt për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muraturën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ndjekë zbatimin e punimeve izoluese (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hidroizoluese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termoizoluese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zëizoluese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) 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në objekt.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ndjekë zbatimin e punimeve në objekt për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rifiniturën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ndjekë zbatimin e punimeve në objekt për sistemimin përfundimtar.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bashkëpunojë për zbatimin e punimeve të instalimeve (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hidrosanitare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ngrohjes, 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ventilimit, elektrike etj.) në objekt.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ndjekë zbatimin e punimeve në objekt për vendosjes së dyerve, dritareve dhe 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ashensorëve.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hartojë dhe plotësojë dokumentacionin teknik gjatë punimeve dhe pas përfundimit të 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tyre sipas faktit.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përdorë teknologjinë e informimit dhe komunikimit EXCEL dhe </w:t>
                            </w:r>
                            <w:proofErr w:type="spellStart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AutoCAD</w:t>
                            </w:r>
                            <w:proofErr w:type="spellEnd"/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mbikëqyrë mirëmbajtjen e instrumenteve, veglave, pajisjeve dhe materialeve të punës në mjediset përkatëse.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veprimet kryesore për të dhënë ndihmën e shpejtë.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me etikën e duhur në kuadrin e veprimtarive profesionale.</w:t>
                            </w:r>
                          </w:p>
                          <w:p w:rsidR="00B438E1" w:rsidRPr="007968CF" w:rsidRDefault="00B438E1" w:rsidP="00B438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sigurisë në punë dhe të mbrojtjes së mjedisit.</w:t>
                            </w:r>
                          </w:p>
                          <w:p w:rsidR="00B438E1" w:rsidRPr="007968CF" w:rsidRDefault="00B438E1" w:rsidP="008F49A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B438E1" w:rsidRPr="007968CF" w:rsidRDefault="00B438E1" w:rsidP="008F49A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F49A4" w:rsidRPr="007968CF" w:rsidRDefault="008F49A4" w:rsidP="00E85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836FF3" w:rsidRPr="007968CF" w:rsidRDefault="00836FF3" w:rsidP="00E85A9D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836FF3" w:rsidRPr="007968CF" w:rsidRDefault="00836FF3" w:rsidP="00836FF3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Përfundimi me sukses i kualifikimit profesional 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“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Ndërtim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”, 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24087"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E85A9D" w:rsidRPr="007968C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E85A9D" w:rsidRPr="007968C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E85A9D" w:rsidRPr="007968C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 të këtij niveli, si teknik/menaxher i mesëm në këtë kualifikim profesional</w:t>
                            </w:r>
                            <w:r w:rsidR="00E24087" w:rsidRPr="007968C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8F49A4" w:rsidRPr="007968CF" w:rsidRDefault="008F49A4" w:rsidP="00B438E1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Ky arsimim i jep mundësi individit t’i drejtohet tregut të punës për t’u punësuar 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në ndërmarrje të ndryshme private/shtetërore që ushtrojnë aktivitet të profilit ndërtimor. Gjithashtu, individi mund të vetëpunësohet në kuadrin e një biznesi individual në fushën e ndërtimit, në profesionet: karpentier-hekurkthyes-betonist, murator-suvatues, shtrues pllakash, punimesh rrugore, etj. Po ashtu, në varësi të profilit ndërtimor të përftuar në nivelin e III-të</w:t>
                            </w:r>
                            <w:r w:rsidR="003A0D81"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KSHK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3A0D81"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referuar nivelit III të KEK,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ai mund të punësohet në një biznes që operon në fushën e ndërtimit, në sektorët e mirëmbajtjes, në linjat e prodhimit të materialeve të ndërtimit, etj. </w:t>
                            </w:r>
                          </w:p>
                          <w:p w:rsidR="00790245" w:rsidRPr="007968CF" w:rsidRDefault="00354D91" w:rsidP="00E85A9D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Përfundimin me sukses i kualifikimi profesional 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“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Ndërtim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”, 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niveli i IV në KSHK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E24087" w:rsidRPr="007968CF">
                              <w:rPr>
                                <w:lang w:val="sq-AL"/>
                              </w:rPr>
                              <w:t xml:space="preserve"> </w:t>
                            </w:r>
                            <w:r w:rsidR="00E24087"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pajis individin me diplomën e “Maturës Shtetërore Profesionale”, me mundësi për vazhdimin e studimeve</w:t>
                            </w:r>
                            <w:r w:rsidR="00790245" w:rsidRPr="007968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pas të mesëm ose universitare.</w:t>
                            </w:r>
                          </w:p>
                          <w:p w:rsidR="004D7C4A" w:rsidRPr="00790245" w:rsidRDefault="004D7C4A" w:rsidP="00AC7A54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7968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7968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</w:t>
                            </w:r>
                            <w:r w:rsidRPr="007902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ptare të kualifikimeve” (i ndryshuar).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E24087" w:rsidRPr="007968CF" w:rsidRDefault="00E24087" w:rsidP="008F49A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F49A4" w:rsidRPr="007968CF" w:rsidRDefault="008F49A4" w:rsidP="008F49A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NDËRTIM, </w:t>
                      </w:r>
                      <w:r w:rsidR="00D91C2B" w:rsidRPr="007968C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Niveli IV në KSHK</w:t>
                      </w:r>
                      <w:r w:rsidR="00E24087" w:rsidRPr="007968C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8F49A4" w:rsidRPr="007968CF" w:rsidRDefault="00836FF3" w:rsidP="008F49A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8F49A4" w:rsidRPr="007968C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hartojë një plan-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që lidhet me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veprimtarinё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ndërtuese të objektit.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llogaritje ekonomike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veprimtarinё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ndërtuese të objektit.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menaxhimin e burimeve njerëzore, materiale dhe financiare gjatë veprimtarisë ndërtuese të objektit.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interpretojë, plotësojë dhe përgatisë dokumentacionet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veprimtarinё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ndërtuese të objektit.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zbatojë bazën ligjore që i referohet veprimtarisë ndërtuese të objektit.  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parimet e etikës gjatë ushtrimit të veprimtarisë ndërtuese të objektit.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standardet teknike (ISO) në fushën e ndërtimit.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zbërthejë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planorganizimin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punimeve të ndërtimit të objektit.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ndjekë zbatimin e punimeve në ndërtimin e objektit sipas grafikut të punimeve.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zbërthejë planin e përgjithshëm e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azhornuar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vendosjes së objektit.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zbërthejë dhe përpunojë fletët arkitektonike dhe ato të detajeve të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projektzbatimit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zbërthejë dhe përpunojë fletët konstruktive të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projektzbatimit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lexojë fletët e instalimeve (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hidrosanitare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 ngrohjes, ventilimit, elektrike etj.) të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projektzbatimit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ndjekë zbatimin e punimeve përgatitore në terrenin e objektit. 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ndjekë zbatimin e punimeve në objekt për konstruksionin mbajtës prej betoni të 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armuar.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ndjekë zbatimin e punimeve në objekt për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muraturën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ndjekë zbatimin e punimeve izoluese (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hidroizoluese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termoizoluese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zëizoluese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) 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në objekt.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ndjekë zbatimin e punimeve në objekt për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rifiniturën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ndjekë zbatimin e punimeve në objekt për sistemimin përfundimtar.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bashkëpunojë për zbatimin e punimeve të instalimeve (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hidrosanitare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ngrohjes, 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ventilimit, elektrike etj.) në objekt.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ndjekë zbatimin e punimeve në objekt për vendosjes së dyerve, dritareve dhe 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ashensorëve.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hartojë dhe plotësojë dokumentacionin teknik gjatë punimeve dhe pas përfundimit të 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tyre sipas faktit.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përdorë teknologjinë e informimit dhe komunikimit EXCEL dhe </w:t>
                      </w:r>
                      <w:proofErr w:type="spellStart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AutoCAD</w:t>
                      </w:r>
                      <w:proofErr w:type="spellEnd"/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mbikëqyrë mirëmbajtjen e instrumenteve, veglave, pajisjeve dhe materialeve të punës në mjediset përkatëse.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veprimet kryesore për të dhënë ndihmën e shpejtë.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me etikën e duhur në kuadrin e veprimtarive profesionale.</w:t>
                      </w:r>
                    </w:p>
                    <w:p w:rsidR="00B438E1" w:rsidRPr="007968CF" w:rsidRDefault="00B438E1" w:rsidP="00B438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sigurisë në punë dhe të mbrojtjes së mjedisit.</w:t>
                      </w:r>
                    </w:p>
                    <w:p w:rsidR="00B438E1" w:rsidRPr="007968CF" w:rsidRDefault="00B438E1" w:rsidP="008F49A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B438E1" w:rsidRPr="007968CF" w:rsidRDefault="00B438E1" w:rsidP="008F49A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:rsidR="008F49A4" w:rsidRPr="007968CF" w:rsidRDefault="008F49A4" w:rsidP="00E85A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836FF3" w:rsidRPr="007968CF" w:rsidRDefault="00836FF3" w:rsidP="00E85A9D">
                      <w:pPr>
                        <w:widowControl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836FF3" w:rsidRPr="007968CF" w:rsidRDefault="00836FF3" w:rsidP="00836FF3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Përfundimi me sukses i kualifikimit profesional </w:t>
                      </w:r>
                      <w:r w:rsidRPr="007968CF">
                        <w:rPr>
                          <w:rFonts w:ascii="Times New Roman" w:hAnsi="Times New Roman" w:cs="Times New Roman"/>
                          <w:bCs/>
                          <w:iCs/>
                          <w:sz w:val="22"/>
                          <w:szCs w:val="22"/>
                          <w:lang w:val="sq-AL"/>
                          <w14:ligatures w14:val="none"/>
                        </w:rPr>
                        <w:t>“</w:t>
                      </w: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Ndërtim</w:t>
                      </w:r>
                      <w:r w:rsidRPr="007968CF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”, </w:t>
                      </w:r>
                      <w:r w:rsidRPr="007968CF">
                        <w:rPr>
                          <w:rFonts w:ascii="Times New Roman" w:hAnsi="Times New Roman" w:cs="Times New Roman"/>
                          <w:bCs/>
                          <w:iCs/>
                          <w:sz w:val="22"/>
                          <w:szCs w:val="22"/>
                          <w:lang w:val="sq-AL"/>
                          <w14:ligatures w14:val="none"/>
                        </w:rPr>
                        <w:t>niveli IV në KSHK</w:t>
                      </w:r>
                      <w:r w:rsidRPr="007968C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E24087"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E85A9D" w:rsidRPr="007968C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E85A9D" w:rsidRPr="007968C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E85A9D" w:rsidRPr="007968C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 të këtij niveli, si teknik/menaxher i mesëm në këtë kualifikim profesional</w:t>
                      </w:r>
                      <w:r w:rsidR="00E24087" w:rsidRPr="007968C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8F49A4" w:rsidRPr="007968CF" w:rsidRDefault="008F49A4" w:rsidP="00B438E1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Ky arsimim i jep mundësi individit t’i drejtohet tregut të punës për t’u punësuar </w:t>
                      </w: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në ndërmarrje të ndryshme private/shtetërore që ushtrojnë aktivitet të profilit ndërtimor. Gjithashtu, individi mund të vetëpunësohet në kuadrin e një biznesi individual në fushën e ndërtimit, në profesionet: karpentier-hekurkthyes-betonist, murator-suvatues, shtrues pllakash, punimesh rrugore, etj. Po ashtu, në varësi të profilit ndërtimor të përftuar në nivelin e III-të</w:t>
                      </w:r>
                      <w:r w:rsidR="003A0D81"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KSHK</w:t>
                      </w: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="003A0D81"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referuar nivelit III të KEK,</w:t>
                      </w: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ai mund të punësohet në një biznes që operon në fushën e ndërtimit, në sektorët e mirëmbajtjes, në linjat e prodhimit të materialeve të ndërtimit, etj. </w:t>
                      </w:r>
                    </w:p>
                    <w:p w:rsidR="00790245" w:rsidRPr="007968CF" w:rsidRDefault="00354D91" w:rsidP="00E85A9D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Përfundimin me sukses i kualifikimi profesional </w:t>
                      </w:r>
                      <w:r w:rsidRPr="007968CF">
                        <w:rPr>
                          <w:rFonts w:ascii="Times New Roman" w:hAnsi="Times New Roman" w:cs="Times New Roman"/>
                          <w:bCs/>
                          <w:iCs/>
                          <w:sz w:val="22"/>
                          <w:szCs w:val="22"/>
                          <w:lang w:val="sq-AL"/>
                          <w14:ligatures w14:val="none"/>
                        </w:rPr>
                        <w:t>“</w:t>
                      </w: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Ndërtim</w:t>
                      </w:r>
                      <w:r w:rsidRPr="007968CF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”, </w:t>
                      </w:r>
                      <w:r w:rsidRPr="007968C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:lang w:val="sq-AL"/>
                          <w14:ligatures w14:val="none"/>
                        </w:rPr>
                        <w:t>niveli i IV në KSHK</w:t>
                      </w: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="00E24087" w:rsidRPr="007968CF">
                        <w:rPr>
                          <w:lang w:val="sq-AL"/>
                        </w:rPr>
                        <w:t xml:space="preserve"> </w:t>
                      </w:r>
                      <w:r w:rsidR="00E24087"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IV të KEK,</w:t>
                      </w:r>
                      <w:r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pajis individin me diplomën e “Maturës Shtetërore Profesionale”, me mundësi për vazhdimin e studimeve</w:t>
                      </w:r>
                      <w:r w:rsidR="00790245" w:rsidRPr="007968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pas të mesëm ose universitare.</w:t>
                      </w:r>
                    </w:p>
                    <w:p w:rsidR="004D7C4A" w:rsidRPr="00790245" w:rsidRDefault="004D7C4A" w:rsidP="00AC7A54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7968C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7968C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</w:t>
                      </w:r>
                      <w:r w:rsidRPr="0079024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ptare të kualifikimeve” (i ndryshuar).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0E52"/>
    <w:multiLevelType w:val="hybridMultilevel"/>
    <w:tmpl w:val="07860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B70"/>
    <w:multiLevelType w:val="hybridMultilevel"/>
    <w:tmpl w:val="4D807A50"/>
    <w:lvl w:ilvl="0" w:tplc="4894E81E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C2512"/>
    <w:multiLevelType w:val="hybridMultilevel"/>
    <w:tmpl w:val="5E22B056"/>
    <w:lvl w:ilvl="0" w:tplc="EB941CD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E69DC"/>
    <w:multiLevelType w:val="hybridMultilevel"/>
    <w:tmpl w:val="EA6CD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2EF5"/>
    <w:multiLevelType w:val="hybridMultilevel"/>
    <w:tmpl w:val="649084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2A7A89"/>
    <w:rsid w:val="00354D91"/>
    <w:rsid w:val="003A0D81"/>
    <w:rsid w:val="004D7C4A"/>
    <w:rsid w:val="00790245"/>
    <w:rsid w:val="007968CF"/>
    <w:rsid w:val="00836FF3"/>
    <w:rsid w:val="008F49A4"/>
    <w:rsid w:val="00AC7A54"/>
    <w:rsid w:val="00B438E1"/>
    <w:rsid w:val="00CB4C93"/>
    <w:rsid w:val="00D139CE"/>
    <w:rsid w:val="00D91C2B"/>
    <w:rsid w:val="00DD219B"/>
    <w:rsid w:val="00E24087"/>
    <w:rsid w:val="00E85A9D"/>
    <w:rsid w:val="00F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31E56-421E-469B-8224-9A662D18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2023-06-14T09:47:00Z</dcterms:created>
  <dcterms:modified xsi:type="dcterms:W3CDTF">2023-07-06T08:12:00Z</dcterms:modified>
</cp:coreProperties>
</file>