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6C8" w:rsidRPr="00552E13" w:rsidRDefault="00B626C8" w:rsidP="00B626C8">
      <w:pPr>
        <w:shd w:val="clear" w:color="auto" w:fill="FFFFFF"/>
        <w:jc w:val="center"/>
        <w:rPr>
          <w:rFonts w:ascii="Garamond" w:hAnsi="Garamond"/>
          <w:b/>
          <w:bCs/>
          <w:sz w:val="24"/>
          <w:szCs w:val="24"/>
          <w:lang w:val="sq-AL"/>
        </w:rPr>
      </w:pPr>
      <w:r w:rsidRPr="00552E13">
        <w:rPr>
          <w:rFonts w:ascii="Garamond" w:hAnsi="Garamond"/>
          <w:b/>
          <w:bCs/>
          <w:sz w:val="24"/>
          <w:szCs w:val="24"/>
          <w:lang w:val="sq-AL"/>
        </w:rPr>
        <w:t>UDHËZIM I PËRBASHKËT</w:t>
      </w:r>
    </w:p>
    <w:p w:rsidR="00B626C8" w:rsidRPr="00552E13" w:rsidRDefault="00B626C8" w:rsidP="00B626C8">
      <w:pPr>
        <w:pStyle w:val="Paragrafi"/>
        <w:jc w:val="center"/>
        <w:rPr>
          <w:b/>
          <w:szCs w:val="24"/>
          <w:lang w:val="sq-AL"/>
        </w:rPr>
      </w:pPr>
      <w:r w:rsidRPr="00552E13">
        <w:rPr>
          <w:b/>
          <w:szCs w:val="24"/>
          <w:lang w:val="sq-AL"/>
        </w:rPr>
        <w:t>Nr. 21, datë 9.7.2015</w:t>
      </w:r>
    </w:p>
    <w:p w:rsidR="00B626C8" w:rsidRPr="00552E13" w:rsidRDefault="00B626C8" w:rsidP="00B626C8">
      <w:pPr>
        <w:pStyle w:val="Hapesira7"/>
        <w:rPr>
          <w:lang w:val="sq-AL"/>
        </w:rPr>
      </w:pPr>
    </w:p>
    <w:p w:rsidR="00B626C8" w:rsidRPr="00552E13" w:rsidRDefault="00B626C8" w:rsidP="00B626C8">
      <w:pPr>
        <w:pStyle w:val="Paragrafi"/>
        <w:jc w:val="center"/>
        <w:rPr>
          <w:b/>
          <w:szCs w:val="24"/>
          <w:lang w:val="sq-AL"/>
        </w:rPr>
      </w:pPr>
      <w:r w:rsidRPr="00552E13">
        <w:rPr>
          <w:b/>
          <w:szCs w:val="24"/>
          <w:lang w:val="sq-AL"/>
        </w:rPr>
        <w:t>PËR PROCEDURAT E TRANSFERIMIT TË NXËNËSVE NGA NJË NIVEL/DREJTIM I ARSIMIT PROFESIONAL NË GJIMNAZ</w:t>
      </w:r>
    </w:p>
    <w:p w:rsidR="00B626C8" w:rsidRPr="00552E13" w:rsidRDefault="00B626C8" w:rsidP="00B626C8">
      <w:pPr>
        <w:pStyle w:val="Hapesira7"/>
        <w:rPr>
          <w:lang w:val="sq-AL"/>
        </w:rPr>
      </w:pPr>
    </w:p>
    <w:p w:rsidR="00B626C8" w:rsidRPr="00552E13" w:rsidRDefault="00B626C8" w:rsidP="00B626C8">
      <w:pPr>
        <w:pStyle w:val="Paragrafi"/>
        <w:rPr>
          <w:szCs w:val="24"/>
          <w:lang w:val="sq-AL"/>
        </w:rPr>
      </w:pPr>
      <w:r w:rsidRPr="00552E13">
        <w:rPr>
          <w:szCs w:val="24"/>
          <w:lang w:val="sq-AL"/>
        </w:rPr>
        <w:t>Në mbështetje të nenit 102, pika 4 të Kushtetutës së Republikës së Shqipërisë, të nenit 12 pika 2, të ligjit nr. 8872,</w:t>
      </w:r>
      <w:r>
        <w:rPr>
          <w:szCs w:val="24"/>
          <w:lang w:val="sq-AL"/>
        </w:rPr>
        <w:t xml:space="preserve"> </w:t>
      </w:r>
      <w:r w:rsidRPr="00552E13">
        <w:rPr>
          <w:szCs w:val="24"/>
          <w:lang w:val="sq-AL"/>
        </w:rPr>
        <w:t>datë 29.3.2002 “Për arsimin dhe formimin profesional në Republikën e Shqipërisë”, i ndryshuar dhe ligjit nr. 69/2012 “Për sistemin arsimor parauniversitar në Republikën e Shqipërisë”,</w:t>
      </w:r>
    </w:p>
    <w:p w:rsidR="00B626C8" w:rsidRPr="00552E13" w:rsidRDefault="00B626C8" w:rsidP="00B626C8">
      <w:pPr>
        <w:pStyle w:val="Hapesira7"/>
        <w:rPr>
          <w:lang w:val="sq-AL"/>
        </w:rPr>
      </w:pPr>
    </w:p>
    <w:p w:rsidR="00B626C8" w:rsidRPr="00552E13" w:rsidRDefault="00B626C8" w:rsidP="00B626C8">
      <w:pPr>
        <w:pStyle w:val="Paragrafi"/>
        <w:jc w:val="center"/>
        <w:rPr>
          <w:szCs w:val="24"/>
          <w:lang w:val="sq-AL"/>
        </w:rPr>
      </w:pPr>
      <w:r w:rsidRPr="00552E13">
        <w:rPr>
          <w:szCs w:val="24"/>
          <w:lang w:val="sq-AL"/>
        </w:rPr>
        <w:t>UDHËZOJMË:</w:t>
      </w:r>
    </w:p>
    <w:p w:rsidR="00B626C8" w:rsidRPr="00552E13" w:rsidRDefault="00B626C8" w:rsidP="00B626C8">
      <w:pPr>
        <w:pStyle w:val="Hapesira7"/>
        <w:rPr>
          <w:lang w:val="sq-AL"/>
        </w:rPr>
      </w:pPr>
    </w:p>
    <w:p w:rsidR="00B626C8" w:rsidRPr="00552E13" w:rsidRDefault="00B626C8" w:rsidP="00B626C8">
      <w:pPr>
        <w:pStyle w:val="Paragrafi"/>
        <w:rPr>
          <w:szCs w:val="24"/>
          <w:lang w:val="sq-AL"/>
        </w:rPr>
      </w:pPr>
      <w:r w:rsidRPr="00552E13">
        <w:rPr>
          <w:szCs w:val="24"/>
          <w:lang w:val="sq-AL"/>
        </w:rPr>
        <w:t>1. Transferimi i studimeve nga arsimi profe-sional në gjimnaz mund të bëhet vetëm për nxënësit që kanë përfunduar klasën e 10-të në shkollat profesionale me kohë të plotë.</w:t>
      </w:r>
    </w:p>
    <w:p w:rsidR="00B626C8" w:rsidRPr="00552E13" w:rsidRDefault="00B626C8" w:rsidP="00B626C8">
      <w:pPr>
        <w:pStyle w:val="Paragrafi"/>
        <w:rPr>
          <w:szCs w:val="24"/>
          <w:lang w:val="sq-AL"/>
        </w:rPr>
      </w:pPr>
      <w:r w:rsidRPr="00552E13">
        <w:rPr>
          <w:szCs w:val="24"/>
          <w:lang w:val="sq-AL"/>
        </w:rPr>
        <w:t>2. Nxënësit që kërkojnë të transferojnë studimet nga arsimi profesional në gjimnaz, duhet të plotësojnë kriterin e moshës të përcaktuar në nenin 23, pika 2</w:t>
      </w:r>
      <w:r>
        <w:rPr>
          <w:szCs w:val="24"/>
          <w:lang w:val="sq-AL"/>
        </w:rPr>
        <w:t>,</w:t>
      </w:r>
      <w:r w:rsidRPr="00552E13">
        <w:rPr>
          <w:szCs w:val="24"/>
          <w:lang w:val="sq-AL"/>
        </w:rPr>
        <w:t xml:space="preserve"> të ligji</w:t>
      </w:r>
      <w:r>
        <w:rPr>
          <w:szCs w:val="24"/>
          <w:lang w:val="sq-AL"/>
        </w:rPr>
        <w:t>t</w:t>
      </w:r>
      <w:r w:rsidRPr="00552E13">
        <w:rPr>
          <w:szCs w:val="24"/>
          <w:lang w:val="sq-AL"/>
        </w:rPr>
        <w:t xml:space="preserve"> nr.</w:t>
      </w:r>
      <w:r>
        <w:rPr>
          <w:szCs w:val="24"/>
          <w:lang w:val="sq-AL"/>
        </w:rPr>
        <w:t xml:space="preserve"> </w:t>
      </w:r>
      <w:r w:rsidRPr="00552E13">
        <w:rPr>
          <w:szCs w:val="24"/>
          <w:lang w:val="sq-AL"/>
        </w:rPr>
        <w:t>69/2012, “Për sistemin arsimor parauniversitar në Republikën e Shqipërisë”.</w:t>
      </w:r>
    </w:p>
    <w:p w:rsidR="00B626C8" w:rsidRPr="00552E13" w:rsidRDefault="00B626C8" w:rsidP="00B626C8">
      <w:pPr>
        <w:pStyle w:val="Paragrafi"/>
        <w:rPr>
          <w:szCs w:val="24"/>
          <w:lang w:val="sq-AL"/>
        </w:rPr>
      </w:pPr>
      <w:r w:rsidRPr="00552E13">
        <w:rPr>
          <w:szCs w:val="24"/>
          <w:lang w:val="sq-AL"/>
        </w:rPr>
        <w:t>3. Për të realizuar transferimin, nxënësit duhet të plotësojnë lёndёt e detyruara nё planin mësimor të gjimnazit duke dhënë provime të veçanta për lëndët e munguara dhe një provim të integruar për pjesët/orët e munguara të lëndëve të përbashkëta.</w:t>
      </w:r>
    </w:p>
    <w:p w:rsidR="00B626C8" w:rsidRPr="00552E13" w:rsidRDefault="00B626C8" w:rsidP="00B626C8">
      <w:pPr>
        <w:pStyle w:val="Paragrafi"/>
        <w:rPr>
          <w:szCs w:val="24"/>
          <w:lang w:val="sq-AL"/>
        </w:rPr>
      </w:pPr>
      <w:r w:rsidRPr="00552E13">
        <w:rPr>
          <w:szCs w:val="24"/>
          <w:lang w:val="sq-AL"/>
        </w:rPr>
        <w:t>4. Vendimi për numrin e lëndëve të munguara dhe provimin e integruar merret nga drejtoria e shkollës dhe ruhet e trajtohet si pjesë e doku-mentacionit shkollor.</w:t>
      </w:r>
    </w:p>
    <w:p w:rsidR="00B626C8" w:rsidRPr="00552E13" w:rsidRDefault="00B626C8" w:rsidP="00B626C8">
      <w:pPr>
        <w:pStyle w:val="Paragrafi"/>
        <w:rPr>
          <w:szCs w:val="24"/>
          <w:lang w:val="sq-AL"/>
        </w:rPr>
      </w:pPr>
      <w:r w:rsidRPr="00552E13">
        <w:rPr>
          <w:szCs w:val="24"/>
          <w:lang w:val="sq-AL"/>
        </w:rPr>
        <w:t>5. Procedurat e transferimit nga arsimi profe-sional në</w:t>
      </w:r>
      <w:r>
        <w:rPr>
          <w:szCs w:val="24"/>
          <w:lang w:val="sq-AL"/>
        </w:rPr>
        <w:t xml:space="preserve"> </w:t>
      </w:r>
      <w:r w:rsidRPr="00552E13">
        <w:rPr>
          <w:szCs w:val="24"/>
          <w:lang w:val="sq-AL"/>
        </w:rPr>
        <w:t>gjimnaz, pёrfshirё dhe dhёnien e provi-meve pёr lёndёt/pjesёt e munguara, fillon në përfundim të vitit shkollor dhe duhet të për-fundojë para fillimit të vitit të ri shkollor.</w:t>
      </w:r>
    </w:p>
    <w:p w:rsidR="00B626C8" w:rsidRPr="00552E13" w:rsidRDefault="00B626C8" w:rsidP="00B626C8">
      <w:pPr>
        <w:pStyle w:val="Paragrafi"/>
        <w:rPr>
          <w:szCs w:val="24"/>
          <w:lang w:val="sq-AL"/>
        </w:rPr>
      </w:pPr>
    </w:p>
    <w:p w:rsidR="00B626C8" w:rsidRPr="00552E13" w:rsidRDefault="00B626C8" w:rsidP="00B626C8">
      <w:pPr>
        <w:pStyle w:val="Paragrafi"/>
        <w:rPr>
          <w:spacing w:val="-4"/>
          <w:szCs w:val="24"/>
          <w:lang w:val="sq-AL"/>
        </w:rPr>
      </w:pPr>
      <w:r w:rsidRPr="00552E13">
        <w:rPr>
          <w:spacing w:val="-4"/>
          <w:szCs w:val="24"/>
          <w:lang w:val="sq-AL"/>
        </w:rPr>
        <w:t>6. Transferimi i nxënësit nga një shkollë e mesme profesionale në gjimnaz, bëhet me kërkesë të prindërve ose kujdestarit ligjor të nxënësit;</w:t>
      </w:r>
    </w:p>
    <w:p w:rsidR="00B626C8" w:rsidRPr="00552E13" w:rsidRDefault="00B626C8" w:rsidP="00B626C8">
      <w:pPr>
        <w:pStyle w:val="Paragrafi"/>
        <w:rPr>
          <w:szCs w:val="24"/>
          <w:lang w:val="sq-AL"/>
        </w:rPr>
      </w:pPr>
      <w:r w:rsidRPr="00552E13">
        <w:rPr>
          <w:szCs w:val="24"/>
          <w:lang w:val="sq-AL"/>
        </w:rPr>
        <w:t xml:space="preserve">7. Procedura e realizuar në shkollë për transferimin e nxënësit nga arsimi profesional në gjimnaz, duhet të paraqitet për miratim në njësinë arsimore vendore përkatëse. </w:t>
      </w:r>
    </w:p>
    <w:p w:rsidR="00B626C8" w:rsidRPr="00552E13" w:rsidRDefault="00B626C8" w:rsidP="00B626C8">
      <w:pPr>
        <w:pStyle w:val="Paragrafi"/>
        <w:rPr>
          <w:szCs w:val="24"/>
          <w:lang w:val="sq-AL"/>
        </w:rPr>
      </w:pPr>
      <w:r w:rsidRPr="00552E13">
        <w:rPr>
          <w:szCs w:val="24"/>
          <w:lang w:val="sq-AL"/>
        </w:rPr>
        <w:t xml:space="preserve">8. Drejtoritë e shkollës pritëse dhe shkollës nga transferohet nxënësi, pasqyrojnë shënimet përkatëse në amzë. </w:t>
      </w:r>
    </w:p>
    <w:p w:rsidR="00B626C8" w:rsidRPr="00552E13" w:rsidRDefault="00B626C8" w:rsidP="00B626C8">
      <w:pPr>
        <w:pStyle w:val="Paragrafi"/>
        <w:rPr>
          <w:spacing w:val="-4"/>
          <w:szCs w:val="24"/>
          <w:lang w:val="sq-AL"/>
        </w:rPr>
      </w:pPr>
      <w:r w:rsidRPr="00552E13">
        <w:rPr>
          <w:spacing w:val="-4"/>
          <w:szCs w:val="24"/>
          <w:lang w:val="sq-AL"/>
        </w:rPr>
        <w:t xml:space="preserve">9. Nxënësit shqiptarë dhe të huaj, të cilët transferojnë studimet nё shkollat profesionale nga jashtë shtetit në Shqipëri, duhet tё japin provime pёr lёndёt/praktikat profesionale tё munguara. </w:t>
      </w:r>
    </w:p>
    <w:p w:rsidR="00B626C8" w:rsidRPr="00552E13" w:rsidRDefault="00B626C8" w:rsidP="00B626C8">
      <w:pPr>
        <w:pStyle w:val="Paragrafi"/>
        <w:rPr>
          <w:spacing w:val="-4"/>
          <w:szCs w:val="24"/>
          <w:lang w:val="sq-AL"/>
        </w:rPr>
      </w:pPr>
      <w:r w:rsidRPr="00552E13">
        <w:rPr>
          <w:spacing w:val="-4"/>
          <w:szCs w:val="24"/>
          <w:lang w:val="sq-AL"/>
        </w:rPr>
        <w:t>10. Nxënësit shqiptarë ose të huaj, të cilët transferojnë studimet nga shkollat profesionale jashtë shtetit në Shqipëri, për vitet e ndërmjetme, bëjnë njehsimin e studimeve të kryera. Procedura e njëvlershmërisë së studimeve në këtë rast bëhet në Agjencinë Kombëtare të Arsimit, Formimit Profesional dhe Kualifikimeve, në bazë të doku-mentacionit origjinal të përkthyer dhe noterizuar.</w:t>
      </w:r>
    </w:p>
    <w:p w:rsidR="00B626C8" w:rsidRPr="00552E13" w:rsidRDefault="00B626C8" w:rsidP="00B626C8">
      <w:pPr>
        <w:pStyle w:val="Paragrafi"/>
        <w:rPr>
          <w:szCs w:val="24"/>
          <w:lang w:val="sq-AL"/>
        </w:rPr>
      </w:pPr>
      <w:r w:rsidRPr="00552E13">
        <w:rPr>
          <w:szCs w:val="24"/>
          <w:lang w:val="sq-AL"/>
        </w:rPr>
        <w:t>11. Nxënësit që duan të transferojnë studimet e kryera në arsimin profesional jashtë shtetit, në gjimnaz, duhet të plotësojnë kriteret e transfe-rimit të përshkruara në</w:t>
      </w:r>
      <w:r>
        <w:rPr>
          <w:szCs w:val="24"/>
          <w:lang w:val="sq-AL"/>
        </w:rPr>
        <w:t xml:space="preserve"> </w:t>
      </w:r>
      <w:r w:rsidRPr="00552E13">
        <w:rPr>
          <w:szCs w:val="24"/>
          <w:lang w:val="sq-AL"/>
        </w:rPr>
        <w:t>pikat 1, 2 dhe 3 të këtij udhëzimi.</w:t>
      </w:r>
    </w:p>
    <w:p w:rsidR="00B626C8" w:rsidRPr="00552E13" w:rsidRDefault="00B626C8" w:rsidP="00B626C8">
      <w:pPr>
        <w:pStyle w:val="Paragrafi"/>
        <w:rPr>
          <w:spacing w:val="-4"/>
          <w:szCs w:val="24"/>
          <w:lang w:val="sq-AL"/>
        </w:rPr>
      </w:pPr>
      <w:r w:rsidRPr="00552E13">
        <w:rPr>
          <w:spacing w:val="-4"/>
          <w:szCs w:val="24"/>
          <w:lang w:val="sq-AL"/>
        </w:rPr>
        <w:t>12. Për nxënësit shqiptarë ose të huaj që kanë ndjekur studimet në një shkollë të mesme të përgjithshme jashtë shtetit dhe dëshirojnë të transferohen në shkollat profesionale në Shqipëri, ky transferim nuk mund të bëhet.</w:t>
      </w:r>
    </w:p>
    <w:p w:rsidR="00B626C8" w:rsidRPr="00552E13" w:rsidRDefault="00B626C8" w:rsidP="00B626C8">
      <w:pPr>
        <w:pStyle w:val="Paragrafi"/>
        <w:rPr>
          <w:szCs w:val="24"/>
          <w:lang w:val="sq-AL"/>
        </w:rPr>
      </w:pPr>
      <w:r w:rsidRPr="00552E13">
        <w:rPr>
          <w:szCs w:val="24"/>
          <w:lang w:val="sq-AL"/>
        </w:rPr>
        <w:t>13. Dokumentacioni dhe vendimet e marra për procesin e transferimit ruhet në sekretarinë e shkollës dhe është objekt i inspektimit të Inspektoratit Shtetëror të Arsimit.</w:t>
      </w:r>
    </w:p>
    <w:p w:rsidR="00B626C8" w:rsidRPr="00552E13" w:rsidRDefault="00B626C8" w:rsidP="00B626C8">
      <w:pPr>
        <w:pStyle w:val="Paragrafi"/>
        <w:rPr>
          <w:spacing w:val="-4"/>
          <w:szCs w:val="24"/>
          <w:lang w:val="sq-AL"/>
        </w:rPr>
      </w:pPr>
      <w:r w:rsidRPr="00552E13">
        <w:rPr>
          <w:spacing w:val="-4"/>
          <w:szCs w:val="24"/>
          <w:lang w:val="sq-AL"/>
        </w:rPr>
        <w:t>14. Ngarkohen për zbatimin e këtij udhëzimi, Ministria e Mirëqenies Sociale dhe Rinisë, Agjencia Kombëtare e Arsimit, Formimit Profesional dhe Kualifikimeve, Drejtoria e Arsimit Parauniversitar në Ministrinë e Arsimit dhe Sportit dhe drejtoritë arsimore rajonale e zyrat arsimore.</w:t>
      </w:r>
    </w:p>
    <w:p w:rsidR="00B626C8" w:rsidRPr="00552E13" w:rsidRDefault="00B626C8" w:rsidP="00B626C8">
      <w:pPr>
        <w:pStyle w:val="Paragrafi"/>
        <w:rPr>
          <w:szCs w:val="24"/>
          <w:lang w:val="sq-AL"/>
        </w:rPr>
      </w:pPr>
      <w:r w:rsidRPr="00552E13">
        <w:rPr>
          <w:szCs w:val="24"/>
          <w:lang w:val="sq-AL"/>
        </w:rPr>
        <w:lastRenderedPageBreak/>
        <w:t>Ky udhëzim hyn në fuqi pas botimit në Fletoren Zyrtare.</w:t>
      </w:r>
    </w:p>
    <w:p w:rsidR="00B626C8" w:rsidRPr="00552E13" w:rsidRDefault="00B626C8" w:rsidP="00B626C8">
      <w:pPr>
        <w:pStyle w:val="Hapesira7"/>
        <w:rPr>
          <w:lang w:val="sq-AL"/>
        </w:rPr>
      </w:pPr>
    </w:p>
    <w:p w:rsidR="00B626C8" w:rsidRPr="00552E13" w:rsidRDefault="00B626C8" w:rsidP="00B626C8">
      <w:pPr>
        <w:pStyle w:val="Paragrafi"/>
        <w:jc w:val="right"/>
        <w:rPr>
          <w:szCs w:val="24"/>
          <w:lang w:val="sq-AL"/>
        </w:rPr>
      </w:pPr>
      <w:r w:rsidRPr="00552E13">
        <w:rPr>
          <w:szCs w:val="24"/>
          <w:lang w:val="sq-AL"/>
        </w:rPr>
        <w:t>MINISTRI I MIRËQENIES SOCIALE DHE RINISË</w:t>
      </w:r>
    </w:p>
    <w:p w:rsidR="00B626C8" w:rsidRPr="00552E13" w:rsidRDefault="00B626C8" w:rsidP="00B626C8">
      <w:pPr>
        <w:pStyle w:val="Paragrafi"/>
        <w:jc w:val="right"/>
        <w:rPr>
          <w:b/>
          <w:szCs w:val="24"/>
          <w:lang w:val="sq-AL"/>
        </w:rPr>
      </w:pPr>
      <w:r w:rsidRPr="00552E13">
        <w:rPr>
          <w:b/>
          <w:szCs w:val="24"/>
          <w:lang w:val="sq-AL"/>
        </w:rPr>
        <w:t>Blendi Klosi</w:t>
      </w:r>
    </w:p>
    <w:p w:rsidR="00B626C8" w:rsidRPr="00552E13" w:rsidRDefault="00B626C8" w:rsidP="00B626C8">
      <w:pPr>
        <w:pStyle w:val="Hapesira7"/>
        <w:rPr>
          <w:lang w:val="sq-AL"/>
        </w:rPr>
      </w:pPr>
    </w:p>
    <w:p w:rsidR="00B626C8" w:rsidRPr="00552E13" w:rsidRDefault="00B626C8" w:rsidP="00B626C8">
      <w:pPr>
        <w:pStyle w:val="Paragrafi"/>
        <w:jc w:val="right"/>
        <w:rPr>
          <w:szCs w:val="24"/>
          <w:lang w:val="sq-AL"/>
        </w:rPr>
      </w:pPr>
      <w:r w:rsidRPr="00552E13">
        <w:rPr>
          <w:szCs w:val="24"/>
          <w:lang w:val="sq-AL"/>
        </w:rPr>
        <w:t>MINISTRI I ARSIMIT DHE I SPORTIT</w:t>
      </w:r>
    </w:p>
    <w:p w:rsidR="00B626C8" w:rsidRPr="00552E13" w:rsidRDefault="00B626C8" w:rsidP="00B626C8">
      <w:pPr>
        <w:pStyle w:val="Paragrafi"/>
        <w:jc w:val="right"/>
        <w:rPr>
          <w:b/>
          <w:szCs w:val="24"/>
          <w:lang w:val="sq-AL"/>
        </w:rPr>
      </w:pPr>
      <w:r w:rsidRPr="00552E13">
        <w:rPr>
          <w:b/>
          <w:szCs w:val="24"/>
          <w:lang w:val="sq-AL"/>
        </w:rPr>
        <w:t>Lindita Nikolla</w:t>
      </w:r>
    </w:p>
    <w:p w:rsidR="00FD57DC" w:rsidRDefault="00B626C8"/>
    <w:sectPr w:rsidR="00FD57DC" w:rsidSect="0091212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G Times">
    <w:altName w:val="Times New Roman"/>
    <w:panose1 w:val="02020603050405020304"/>
    <w:charset w:val="00"/>
    <w:family w:val="roman"/>
    <w:pitch w:val="variable"/>
    <w:sig w:usb0="00000007" w:usb1="00000000" w:usb2="00000000" w:usb3="00000000" w:csb0="00000093"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revisionView w:inkAnnotations="0"/>
  <w:defaultTabStop w:val="720"/>
  <w:characterSpacingControl w:val="doNotCompress"/>
  <w:compat/>
  <w:rsids>
    <w:rsidRoot w:val="00B626C8"/>
    <w:rsid w:val="00013606"/>
    <w:rsid w:val="0002128B"/>
    <w:rsid w:val="00032E53"/>
    <w:rsid w:val="001D125B"/>
    <w:rsid w:val="002135CF"/>
    <w:rsid w:val="00224E4D"/>
    <w:rsid w:val="002C0AA4"/>
    <w:rsid w:val="002E7553"/>
    <w:rsid w:val="00332E0F"/>
    <w:rsid w:val="00455FC5"/>
    <w:rsid w:val="004A4709"/>
    <w:rsid w:val="00501B27"/>
    <w:rsid w:val="005F579C"/>
    <w:rsid w:val="00627136"/>
    <w:rsid w:val="006815F0"/>
    <w:rsid w:val="007A33AA"/>
    <w:rsid w:val="008D5304"/>
    <w:rsid w:val="00912120"/>
    <w:rsid w:val="00955251"/>
    <w:rsid w:val="0095581F"/>
    <w:rsid w:val="009D67BE"/>
    <w:rsid w:val="00A3508F"/>
    <w:rsid w:val="00B441A3"/>
    <w:rsid w:val="00B626C8"/>
    <w:rsid w:val="00C672C9"/>
    <w:rsid w:val="00D27DAF"/>
    <w:rsid w:val="00D760E7"/>
    <w:rsid w:val="00E12DC7"/>
    <w:rsid w:val="00F5353D"/>
    <w:rsid w:val="00F766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6C8"/>
    <w:pPr>
      <w:ind w:firstLine="284"/>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fi">
    <w:name w:val="Paragrafi"/>
    <w:link w:val="ParagrafiChar"/>
    <w:rsid w:val="00B626C8"/>
    <w:pPr>
      <w:widowControl w:val="0"/>
      <w:ind w:firstLine="284"/>
    </w:pPr>
    <w:rPr>
      <w:rFonts w:ascii="Garamond" w:eastAsia="MS Mincho" w:hAnsi="Garamond" w:cs="CG Times"/>
      <w:sz w:val="24"/>
    </w:rPr>
  </w:style>
  <w:style w:type="character" w:customStyle="1" w:styleId="ParagrafiChar">
    <w:name w:val="Paragrafi Char"/>
    <w:basedOn w:val="DefaultParagraphFont"/>
    <w:link w:val="Paragrafi"/>
    <w:locked/>
    <w:rsid w:val="00B626C8"/>
    <w:rPr>
      <w:rFonts w:ascii="Garamond" w:eastAsia="MS Mincho" w:hAnsi="Garamond" w:cs="CG Times"/>
      <w:sz w:val="24"/>
    </w:rPr>
  </w:style>
  <w:style w:type="paragraph" w:customStyle="1" w:styleId="Hapesira7">
    <w:name w:val="Hapesira 7"/>
    <w:basedOn w:val="Paragrafi"/>
    <w:qFormat/>
    <w:rsid w:val="00B626C8"/>
    <w:rPr>
      <w:sz w:val="1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3029</Characters>
  <Application>Microsoft Office Word</Application>
  <DocSecurity>0</DocSecurity>
  <Lines>25</Lines>
  <Paragraphs>7</Paragraphs>
  <ScaleCrop>false</ScaleCrop>
  <Company>Grizli777</Company>
  <LinksUpToDate>false</LinksUpToDate>
  <CharactersWithSpaces>3553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olisa.golloshaj</dc:creator>
  <cp:lastModifiedBy>olisa.golloshaj</cp:lastModifiedBy>
  <cp:revision>1</cp:revision>
  <dcterms:created xsi:type="dcterms:W3CDTF">2015-07-22T09:59:00Z</dcterms:created>
  <dcterms:modified xsi:type="dcterms:W3CDTF">2015-07-22T09:59:00Z</dcterms:modified>
</cp:coreProperties>
</file>