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B3E9B" w14:textId="1DC19A61" w:rsidR="0013187F" w:rsidRPr="00BD775B" w:rsidRDefault="003E7A37" w:rsidP="003E7A37">
      <w:pPr>
        <w:spacing w:after="0" w:line="240" w:lineRule="auto"/>
        <w:jc w:val="center"/>
        <w:rPr>
          <w:rFonts w:ascii="Garamond" w:hAnsi="Garamond"/>
          <w:b/>
          <w:sz w:val="24"/>
          <w:szCs w:val="24"/>
          <w:lang w:val="sq-AL"/>
        </w:rPr>
      </w:pPr>
      <w:r w:rsidRPr="00BD775B">
        <w:rPr>
          <w:rFonts w:ascii="Garamond" w:hAnsi="Garamond"/>
          <w:b/>
          <w:sz w:val="24"/>
          <w:szCs w:val="24"/>
          <w:lang w:val="sq-AL"/>
        </w:rPr>
        <w:t>UDHËZIM</w:t>
      </w:r>
    </w:p>
    <w:p w14:paraId="79774FE0" w14:textId="7974EC70" w:rsidR="00CB0860" w:rsidRPr="00BD775B" w:rsidRDefault="003E7A37" w:rsidP="003E7A37">
      <w:pPr>
        <w:spacing w:after="0" w:line="240" w:lineRule="auto"/>
        <w:jc w:val="center"/>
        <w:rPr>
          <w:rFonts w:ascii="Garamond" w:hAnsi="Garamond"/>
          <w:b/>
          <w:sz w:val="24"/>
          <w:szCs w:val="24"/>
          <w:lang w:val="sq-AL"/>
        </w:rPr>
      </w:pPr>
      <w:r w:rsidRPr="00BD775B">
        <w:rPr>
          <w:rFonts w:ascii="Garamond" w:hAnsi="Garamond"/>
          <w:b/>
          <w:sz w:val="24"/>
          <w:szCs w:val="24"/>
          <w:lang w:val="sq-AL"/>
        </w:rPr>
        <w:t>Nr</w:t>
      </w:r>
      <w:r w:rsidR="00A93C0E" w:rsidRPr="00BD775B">
        <w:rPr>
          <w:rFonts w:ascii="Garamond" w:hAnsi="Garamond"/>
          <w:b/>
          <w:sz w:val="24"/>
          <w:szCs w:val="24"/>
          <w:lang w:val="sq-AL"/>
        </w:rPr>
        <w:t>.</w:t>
      </w:r>
      <w:r w:rsidR="007641B4" w:rsidRPr="00BD775B">
        <w:rPr>
          <w:rFonts w:ascii="Garamond" w:hAnsi="Garamond"/>
          <w:b/>
          <w:sz w:val="24"/>
          <w:szCs w:val="24"/>
          <w:lang w:val="sq-AL"/>
        </w:rPr>
        <w:t xml:space="preserve"> </w:t>
      </w:r>
      <w:r w:rsidR="00A93C0E" w:rsidRPr="00BD775B">
        <w:rPr>
          <w:rFonts w:ascii="Garamond" w:hAnsi="Garamond"/>
          <w:b/>
          <w:sz w:val="24"/>
          <w:szCs w:val="24"/>
          <w:lang w:val="sq-AL"/>
        </w:rPr>
        <w:t>16, datë 8.5</w:t>
      </w:r>
      <w:r w:rsidR="00B11C4A">
        <w:rPr>
          <w:rFonts w:ascii="Garamond" w:hAnsi="Garamond"/>
          <w:b/>
          <w:sz w:val="24"/>
          <w:szCs w:val="24"/>
          <w:lang w:val="sq-AL"/>
        </w:rPr>
        <w:t>.20</w:t>
      </w:r>
      <w:r w:rsidR="008A30E2" w:rsidRPr="00BD775B">
        <w:rPr>
          <w:rFonts w:ascii="Garamond" w:hAnsi="Garamond"/>
          <w:b/>
          <w:sz w:val="24"/>
          <w:szCs w:val="24"/>
          <w:lang w:val="sq-AL"/>
        </w:rPr>
        <w:t>1</w:t>
      </w:r>
      <w:r w:rsidR="00B11C4A">
        <w:rPr>
          <w:rFonts w:ascii="Garamond" w:hAnsi="Garamond"/>
          <w:b/>
          <w:sz w:val="24"/>
          <w:szCs w:val="24"/>
          <w:lang w:val="sq-AL"/>
        </w:rPr>
        <w:t>8</w:t>
      </w:r>
    </w:p>
    <w:p w14:paraId="6FFCCB0C" w14:textId="77777777" w:rsidR="00684C28" w:rsidRPr="00BD775B" w:rsidRDefault="00684C28" w:rsidP="00684C28">
      <w:pPr>
        <w:spacing w:after="0" w:line="240" w:lineRule="auto"/>
        <w:ind w:firstLine="284"/>
        <w:jc w:val="both"/>
        <w:rPr>
          <w:rFonts w:ascii="Garamond" w:hAnsi="Garamond"/>
          <w:b/>
          <w:sz w:val="24"/>
          <w:szCs w:val="24"/>
          <w:lang w:val="sq-AL"/>
        </w:rPr>
      </w:pPr>
    </w:p>
    <w:p w14:paraId="5EAA852C" w14:textId="15CDB3C8" w:rsidR="00684C28" w:rsidRDefault="00684C28" w:rsidP="00532EA3">
      <w:pPr>
        <w:autoSpaceDE w:val="0"/>
        <w:autoSpaceDN w:val="0"/>
        <w:adjustRightInd w:val="0"/>
        <w:spacing w:after="0" w:line="240" w:lineRule="auto"/>
        <w:jc w:val="center"/>
        <w:rPr>
          <w:rFonts w:ascii="Garamond" w:hAnsi="Garamond" w:cs="Garamond"/>
          <w:b/>
          <w:bCs/>
          <w:sz w:val="24"/>
          <w:szCs w:val="24"/>
          <w:lang w:val="sq-AL"/>
        </w:rPr>
      </w:pPr>
      <w:r w:rsidRPr="00BD775B">
        <w:rPr>
          <w:rFonts w:ascii="Garamond" w:hAnsi="Garamond" w:cs="Garamond"/>
          <w:b/>
          <w:bCs/>
          <w:sz w:val="24"/>
          <w:szCs w:val="24"/>
          <w:lang w:val="sq-AL"/>
        </w:rPr>
        <w:t>PËR</w:t>
      </w:r>
      <w:r w:rsidR="00532EA3" w:rsidRPr="00BD775B">
        <w:rPr>
          <w:rFonts w:ascii="Garamond" w:hAnsi="Garamond" w:cs="Garamond"/>
          <w:b/>
          <w:bCs/>
          <w:sz w:val="24"/>
          <w:szCs w:val="24"/>
          <w:lang w:val="sq-AL"/>
        </w:rPr>
        <w:t xml:space="preserve"> </w:t>
      </w:r>
      <w:r w:rsidRPr="00BD775B">
        <w:rPr>
          <w:rFonts w:ascii="Garamond" w:hAnsi="Garamond" w:cs="Garamond"/>
          <w:b/>
          <w:bCs/>
          <w:sz w:val="24"/>
          <w:szCs w:val="24"/>
          <w:lang w:val="sq-AL"/>
        </w:rPr>
        <w:t>ZHVILLIMIN E VETËVLERËSIMIT NË INSTITUCIONET OFRUESE TË ARSIMIT DHE FORMIMIT PROFESIONAL</w:t>
      </w:r>
    </w:p>
    <w:p w14:paraId="6E4E25AA" w14:textId="4F43F6A5" w:rsidR="00F97CE7" w:rsidRPr="00F97CE7" w:rsidRDefault="00F97CE7" w:rsidP="00532EA3">
      <w:pPr>
        <w:autoSpaceDE w:val="0"/>
        <w:autoSpaceDN w:val="0"/>
        <w:adjustRightInd w:val="0"/>
        <w:spacing w:after="0" w:line="240" w:lineRule="auto"/>
        <w:jc w:val="center"/>
        <w:rPr>
          <w:rFonts w:ascii="Garamond" w:hAnsi="Garamond" w:cs="Garamond"/>
          <w:bCs/>
          <w:i/>
          <w:sz w:val="24"/>
          <w:szCs w:val="24"/>
          <w:lang w:val="sq-AL"/>
        </w:rPr>
      </w:pPr>
      <w:r w:rsidRPr="00F97CE7">
        <w:rPr>
          <w:rFonts w:ascii="Garamond" w:hAnsi="Garamond" w:cs="Garamond"/>
          <w:bCs/>
          <w:i/>
          <w:sz w:val="24"/>
          <w:szCs w:val="24"/>
          <w:lang w:val="sq-AL"/>
        </w:rPr>
        <w:t>(ndryshuar me udhëzimin nr. 18, datë 6.7.2018)</w:t>
      </w:r>
    </w:p>
    <w:p w14:paraId="4EC3CD9D" w14:textId="77777777" w:rsidR="00684C28" w:rsidRPr="00BD775B" w:rsidRDefault="00684C28" w:rsidP="00684C28">
      <w:pPr>
        <w:autoSpaceDE w:val="0"/>
        <w:autoSpaceDN w:val="0"/>
        <w:adjustRightInd w:val="0"/>
        <w:spacing w:after="0" w:line="240" w:lineRule="auto"/>
        <w:rPr>
          <w:rFonts w:ascii="Garamond" w:hAnsi="Garamond" w:cs="Garamond"/>
          <w:sz w:val="24"/>
          <w:szCs w:val="24"/>
          <w:lang w:val="sq-AL"/>
        </w:rPr>
      </w:pPr>
    </w:p>
    <w:p w14:paraId="3666DBCC" w14:textId="3B25B819" w:rsidR="00684C28" w:rsidRPr="00BD775B" w:rsidRDefault="00684C28" w:rsidP="00684C28">
      <w:pPr>
        <w:pStyle w:val="TEKSTIII"/>
        <w:rPr>
          <w:color w:val="auto"/>
        </w:rPr>
      </w:pPr>
      <w:r w:rsidRPr="00BD775B">
        <w:rPr>
          <w:color w:val="auto"/>
        </w:rPr>
        <w:t>Në mbështetje të nenit 102, pika 4</w:t>
      </w:r>
      <w:r w:rsidR="00B24DA4" w:rsidRPr="00BD775B">
        <w:rPr>
          <w:color w:val="auto"/>
        </w:rPr>
        <w:t>,</w:t>
      </w:r>
      <w:r w:rsidRPr="00BD775B">
        <w:rPr>
          <w:color w:val="auto"/>
        </w:rPr>
        <w:t xml:space="preserve"> të Kushtetutës së Republikës së Shqipërisë, nenit 24, pika 1, të ligjit nr. 15/2017, datë 16.2.2017</w:t>
      </w:r>
      <w:r w:rsidR="00084499" w:rsidRPr="00BD775B">
        <w:rPr>
          <w:color w:val="auto"/>
        </w:rPr>
        <w:t>,</w:t>
      </w:r>
      <w:r w:rsidRPr="00BD775B">
        <w:rPr>
          <w:color w:val="auto"/>
        </w:rPr>
        <w:t xml:space="preserve"> “Për arsimin dhe formimin profesional në Republikën e Shqipërisë”, neneve 26, 54 dhe 60</w:t>
      </w:r>
      <w:r w:rsidR="00D472D0" w:rsidRPr="00BD775B">
        <w:rPr>
          <w:color w:val="auto"/>
        </w:rPr>
        <w:t>,</w:t>
      </w:r>
      <w:r w:rsidRPr="00BD775B">
        <w:rPr>
          <w:color w:val="auto"/>
        </w:rPr>
        <w:t xml:space="preserve"> </w:t>
      </w:r>
      <w:r w:rsidR="007641B4" w:rsidRPr="00BD775B">
        <w:rPr>
          <w:color w:val="auto"/>
        </w:rPr>
        <w:t>të ligjit nr. 69/2012, datë 21.</w:t>
      </w:r>
      <w:r w:rsidRPr="00BD775B">
        <w:rPr>
          <w:color w:val="auto"/>
        </w:rPr>
        <w:t>6.2012</w:t>
      </w:r>
      <w:r w:rsidR="00D472D0" w:rsidRPr="00BD775B">
        <w:rPr>
          <w:color w:val="auto"/>
        </w:rPr>
        <w:t>,</w:t>
      </w:r>
      <w:r w:rsidRPr="00BD775B">
        <w:rPr>
          <w:color w:val="auto"/>
        </w:rPr>
        <w:t xml:space="preserve"> “Për sistemin arsimor parauniversitar në Republikën e Shqipërisë</w:t>
      </w:r>
      <w:r w:rsidR="00084499" w:rsidRPr="00BD775B">
        <w:rPr>
          <w:color w:val="auto"/>
        </w:rPr>
        <w:t>”</w:t>
      </w:r>
    </w:p>
    <w:p w14:paraId="230AFEEC" w14:textId="77777777" w:rsidR="00684C28" w:rsidRPr="00BD775B" w:rsidRDefault="00684C28" w:rsidP="00684C28">
      <w:pPr>
        <w:autoSpaceDE w:val="0"/>
        <w:autoSpaceDN w:val="0"/>
        <w:adjustRightInd w:val="0"/>
        <w:spacing w:after="0" w:line="240" w:lineRule="auto"/>
        <w:rPr>
          <w:rFonts w:ascii="Garamond" w:hAnsi="Garamond" w:cs="Garamond"/>
          <w:sz w:val="24"/>
          <w:szCs w:val="24"/>
          <w:lang w:val="sq-AL"/>
        </w:rPr>
      </w:pPr>
    </w:p>
    <w:p w14:paraId="4399E8DF"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UDHËZOJ:</w:t>
      </w:r>
    </w:p>
    <w:p w14:paraId="0287953F" w14:textId="77777777" w:rsidR="00684C28" w:rsidRPr="00BD775B" w:rsidRDefault="00684C28" w:rsidP="00684C28">
      <w:pPr>
        <w:autoSpaceDE w:val="0"/>
        <w:autoSpaceDN w:val="0"/>
        <w:adjustRightInd w:val="0"/>
        <w:spacing w:after="0" w:line="240" w:lineRule="auto"/>
        <w:rPr>
          <w:rFonts w:ascii="Garamond" w:hAnsi="Garamond" w:cs="Garamond"/>
          <w:bCs/>
          <w:sz w:val="24"/>
          <w:szCs w:val="24"/>
          <w:lang w:val="sq-AL"/>
        </w:rPr>
      </w:pPr>
    </w:p>
    <w:p w14:paraId="26754A62"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KREU 1</w:t>
      </w:r>
    </w:p>
    <w:p w14:paraId="7CB369CB" w14:textId="77777777" w:rsidR="00684C28" w:rsidRPr="00BD775B" w:rsidRDefault="00684C28" w:rsidP="00684C28">
      <w:pPr>
        <w:autoSpaceDE w:val="0"/>
        <w:autoSpaceDN w:val="0"/>
        <w:adjustRightInd w:val="0"/>
        <w:spacing w:after="0" w:line="240" w:lineRule="auto"/>
        <w:jc w:val="center"/>
        <w:rPr>
          <w:rFonts w:ascii="Garamond" w:hAnsi="Garamond" w:cs="Garamond"/>
          <w:b/>
          <w:bCs/>
          <w:sz w:val="24"/>
          <w:szCs w:val="24"/>
          <w:lang w:val="sq-AL"/>
        </w:rPr>
      </w:pPr>
    </w:p>
    <w:p w14:paraId="09EE7993" w14:textId="58A55C92" w:rsidR="00684C28" w:rsidRPr="00BD775B" w:rsidRDefault="00684C28" w:rsidP="00684C28">
      <w:pPr>
        <w:pStyle w:val="TEKSTIII"/>
        <w:rPr>
          <w:color w:val="auto"/>
        </w:rPr>
      </w:pPr>
      <w:r w:rsidRPr="00BD775B">
        <w:rPr>
          <w:color w:val="auto"/>
        </w:rPr>
        <w:t>1. Çdo institucion publik, i cili ofron arsim dhe formim profesional (AFP), do të zhvillojë procesin e vetëvlerësimit institucional.</w:t>
      </w:r>
    </w:p>
    <w:p w14:paraId="1CBAB460" w14:textId="6A9AFCDA" w:rsidR="00684C28" w:rsidRPr="00BD775B" w:rsidRDefault="00684C28" w:rsidP="00684C28">
      <w:pPr>
        <w:pStyle w:val="TEKSTIII"/>
        <w:rPr>
          <w:color w:val="auto"/>
        </w:rPr>
      </w:pPr>
      <w:r w:rsidRPr="00BD775B">
        <w:rPr>
          <w:color w:val="auto"/>
        </w:rPr>
        <w:t>2. Institucionet jopublike ofruese të</w:t>
      </w:r>
      <w:r w:rsidR="00C13A56" w:rsidRPr="00BD775B">
        <w:rPr>
          <w:color w:val="auto"/>
        </w:rPr>
        <w:t xml:space="preserve"> </w:t>
      </w:r>
      <w:r w:rsidRPr="00BD775B">
        <w:rPr>
          <w:color w:val="auto"/>
        </w:rPr>
        <w:t>AFP-së udhëzohen ta kryejnë këtë proces veçanërisht përpara se të bëhet një vlerësim i jashtëm i tyre.</w:t>
      </w:r>
    </w:p>
    <w:p w14:paraId="41A694A7" w14:textId="2AB6967C" w:rsidR="00684C28" w:rsidRPr="00BD775B" w:rsidRDefault="00684C28" w:rsidP="00684C28">
      <w:pPr>
        <w:pStyle w:val="TEKSTIII"/>
        <w:rPr>
          <w:b/>
          <w:bCs/>
          <w:color w:val="auto"/>
        </w:rPr>
      </w:pPr>
      <w:r w:rsidRPr="00BD775B">
        <w:rPr>
          <w:color w:val="auto"/>
        </w:rPr>
        <w:t>3. Vetëvlerësimi i insti</w:t>
      </w:r>
      <w:r w:rsidR="00D472D0" w:rsidRPr="00BD775B">
        <w:rPr>
          <w:color w:val="auto"/>
        </w:rPr>
        <w:t>tu</w:t>
      </w:r>
      <w:r w:rsidRPr="00BD775B">
        <w:rPr>
          <w:color w:val="auto"/>
        </w:rPr>
        <w:t>cionit ofrues të AFP-së ka për qëllim përmirësimin e cilësisë së shërbimit të saj nëpërmjet analizës dhe reflektimit ndaj arritjeve dhe mundësive për përmirësime.</w:t>
      </w:r>
    </w:p>
    <w:p w14:paraId="2EA192FA" w14:textId="77777777" w:rsidR="00684C28" w:rsidRPr="00BD775B" w:rsidRDefault="00684C28" w:rsidP="00684C28">
      <w:pPr>
        <w:tabs>
          <w:tab w:val="left" w:pos="720"/>
        </w:tabs>
        <w:autoSpaceDE w:val="0"/>
        <w:autoSpaceDN w:val="0"/>
        <w:adjustRightInd w:val="0"/>
        <w:spacing w:after="0" w:line="240" w:lineRule="auto"/>
        <w:rPr>
          <w:rFonts w:ascii="Garamond" w:hAnsi="Garamond" w:cs="Garamond"/>
          <w:sz w:val="24"/>
          <w:szCs w:val="24"/>
          <w:lang w:val="sq-AL"/>
        </w:rPr>
      </w:pPr>
    </w:p>
    <w:p w14:paraId="07903F2A"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KREU 2</w:t>
      </w:r>
    </w:p>
    <w:p w14:paraId="333FB2B1" w14:textId="0E9534ED" w:rsidR="00684C28" w:rsidRPr="00BD775B" w:rsidRDefault="007641B4" w:rsidP="00684C28">
      <w:pPr>
        <w:tabs>
          <w:tab w:val="left" w:pos="720"/>
        </w:tabs>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ORGANIZIMI DHE ASPEKTE TË METODOLOGJISË</w:t>
      </w:r>
    </w:p>
    <w:p w14:paraId="2DB70E7D" w14:textId="77777777" w:rsidR="00684C28" w:rsidRPr="00BD775B" w:rsidRDefault="00684C28" w:rsidP="00684C28">
      <w:pPr>
        <w:tabs>
          <w:tab w:val="left" w:pos="720"/>
        </w:tabs>
        <w:autoSpaceDE w:val="0"/>
        <w:autoSpaceDN w:val="0"/>
        <w:adjustRightInd w:val="0"/>
        <w:spacing w:after="0" w:line="240" w:lineRule="auto"/>
        <w:jc w:val="both"/>
        <w:rPr>
          <w:rFonts w:ascii="Garamond" w:hAnsi="Garamond" w:cs="Garamond"/>
          <w:sz w:val="24"/>
          <w:szCs w:val="24"/>
          <w:lang w:val="sq-AL"/>
        </w:rPr>
      </w:pPr>
    </w:p>
    <w:p w14:paraId="62B3913F" w14:textId="04313C7F" w:rsidR="00684C28" w:rsidRPr="00BD775B" w:rsidRDefault="00684C28" w:rsidP="00684C28">
      <w:pPr>
        <w:pStyle w:val="TEKSTIII"/>
        <w:rPr>
          <w:color w:val="auto"/>
        </w:rPr>
      </w:pPr>
      <w:r w:rsidRPr="00BD775B">
        <w:rPr>
          <w:color w:val="auto"/>
        </w:rPr>
        <w:t>1. Vetëvlerësimi analizon pikat e forta, pikat e dobëta, faktorët që kanë favorizuar ose penguar cilësinë, shqyrton mundësitë për përmirësim dhe nevojat që duhen plotësuar për të siguruar përmirësimet.</w:t>
      </w:r>
    </w:p>
    <w:p w14:paraId="2750BDC4" w14:textId="77777777" w:rsidR="00F97CE7" w:rsidRPr="00F97CE7" w:rsidRDefault="00684C28" w:rsidP="00F97CE7">
      <w:pPr>
        <w:pStyle w:val="TEKSTIII"/>
        <w:rPr>
          <w:i/>
          <w:color w:val="auto"/>
        </w:rPr>
      </w:pPr>
      <w:r w:rsidRPr="00F97CE7">
        <w:rPr>
          <w:i/>
          <w:color w:val="auto"/>
        </w:rPr>
        <w:t xml:space="preserve">2. </w:t>
      </w:r>
      <w:r w:rsidR="00F97CE7" w:rsidRPr="00F97CE7">
        <w:rPr>
          <w:i/>
          <w:color w:val="auto"/>
        </w:rPr>
        <w:t>Vetëvlerësimi:</w:t>
      </w:r>
    </w:p>
    <w:p w14:paraId="5F8CC6B1" w14:textId="77777777" w:rsidR="00F97CE7" w:rsidRPr="00F97CE7" w:rsidRDefault="00F97CE7" w:rsidP="00F97CE7">
      <w:pPr>
        <w:pStyle w:val="TEKSTIII"/>
        <w:rPr>
          <w:i/>
          <w:color w:val="auto"/>
        </w:rPr>
      </w:pPr>
      <w:r w:rsidRPr="00F97CE7">
        <w:rPr>
          <w:i/>
          <w:color w:val="auto"/>
        </w:rPr>
        <w:t>a) përfshin të gjithë punonjësit e institucionit (drejtues, mësimdhënës dhe stafi mbështetës);</w:t>
      </w:r>
    </w:p>
    <w:p w14:paraId="01242C6C" w14:textId="77777777" w:rsidR="00F97CE7" w:rsidRPr="00F97CE7" w:rsidRDefault="00F97CE7" w:rsidP="00F97CE7">
      <w:pPr>
        <w:pStyle w:val="TEKSTIII"/>
        <w:rPr>
          <w:i/>
          <w:color w:val="auto"/>
        </w:rPr>
      </w:pPr>
      <w:r w:rsidRPr="00F97CE7">
        <w:rPr>
          <w:i/>
          <w:color w:val="auto"/>
        </w:rPr>
        <w:t>b) kryhet çdo vit në 5 fushat e cilësisë mbështetur në “Udhëzuesin për vetëvlerësimin e IoAFP-ve”, sipas tekstit që i bashkëlidhet këtij udhëzimi dhe që është pjesë përbërëse e tij.</w:t>
      </w:r>
    </w:p>
    <w:p w14:paraId="3257CEB9" w14:textId="63C8E3CE" w:rsidR="00684C28" w:rsidRPr="00BD775B" w:rsidRDefault="00684C28" w:rsidP="00F97CE7">
      <w:pPr>
        <w:pStyle w:val="TEKSTIII"/>
        <w:rPr>
          <w:color w:val="auto"/>
        </w:rPr>
      </w:pPr>
      <w:r w:rsidRPr="00BD775B">
        <w:rPr>
          <w:color w:val="auto"/>
        </w:rPr>
        <w:t>3. Vetëvlerësimi kryhet në nivel individual (drejtori, nëndrejtori, mësuesi, instruktori) dhe në nivel organizmash të institucionit ofrues të AFP-së</w:t>
      </w:r>
      <w:r w:rsidR="00C13A56" w:rsidRPr="00BD775B">
        <w:rPr>
          <w:color w:val="auto"/>
        </w:rPr>
        <w:t xml:space="preserve"> </w:t>
      </w:r>
      <w:r w:rsidRPr="00BD775B">
        <w:rPr>
          <w:color w:val="auto"/>
        </w:rPr>
        <w:t>(ekipi lëndor, drejtoria kur ka edhe të paktën dy nëndrejtor</w:t>
      </w:r>
      <w:r w:rsidR="00BD2ACB" w:rsidRPr="00BD775B">
        <w:rPr>
          <w:color w:val="auto"/>
        </w:rPr>
        <w:t>ë</w:t>
      </w:r>
      <w:r w:rsidRPr="00BD775B">
        <w:rPr>
          <w:color w:val="auto"/>
        </w:rPr>
        <w:t>, këshilli i mësuesve).</w:t>
      </w:r>
    </w:p>
    <w:p w14:paraId="6DA24BE6" w14:textId="7F05F7BE" w:rsidR="00684C28" w:rsidRPr="00BD775B" w:rsidRDefault="00684C28" w:rsidP="00684C28">
      <w:pPr>
        <w:pStyle w:val="TEKSTIII"/>
        <w:rPr>
          <w:color w:val="auto"/>
        </w:rPr>
      </w:pPr>
      <w:r w:rsidRPr="00BD775B">
        <w:rPr>
          <w:color w:val="auto"/>
        </w:rPr>
        <w:t>4. Vetëvlerësimi individual mbahet në portofolin profesional dhe dorëzohet për drejtorin e IoAFP-së pa shënuar emrin e punonjësit arsimor.</w:t>
      </w:r>
    </w:p>
    <w:p w14:paraId="06469558" w14:textId="0DD2DF10" w:rsidR="00684C28" w:rsidRPr="00BD775B" w:rsidRDefault="00684C28" w:rsidP="00684C28">
      <w:pPr>
        <w:pStyle w:val="TEKSTIII"/>
        <w:rPr>
          <w:color w:val="auto"/>
        </w:rPr>
      </w:pPr>
      <w:r w:rsidRPr="00BD775B">
        <w:rPr>
          <w:color w:val="auto"/>
        </w:rPr>
        <w:t>5. Vetëvlerësimet e organizmave ruhen në dokumentacionin e tyre përkatëse.</w:t>
      </w:r>
    </w:p>
    <w:p w14:paraId="728BDAEF" w14:textId="77777777" w:rsidR="00F97CE7" w:rsidRPr="00F97CE7" w:rsidRDefault="00684C28" w:rsidP="00F97CE7">
      <w:pPr>
        <w:pStyle w:val="TEKSTIII"/>
        <w:rPr>
          <w:i/>
          <w:color w:val="auto"/>
        </w:rPr>
      </w:pPr>
      <w:r w:rsidRPr="00F97CE7">
        <w:rPr>
          <w:i/>
          <w:color w:val="auto"/>
        </w:rPr>
        <w:t xml:space="preserve">6. </w:t>
      </w:r>
      <w:r w:rsidR="00F97CE7" w:rsidRPr="00F97CE7">
        <w:rPr>
          <w:i/>
          <w:color w:val="auto"/>
        </w:rPr>
        <w:t>Etapat e vetëvlerësimit janë:</w:t>
      </w:r>
    </w:p>
    <w:p w14:paraId="7A5AF610" w14:textId="77777777" w:rsidR="00F97CE7" w:rsidRPr="00F97CE7" w:rsidRDefault="00F97CE7" w:rsidP="00F97CE7">
      <w:pPr>
        <w:pStyle w:val="TEKSTIII"/>
        <w:rPr>
          <w:i/>
          <w:color w:val="auto"/>
        </w:rPr>
      </w:pPr>
      <w:r w:rsidRPr="00F97CE7">
        <w:rPr>
          <w:i/>
          <w:color w:val="auto"/>
        </w:rPr>
        <w:t>a) planifikimi i procesit të vetëvlerësimit të pesë fushave të cilësisë nga drejtoria e ofruesit të AFP-së në zbatim të kalendarit të miratuar nga AKAFPK-ja;</w:t>
      </w:r>
    </w:p>
    <w:p w14:paraId="0E9EABBE" w14:textId="77777777" w:rsidR="00F97CE7" w:rsidRPr="00F97CE7" w:rsidRDefault="00F97CE7" w:rsidP="00F97CE7">
      <w:pPr>
        <w:pStyle w:val="TEKSTIII"/>
        <w:rPr>
          <w:i/>
          <w:color w:val="auto"/>
        </w:rPr>
      </w:pPr>
      <w:r w:rsidRPr="00F97CE7">
        <w:rPr>
          <w:i/>
          <w:color w:val="auto"/>
        </w:rPr>
        <w:t>b) përzgjedhja e instrumenteve të vlerësimit të brendshëm për secilën fushë, nënfushë, tregues dhe kriter;</w:t>
      </w:r>
    </w:p>
    <w:p w14:paraId="4914434F" w14:textId="77777777" w:rsidR="00F97CE7" w:rsidRPr="00F97CE7" w:rsidRDefault="00F97CE7" w:rsidP="00F97CE7">
      <w:pPr>
        <w:pStyle w:val="TEKSTIII"/>
        <w:rPr>
          <w:i/>
          <w:color w:val="auto"/>
        </w:rPr>
      </w:pPr>
      <w:r w:rsidRPr="00F97CE7">
        <w:rPr>
          <w:i/>
          <w:color w:val="auto"/>
        </w:rPr>
        <w:t>c) zbatimi i procesit të vetëvlerësimit dhe hartimi i raportit përfundimtar të vetëvlerësimit.</w:t>
      </w:r>
    </w:p>
    <w:p w14:paraId="1088691A" w14:textId="1528B96D" w:rsidR="00684C28" w:rsidRPr="00BD775B" w:rsidRDefault="00684C28" w:rsidP="00F97CE7">
      <w:pPr>
        <w:pStyle w:val="TEKSTIII"/>
        <w:rPr>
          <w:color w:val="auto"/>
        </w:rPr>
      </w:pPr>
      <w:r w:rsidRPr="00BD775B">
        <w:rPr>
          <w:color w:val="auto"/>
        </w:rPr>
        <w:t>7. Vlerësimi i organizmave të institucionit ofrues të AFP-së bëhet me shprehjet</w:t>
      </w:r>
      <w:r w:rsidR="00C13A56" w:rsidRPr="00BD775B">
        <w:rPr>
          <w:color w:val="auto"/>
        </w:rPr>
        <w:t xml:space="preserve"> </w:t>
      </w:r>
      <w:r w:rsidRPr="00BD775B">
        <w:rPr>
          <w:color w:val="auto"/>
        </w:rPr>
        <w:t>“Shumë mirë”, “Mirë”, “Mjaftueshëm” “Dobët”</w:t>
      </w:r>
      <w:r w:rsidR="00F97CE7" w:rsidRPr="00BD775B">
        <w:rPr>
          <w:color w:val="auto"/>
        </w:rPr>
        <w:t xml:space="preserve"> dhe</w:t>
      </w:r>
      <w:r w:rsidR="00F97CE7" w:rsidRPr="00F97CE7">
        <w:t xml:space="preserve"> </w:t>
      </w:r>
      <w:r w:rsidR="00F97CE7" w:rsidRPr="00F97CE7">
        <w:rPr>
          <w:i/>
          <w:color w:val="auto"/>
        </w:rPr>
        <w:t>“Pa vlerësim”</w:t>
      </w:r>
      <w:r w:rsidR="00F97CE7">
        <w:rPr>
          <w:color w:val="auto"/>
        </w:rPr>
        <w:t xml:space="preserve"> </w:t>
      </w:r>
      <w:r w:rsidRPr="00BD775B">
        <w:rPr>
          <w:color w:val="auto"/>
        </w:rPr>
        <w:t>.</w:t>
      </w:r>
    </w:p>
    <w:p w14:paraId="5C34D60C" w14:textId="035723CD" w:rsidR="00684C28" w:rsidRPr="00BD775B" w:rsidRDefault="00684C28" w:rsidP="00684C28">
      <w:pPr>
        <w:pStyle w:val="TEKSTIII"/>
        <w:rPr>
          <w:color w:val="auto"/>
        </w:rPr>
      </w:pPr>
      <w:r w:rsidRPr="00BD775B">
        <w:rPr>
          <w:color w:val="auto"/>
        </w:rPr>
        <w:t>8. Kohëzgjatja e vlerësimit të brendshëm përcaktohet nga drejtoria e institucionit, në këshillim me këshillin e mësuesve/instruktorëve.</w:t>
      </w:r>
    </w:p>
    <w:p w14:paraId="72046EC3" w14:textId="7E625E32" w:rsidR="00684C28" w:rsidRPr="00BD775B" w:rsidRDefault="00684C28" w:rsidP="00684C28">
      <w:pPr>
        <w:pStyle w:val="TEKSTIII"/>
        <w:rPr>
          <w:color w:val="auto"/>
        </w:rPr>
      </w:pPr>
      <w:r w:rsidRPr="00BD775B">
        <w:rPr>
          <w:color w:val="auto"/>
        </w:rPr>
        <w:lastRenderedPageBreak/>
        <w:t>9. Vetëvlerësimi kryhet në çdo periudhë të vitit mësimor.</w:t>
      </w:r>
    </w:p>
    <w:p w14:paraId="17163294" w14:textId="77777777" w:rsidR="00684C28" w:rsidRPr="00BD775B" w:rsidRDefault="00684C28" w:rsidP="00684C28">
      <w:pPr>
        <w:autoSpaceDE w:val="0"/>
        <w:autoSpaceDN w:val="0"/>
        <w:adjustRightInd w:val="0"/>
        <w:spacing w:after="0" w:line="240" w:lineRule="auto"/>
        <w:rPr>
          <w:rFonts w:ascii="Garamond" w:hAnsi="Garamond" w:cs="Garamond"/>
          <w:b/>
          <w:bCs/>
          <w:sz w:val="24"/>
          <w:szCs w:val="24"/>
          <w:lang w:val="sq-AL"/>
        </w:rPr>
      </w:pPr>
    </w:p>
    <w:p w14:paraId="499F150F"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KREU 3</w:t>
      </w:r>
    </w:p>
    <w:p w14:paraId="164B563C" w14:textId="2BFBBD92" w:rsidR="00684C28" w:rsidRPr="00BD775B" w:rsidRDefault="00DE22C2"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ZHVILLIMI I VETËVLERËSIMIT NË INSTITUCIONET OFRUESE TË</w:t>
      </w:r>
      <w:r w:rsidR="00684C28" w:rsidRPr="00BD775B">
        <w:rPr>
          <w:rFonts w:ascii="Garamond" w:hAnsi="Garamond" w:cs="Garamond"/>
          <w:bCs/>
          <w:sz w:val="24"/>
          <w:szCs w:val="24"/>
          <w:lang w:val="sq-AL"/>
        </w:rPr>
        <w:t xml:space="preserve"> AFP-së</w:t>
      </w:r>
    </w:p>
    <w:p w14:paraId="6337EE5F"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p>
    <w:p w14:paraId="73C0A3A7" w14:textId="798094DB" w:rsidR="00684C28" w:rsidRPr="00BD775B" w:rsidRDefault="00684C28" w:rsidP="00684C28">
      <w:pPr>
        <w:pStyle w:val="TEKSTIII"/>
        <w:rPr>
          <w:b/>
          <w:bCs/>
          <w:color w:val="auto"/>
        </w:rPr>
      </w:pPr>
      <w:r w:rsidRPr="00BD775B">
        <w:rPr>
          <w:color w:val="auto"/>
        </w:rPr>
        <w:t>1. Drejtori i institucionit ka përgjegjësinë të planifikojë dhe të mbikëqyrë procesin e vetëvlerësimit</w:t>
      </w:r>
    </w:p>
    <w:p w14:paraId="38F78B88" w14:textId="77777777" w:rsidR="00F97CE7" w:rsidRPr="00F97CE7" w:rsidRDefault="00684C28" w:rsidP="00684C28">
      <w:pPr>
        <w:pStyle w:val="TEKSTIII"/>
        <w:rPr>
          <w:i/>
          <w:color w:val="auto"/>
        </w:rPr>
      </w:pPr>
      <w:r w:rsidRPr="00F97CE7">
        <w:rPr>
          <w:i/>
          <w:color w:val="auto"/>
        </w:rPr>
        <w:t xml:space="preserve">2. </w:t>
      </w:r>
      <w:r w:rsidR="00F97CE7" w:rsidRPr="00F97CE7">
        <w:rPr>
          <w:i/>
          <w:color w:val="auto"/>
        </w:rPr>
        <w:t>Vetëvlerësimi kryhet nën drejtimin e ekipit përgjegjës, i cili përbëhet nga 3 anëtarë, nga të cilët kryetari është përgjegjësi i njësisë së zhvillimit në ofruesit publikë të AFP-së ose drejtuesi i njësisë përgjegjëse për sigurimin e cilësisë në ofruesit jopublikë të AFP-së. Ekipi përgjegjës përcakton një prej anëtarëve për përdorimin e platformës digjitale dhe hedhjen e të dhënave dhe gjetjeve në të.</w:t>
      </w:r>
    </w:p>
    <w:p w14:paraId="5051D59C" w14:textId="0BB0A87E" w:rsidR="00684C28" w:rsidRPr="00BD775B" w:rsidRDefault="00684C28" w:rsidP="00684C28">
      <w:pPr>
        <w:pStyle w:val="TEKSTIII"/>
        <w:rPr>
          <w:b/>
          <w:bCs/>
          <w:color w:val="auto"/>
        </w:rPr>
      </w:pPr>
      <w:r w:rsidRPr="00BD775B">
        <w:rPr>
          <w:color w:val="auto"/>
        </w:rPr>
        <w:t xml:space="preserve">3. Ekipi përgjegjës miratohet nga drejtoria e institucionit. </w:t>
      </w:r>
    </w:p>
    <w:p w14:paraId="6E7C9849" w14:textId="6F9400EF" w:rsidR="00684C28" w:rsidRPr="00BD775B" w:rsidRDefault="00684C28" w:rsidP="00684C28">
      <w:pPr>
        <w:pStyle w:val="TEKSTIII"/>
        <w:rPr>
          <w:b/>
          <w:bCs/>
          <w:color w:val="auto"/>
        </w:rPr>
      </w:pPr>
      <w:r w:rsidRPr="00BD775B">
        <w:rPr>
          <w:color w:val="auto"/>
        </w:rPr>
        <w:t>4. Ekipi përgjegjës krijon dhe ekipe mbështetëse, me pjesëmarrjen në to të personelit arsimor, të grupeve të interesit për institucionin, për mbarëvajtjen e procesit të vetëvlerësimit.</w:t>
      </w:r>
    </w:p>
    <w:p w14:paraId="3CEB27D3" w14:textId="1560A0C7" w:rsidR="00684C28" w:rsidRPr="00BD775B" w:rsidRDefault="00684C28" w:rsidP="00684C28">
      <w:pPr>
        <w:pStyle w:val="TEKSTIII"/>
        <w:rPr>
          <w:color w:val="auto"/>
        </w:rPr>
      </w:pPr>
      <w:r w:rsidRPr="00BD775B">
        <w:rPr>
          <w:color w:val="auto"/>
        </w:rPr>
        <w:t>5. Ekipi përgjegjës dhe ekipet mbështetëse gjatë zhvillimit të vetëvlerësimit e ndërtojnë punën duke hartuar dhe duke realizuar:</w:t>
      </w:r>
    </w:p>
    <w:p w14:paraId="24639482" w14:textId="2C212BCD" w:rsidR="00684C28" w:rsidRPr="00BD775B" w:rsidRDefault="00684C28" w:rsidP="00684C28">
      <w:pPr>
        <w:pStyle w:val="TEKSTIII"/>
        <w:rPr>
          <w:color w:val="auto"/>
        </w:rPr>
      </w:pPr>
      <w:r w:rsidRPr="00BD775B">
        <w:rPr>
          <w:color w:val="auto"/>
        </w:rPr>
        <w:t>-</w:t>
      </w:r>
      <w:r w:rsidR="008D0948" w:rsidRPr="00BD775B">
        <w:rPr>
          <w:color w:val="auto"/>
        </w:rPr>
        <w:t xml:space="preserve"> </w:t>
      </w:r>
      <w:r w:rsidRPr="00BD775B">
        <w:rPr>
          <w:color w:val="auto"/>
        </w:rPr>
        <w:t>planin e veprimtarive të vetëvlerësimit;</w:t>
      </w:r>
    </w:p>
    <w:p w14:paraId="1B450450" w14:textId="0F96ED7A" w:rsidR="00684C28" w:rsidRPr="00BD775B" w:rsidRDefault="00684C28" w:rsidP="00684C28">
      <w:pPr>
        <w:pStyle w:val="TEKSTIII"/>
        <w:rPr>
          <w:color w:val="auto"/>
        </w:rPr>
      </w:pPr>
      <w:r w:rsidRPr="00BD775B">
        <w:rPr>
          <w:color w:val="auto"/>
        </w:rPr>
        <w:t>-</w:t>
      </w:r>
      <w:r w:rsidR="008D0948" w:rsidRPr="00BD775B">
        <w:rPr>
          <w:color w:val="auto"/>
        </w:rPr>
        <w:t xml:space="preserve"> </w:t>
      </w:r>
      <w:r w:rsidRPr="00BD775B">
        <w:rPr>
          <w:color w:val="auto"/>
        </w:rPr>
        <w:t>listën e metodave, teknikave dhe formave që do të zbatojnë në këtë proces;</w:t>
      </w:r>
    </w:p>
    <w:p w14:paraId="41C336AC" w14:textId="26A12862" w:rsidR="00684C28" w:rsidRPr="00BD775B" w:rsidRDefault="00684C28" w:rsidP="00684C28">
      <w:pPr>
        <w:pStyle w:val="TEKSTIII"/>
        <w:rPr>
          <w:color w:val="auto"/>
        </w:rPr>
      </w:pPr>
      <w:r w:rsidRPr="00BD775B">
        <w:rPr>
          <w:color w:val="auto"/>
        </w:rPr>
        <w:t>-</w:t>
      </w:r>
      <w:r w:rsidR="008D0948" w:rsidRPr="00BD775B">
        <w:rPr>
          <w:color w:val="auto"/>
        </w:rPr>
        <w:t xml:space="preserve"> </w:t>
      </w:r>
      <w:r w:rsidRPr="00BD775B">
        <w:rPr>
          <w:color w:val="auto"/>
        </w:rPr>
        <w:t>zhvillimin e plotë të procesit të vetëvlerësimit;</w:t>
      </w:r>
    </w:p>
    <w:p w14:paraId="79153481" w14:textId="401FFFB2" w:rsidR="00684C28" w:rsidRPr="00BD775B" w:rsidRDefault="00684C28" w:rsidP="00684C28">
      <w:pPr>
        <w:pStyle w:val="TEKSTIII"/>
        <w:rPr>
          <w:color w:val="auto"/>
        </w:rPr>
      </w:pPr>
      <w:r w:rsidRPr="00BD775B">
        <w:rPr>
          <w:color w:val="auto"/>
        </w:rPr>
        <w:t>-</w:t>
      </w:r>
      <w:r w:rsidR="008D0948" w:rsidRPr="00BD775B">
        <w:rPr>
          <w:color w:val="auto"/>
        </w:rPr>
        <w:t xml:space="preserve"> </w:t>
      </w:r>
      <w:r w:rsidRPr="00BD775B">
        <w:rPr>
          <w:color w:val="auto"/>
        </w:rPr>
        <w:t>përpunimin e të dhënave dhe gjetjeve;</w:t>
      </w:r>
    </w:p>
    <w:p w14:paraId="3D8C38C4" w14:textId="32E2C157" w:rsidR="00684C28" w:rsidRPr="00BD775B" w:rsidRDefault="00684C28" w:rsidP="00684C28">
      <w:pPr>
        <w:pStyle w:val="TEKSTIII"/>
        <w:rPr>
          <w:color w:val="auto"/>
        </w:rPr>
      </w:pPr>
      <w:r w:rsidRPr="00BD775B">
        <w:rPr>
          <w:color w:val="auto"/>
        </w:rPr>
        <w:t>-</w:t>
      </w:r>
      <w:r w:rsidR="008D0948" w:rsidRPr="00BD775B">
        <w:rPr>
          <w:color w:val="auto"/>
        </w:rPr>
        <w:t xml:space="preserve"> </w:t>
      </w:r>
      <w:r w:rsidRPr="00BD775B">
        <w:rPr>
          <w:color w:val="auto"/>
        </w:rPr>
        <w:t>raportin final të vlerësimit të brendshëm.</w:t>
      </w:r>
    </w:p>
    <w:p w14:paraId="476A9371" w14:textId="2C1BAE2B" w:rsidR="00684C28" w:rsidRPr="00BD775B" w:rsidRDefault="00684C28" w:rsidP="00684C28">
      <w:pPr>
        <w:pStyle w:val="TEKSTIII"/>
        <w:rPr>
          <w:color w:val="auto"/>
        </w:rPr>
      </w:pPr>
      <w:r w:rsidRPr="00BD775B">
        <w:rPr>
          <w:color w:val="auto"/>
        </w:rPr>
        <w:t xml:space="preserve">6. I gjithë ky proces dhe elementet që përdoren, duhet të jenë në përputhje me përmbajtjen, kërkesat dhe natyrën e fushave që do të vlerësohen. </w:t>
      </w:r>
    </w:p>
    <w:p w14:paraId="5EA72087" w14:textId="306BE970" w:rsidR="00684C28" w:rsidRPr="00BD775B" w:rsidRDefault="00684C28" w:rsidP="00684C28">
      <w:pPr>
        <w:pStyle w:val="TEKSTIII"/>
        <w:rPr>
          <w:color w:val="auto"/>
        </w:rPr>
      </w:pPr>
      <w:r w:rsidRPr="00BD775B">
        <w:rPr>
          <w:color w:val="auto"/>
        </w:rPr>
        <w:t>7. Plani i veprimtarive të vetëvlerësimit i bëhet i njohur Këshillit të mësuesve/instruktorëve.</w:t>
      </w:r>
    </w:p>
    <w:p w14:paraId="4C97CA03" w14:textId="2FB1E0D8" w:rsidR="00684C28" w:rsidRPr="00BD775B" w:rsidRDefault="00684C28" w:rsidP="00684C28">
      <w:pPr>
        <w:pStyle w:val="TEKSTIII"/>
        <w:rPr>
          <w:color w:val="auto"/>
        </w:rPr>
      </w:pPr>
      <w:r w:rsidRPr="00BD775B">
        <w:rPr>
          <w:color w:val="auto"/>
        </w:rPr>
        <w:t>8. Kohëzgjatja e procesit të vetëvlerësimit të brendshëm është minimalisht 3</w:t>
      </w:r>
      <w:r w:rsidR="000513AB" w:rsidRPr="00BD775B">
        <w:rPr>
          <w:color w:val="auto"/>
        </w:rPr>
        <w:t>–</w:t>
      </w:r>
      <w:r w:rsidRPr="00BD775B">
        <w:rPr>
          <w:color w:val="auto"/>
        </w:rPr>
        <w:t>6</w:t>
      </w:r>
      <w:r w:rsidR="000513AB" w:rsidRPr="00BD775B">
        <w:rPr>
          <w:color w:val="auto"/>
        </w:rPr>
        <w:t xml:space="preserve"> </w:t>
      </w:r>
      <w:r w:rsidRPr="00BD775B">
        <w:rPr>
          <w:color w:val="auto"/>
        </w:rPr>
        <w:t>muaj dhe përcaktohet nga drejtoria e institucionit, kjo në varësi të nevojave dhe problemeve të identifikuara.</w:t>
      </w:r>
    </w:p>
    <w:p w14:paraId="51AB117C" w14:textId="77777777" w:rsidR="00684C28" w:rsidRPr="00BD775B" w:rsidRDefault="00684C28" w:rsidP="00684C28">
      <w:pPr>
        <w:autoSpaceDE w:val="0"/>
        <w:autoSpaceDN w:val="0"/>
        <w:adjustRightInd w:val="0"/>
        <w:spacing w:after="0" w:line="240" w:lineRule="auto"/>
        <w:jc w:val="center"/>
        <w:rPr>
          <w:rFonts w:ascii="Garamond" w:hAnsi="Garamond" w:cs="Garamond"/>
          <w:b/>
          <w:bCs/>
          <w:sz w:val="24"/>
          <w:szCs w:val="24"/>
          <w:lang w:val="sq-AL"/>
        </w:rPr>
      </w:pPr>
    </w:p>
    <w:p w14:paraId="2ACAAD45"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KREU 4</w:t>
      </w:r>
    </w:p>
    <w:p w14:paraId="312C7FBD" w14:textId="7F711BC4" w:rsidR="00684C28" w:rsidRPr="00BD775B" w:rsidRDefault="00DE22C2"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 xml:space="preserve">RAPORTIMI </w:t>
      </w:r>
    </w:p>
    <w:p w14:paraId="132D4E14" w14:textId="77777777" w:rsidR="00684C28" w:rsidRPr="00BD775B" w:rsidRDefault="00684C28" w:rsidP="00684C28">
      <w:pPr>
        <w:autoSpaceDE w:val="0"/>
        <w:autoSpaceDN w:val="0"/>
        <w:adjustRightInd w:val="0"/>
        <w:spacing w:after="0" w:line="240" w:lineRule="auto"/>
        <w:jc w:val="center"/>
        <w:rPr>
          <w:rFonts w:ascii="Garamond" w:hAnsi="Garamond" w:cs="Garamond"/>
          <w:b/>
          <w:bCs/>
          <w:sz w:val="24"/>
          <w:szCs w:val="24"/>
          <w:lang w:val="sq-AL"/>
        </w:rPr>
      </w:pPr>
    </w:p>
    <w:p w14:paraId="4C1915A1" w14:textId="53D23F96" w:rsidR="00684C28" w:rsidRPr="00BD775B" w:rsidRDefault="00684C28" w:rsidP="00684C28">
      <w:pPr>
        <w:pStyle w:val="TEKSTIII"/>
        <w:rPr>
          <w:color w:val="auto"/>
        </w:rPr>
      </w:pPr>
      <w:r w:rsidRPr="00BD775B">
        <w:rPr>
          <w:color w:val="auto"/>
        </w:rPr>
        <w:t>1. Ekipi përgjegjës harton raportin final të vetëvlerësimit, duke respektuar formatin standard brenda një periudhë 2</w:t>
      </w:r>
      <w:r w:rsidR="00B90916" w:rsidRPr="00BD775B">
        <w:rPr>
          <w:color w:val="auto"/>
        </w:rPr>
        <w:t>-</w:t>
      </w:r>
      <w:r w:rsidRPr="00BD775B">
        <w:rPr>
          <w:color w:val="auto"/>
        </w:rPr>
        <w:t>javore pas përfundimit të procesit të vetëvlerësimit.</w:t>
      </w:r>
    </w:p>
    <w:p w14:paraId="795F9C73" w14:textId="44651129" w:rsidR="00684C28" w:rsidRPr="00BD775B" w:rsidRDefault="00684C28" w:rsidP="00684C28">
      <w:pPr>
        <w:pStyle w:val="TEKSTIII"/>
        <w:rPr>
          <w:color w:val="auto"/>
        </w:rPr>
      </w:pPr>
      <w:r w:rsidRPr="00BD775B">
        <w:rPr>
          <w:color w:val="auto"/>
        </w:rPr>
        <w:t>2. Raporti i vetëvlerësimit miratohet nga drejtori i institucionit.</w:t>
      </w:r>
    </w:p>
    <w:p w14:paraId="6401D53F" w14:textId="03045E76" w:rsidR="00684C28" w:rsidRPr="00BD775B" w:rsidRDefault="00684C28" w:rsidP="00684C28">
      <w:pPr>
        <w:pStyle w:val="TEKSTIII"/>
        <w:rPr>
          <w:b/>
          <w:bCs/>
          <w:color w:val="auto"/>
        </w:rPr>
      </w:pPr>
      <w:r w:rsidRPr="00BD775B">
        <w:rPr>
          <w:color w:val="auto"/>
        </w:rPr>
        <w:t>3. Raporti i v</w:t>
      </w:r>
      <w:r w:rsidR="006F156A" w:rsidRPr="00BD775B">
        <w:rPr>
          <w:color w:val="auto"/>
        </w:rPr>
        <w:t>e</w:t>
      </w:r>
      <w:r w:rsidRPr="00BD775B">
        <w:rPr>
          <w:color w:val="auto"/>
        </w:rPr>
        <w:t>tëvlerësimit paraqitet në Këshillin e mësuesve/instruktorëve.</w:t>
      </w:r>
      <w:r w:rsidR="00C13A56" w:rsidRPr="00BD775B">
        <w:rPr>
          <w:color w:val="auto"/>
        </w:rPr>
        <w:t xml:space="preserve"> </w:t>
      </w:r>
    </w:p>
    <w:p w14:paraId="355EBA43" w14:textId="313E6CBF" w:rsidR="00684C28" w:rsidRPr="00BD775B" w:rsidRDefault="00684C28" w:rsidP="00684C28">
      <w:pPr>
        <w:pStyle w:val="TEKSTIII"/>
        <w:rPr>
          <w:b/>
          <w:bCs/>
          <w:color w:val="auto"/>
        </w:rPr>
      </w:pPr>
      <w:r w:rsidRPr="00BD775B">
        <w:rPr>
          <w:color w:val="auto"/>
        </w:rPr>
        <w:t>4. Raporti i vetëvlerësimit i prezantohet bordit të institucionit.</w:t>
      </w:r>
      <w:r w:rsidR="00C13A56" w:rsidRPr="00BD775B">
        <w:rPr>
          <w:color w:val="auto"/>
        </w:rPr>
        <w:t xml:space="preserve"> </w:t>
      </w:r>
      <w:r w:rsidRPr="00BD775B">
        <w:rPr>
          <w:color w:val="auto"/>
        </w:rPr>
        <w:t xml:space="preserve"> </w:t>
      </w:r>
    </w:p>
    <w:p w14:paraId="0E1C7728" w14:textId="4015E854" w:rsidR="00684C28" w:rsidRPr="00BD775B" w:rsidRDefault="00684C28" w:rsidP="00684C28">
      <w:pPr>
        <w:pStyle w:val="TEKSTIII"/>
        <w:rPr>
          <w:b/>
          <w:bCs/>
          <w:color w:val="auto"/>
        </w:rPr>
      </w:pPr>
      <w:r w:rsidRPr="00BD775B">
        <w:rPr>
          <w:color w:val="auto"/>
        </w:rPr>
        <w:t>5. Rezultatet e procesit të vetëvlerësimit publikohen në faqen e internetit të institucionit.</w:t>
      </w:r>
    </w:p>
    <w:p w14:paraId="7513F2B3" w14:textId="77777777" w:rsidR="00684C28" w:rsidRPr="00BD775B" w:rsidRDefault="00684C28" w:rsidP="00684C28">
      <w:pPr>
        <w:tabs>
          <w:tab w:val="left" w:pos="720"/>
        </w:tabs>
        <w:autoSpaceDE w:val="0"/>
        <w:autoSpaceDN w:val="0"/>
        <w:adjustRightInd w:val="0"/>
        <w:spacing w:after="0" w:line="240" w:lineRule="auto"/>
        <w:rPr>
          <w:rFonts w:ascii="Garamond" w:hAnsi="Garamond" w:cs="Garamond"/>
          <w:b/>
          <w:bCs/>
          <w:sz w:val="24"/>
          <w:szCs w:val="24"/>
          <w:lang w:val="sq-AL"/>
        </w:rPr>
      </w:pPr>
    </w:p>
    <w:p w14:paraId="13D98D4A"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KREU 5</w:t>
      </w:r>
    </w:p>
    <w:p w14:paraId="5F815F27" w14:textId="4C0C6C7E" w:rsidR="00684C28" w:rsidRPr="00BD775B" w:rsidRDefault="00DE22C2" w:rsidP="00684C28">
      <w:pPr>
        <w:tabs>
          <w:tab w:val="left" w:pos="720"/>
        </w:tabs>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RUAJTJA</w:t>
      </w:r>
    </w:p>
    <w:p w14:paraId="012C5528" w14:textId="77777777" w:rsidR="00684C28" w:rsidRPr="00BD775B" w:rsidRDefault="00684C28" w:rsidP="00684C28">
      <w:pPr>
        <w:tabs>
          <w:tab w:val="left" w:pos="720"/>
        </w:tabs>
        <w:autoSpaceDE w:val="0"/>
        <w:autoSpaceDN w:val="0"/>
        <w:adjustRightInd w:val="0"/>
        <w:spacing w:after="0" w:line="240" w:lineRule="auto"/>
        <w:jc w:val="center"/>
        <w:rPr>
          <w:rFonts w:ascii="Garamond" w:hAnsi="Garamond" w:cs="Garamond"/>
          <w:b/>
          <w:bCs/>
          <w:sz w:val="24"/>
          <w:szCs w:val="24"/>
          <w:lang w:val="sq-AL"/>
        </w:rPr>
      </w:pPr>
    </w:p>
    <w:p w14:paraId="1CCB87EC" w14:textId="4F95CB2E" w:rsidR="00684C28" w:rsidRPr="00BD775B" w:rsidRDefault="00684C28" w:rsidP="00684C28">
      <w:pPr>
        <w:pStyle w:val="TEKSTIII"/>
        <w:rPr>
          <w:color w:val="auto"/>
        </w:rPr>
      </w:pPr>
      <w:r w:rsidRPr="00BD775B">
        <w:rPr>
          <w:color w:val="auto"/>
        </w:rPr>
        <w:t>1. Materialet e hartuara, të përdorura dhe të përpunuara gjatë procesit të vetëvlerësimit ruhen në një dosje të veçantë për dy vite rresht në drejtorinë e institucionit.</w:t>
      </w:r>
    </w:p>
    <w:p w14:paraId="472A188A" w14:textId="6642AFCF" w:rsidR="00684C28" w:rsidRPr="00BD775B" w:rsidRDefault="00684C28" w:rsidP="00684C28">
      <w:pPr>
        <w:pStyle w:val="TEKSTIII"/>
        <w:rPr>
          <w:color w:val="auto"/>
        </w:rPr>
      </w:pPr>
      <w:r w:rsidRPr="00BD775B">
        <w:rPr>
          <w:color w:val="auto"/>
        </w:rPr>
        <w:t>2. Raporti i vetëvlerësimit ruhet në drejtorinë e institucionit për 4 vite.</w:t>
      </w:r>
    </w:p>
    <w:p w14:paraId="4A63485E" w14:textId="77777777" w:rsidR="00684C28" w:rsidRPr="00BD775B" w:rsidRDefault="00684C28" w:rsidP="00684C28">
      <w:pPr>
        <w:autoSpaceDE w:val="0"/>
        <w:autoSpaceDN w:val="0"/>
        <w:adjustRightInd w:val="0"/>
        <w:spacing w:after="0" w:line="240" w:lineRule="auto"/>
        <w:rPr>
          <w:rFonts w:ascii="Garamond" w:hAnsi="Garamond" w:cs="Garamond"/>
          <w:sz w:val="24"/>
          <w:szCs w:val="24"/>
          <w:lang w:val="sq-AL"/>
        </w:rPr>
      </w:pPr>
    </w:p>
    <w:p w14:paraId="4D4188D1"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KREU 6</w:t>
      </w:r>
    </w:p>
    <w:p w14:paraId="096B23C7" w14:textId="7B0D09DE" w:rsidR="00684C28" w:rsidRPr="00BD775B" w:rsidRDefault="00DE22C2"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BURIMET DHE MBËSHTETJA PËR VETËVLERËSIMIN</w:t>
      </w:r>
    </w:p>
    <w:p w14:paraId="6E4837D2" w14:textId="77777777" w:rsidR="00684C28" w:rsidRPr="00BD775B" w:rsidRDefault="00684C28" w:rsidP="00684C28">
      <w:pPr>
        <w:autoSpaceDE w:val="0"/>
        <w:autoSpaceDN w:val="0"/>
        <w:adjustRightInd w:val="0"/>
        <w:spacing w:after="0" w:line="240" w:lineRule="auto"/>
        <w:jc w:val="center"/>
        <w:rPr>
          <w:rFonts w:ascii="Garamond" w:hAnsi="Garamond" w:cs="Garamond"/>
          <w:b/>
          <w:bCs/>
          <w:sz w:val="24"/>
          <w:szCs w:val="24"/>
          <w:lang w:val="sq-AL"/>
        </w:rPr>
      </w:pPr>
    </w:p>
    <w:p w14:paraId="63926BC6" w14:textId="3EB88CA8" w:rsidR="00684C28" w:rsidRPr="00BD775B" w:rsidRDefault="00684C28" w:rsidP="00684C28">
      <w:pPr>
        <w:pStyle w:val="TEKSTIII"/>
        <w:rPr>
          <w:color w:val="auto"/>
        </w:rPr>
      </w:pPr>
      <w:r w:rsidRPr="00BD775B">
        <w:rPr>
          <w:color w:val="auto"/>
        </w:rPr>
        <w:t xml:space="preserve">1. Institucionet ofruese të AFP-së e zhvillojnë vetëvlerësimin duke përdorur fushat, treguesit dhe kriteret e </w:t>
      </w:r>
      <w:r w:rsidR="000513AB" w:rsidRPr="00BD775B">
        <w:rPr>
          <w:color w:val="auto"/>
        </w:rPr>
        <w:t>u</w:t>
      </w:r>
      <w:r w:rsidRPr="00BD775B">
        <w:rPr>
          <w:color w:val="auto"/>
        </w:rPr>
        <w:t xml:space="preserve">dhëzuesit zyrtar të vetëvlerësimit, të miratuar nga </w:t>
      </w:r>
      <w:r w:rsidR="00B90916" w:rsidRPr="00BD775B">
        <w:rPr>
          <w:color w:val="auto"/>
        </w:rPr>
        <w:t xml:space="preserve">ministri </w:t>
      </w:r>
      <w:r w:rsidRPr="00BD775B">
        <w:rPr>
          <w:color w:val="auto"/>
        </w:rPr>
        <w:t>përgjegjës për AFP-në.</w:t>
      </w:r>
    </w:p>
    <w:p w14:paraId="033D67C5" w14:textId="23757CF3" w:rsidR="00684C28" w:rsidRPr="00BD775B" w:rsidRDefault="00684C28" w:rsidP="00684C28">
      <w:pPr>
        <w:pStyle w:val="TEKSTIII"/>
        <w:rPr>
          <w:color w:val="auto"/>
        </w:rPr>
      </w:pPr>
      <w:r w:rsidRPr="00BD775B">
        <w:rPr>
          <w:color w:val="auto"/>
        </w:rPr>
        <w:lastRenderedPageBreak/>
        <w:t>2. Agjencia Kombëtare e Arsimit, Formimit Profesional dhe Kualifikimeve (AKAFPK) harton metodologjinë e vetëvlerësimit.</w:t>
      </w:r>
    </w:p>
    <w:p w14:paraId="65C2A610" w14:textId="00972B5A" w:rsidR="00684C28" w:rsidRPr="00BD775B" w:rsidRDefault="00684C28" w:rsidP="00684C28">
      <w:pPr>
        <w:pStyle w:val="TEKSTIII"/>
        <w:rPr>
          <w:color w:val="auto"/>
        </w:rPr>
      </w:pPr>
      <w:r w:rsidRPr="00BD775B">
        <w:rPr>
          <w:color w:val="auto"/>
        </w:rPr>
        <w:t>3. AKAFPK</w:t>
      </w:r>
      <w:r w:rsidR="00886FE5" w:rsidRPr="00BD775B">
        <w:rPr>
          <w:color w:val="auto"/>
        </w:rPr>
        <w:t>-ja</w:t>
      </w:r>
      <w:r w:rsidRPr="00BD775B">
        <w:rPr>
          <w:color w:val="auto"/>
        </w:rPr>
        <w:t xml:space="preserve"> mbështet institucionet ofruese të AFP-së gjatë procesit të vetëvlerësimit.</w:t>
      </w:r>
    </w:p>
    <w:p w14:paraId="7769A82D" w14:textId="48F8D23C" w:rsidR="00684C28" w:rsidRPr="00BD775B" w:rsidRDefault="00684C28" w:rsidP="00684C28">
      <w:pPr>
        <w:pStyle w:val="TEKSTIII"/>
        <w:rPr>
          <w:color w:val="auto"/>
        </w:rPr>
      </w:pPr>
      <w:r w:rsidRPr="00BD775B">
        <w:rPr>
          <w:color w:val="auto"/>
        </w:rPr>
        <w:t>4. Institucionet ofruese të AFP-së e zhvillojnë vetëvlerësimin</w:t>
      </w:r>
      <w:r w:rsidR="00B90916" w:rsidRPr="00BD775B">
        <w:rPr>
          <w:color w:val="auto"/>
        </w:rPr>
        <w:t>,</w:t>
      </w:r>
      <w:r w:rsidRPr="00BD775B">
        <w:rPr>
          <w:color w:val="auto"/>
        </w:rPr>
        <w:t xml:space="preserve"> duke përdorur edhe këto burime:</w:t>
      </w:r>
    </w:p>
    <w:p w14:paraId="2B65BA90" w14:textId="1C6E5BD1"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rezultatet </w:t>
      </w:r>
      <w:r w:rsidRPr="00BD775B">
        <w:rPr>
          <w:color w:val="auto"/>
        </w:rPr>
        <w:t>në testet e ndryshme që përdor drejtoria e IoAFP-së;</w:t>
      </w:r>
    </w:p>
    <w:p w14:paraId="78B2F5A9" w14:textId="389ED83E"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rezultatet </w:t>
      </w:r>
      <w:r w:rsidRPr="00BD775B">
        <w:rPr>
          <w:color w:val="auto"/>
        </w:rPr>
        <w:t xml:space="preserve">në provimet e niveleve të AFP-së (II, III, IV të </w:t>
      </w:r>
      <w:r w:rsidR="00A4527A" w:rsidRPr="00BD775B">
        <w:rPr>
          <w:color w:val="auto"/>
        </w:rPr>
        <w:t>KSHK</w:t>
      </w:r>
      <w:r w:rsidRPr="00BD775B">
        <w:rPr>
          <w:color w:val="auto"/>
        </w:rPr>
        <w:t>-së);</w:t>
      </w:r>
    </w:p>
    <w:p w14:paraId="04873BF3" w14:textId="19C097C1"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rezultatet </w:t>
      </w:r>
      <w:r w:rsidRPr="00BD775B">
        <w:rPr>
          <w:color w:val="auto"/>
        </w:rPr>
        <w:t>në provimet kombëtare;</w:t>
      </w:r>
    </w:p>
    <w:p w14:paraId="53138DF3" w14:textId="408FC957"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pjesëmarrja </w:t>
      </w:r>
      <w:r w:rsidRPr="00BD775B">
        <w:rPr>
          <w:color w:val="auto"/>
        </w:rPr>
        <w:t>dhe renditja e institucionit në konkurse të ndryshme të aftësive;</w:t>
      </w:r>
    </w:p>
    <w:p w14:paraId="303997B8" w14:textId="158BE8E4"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rezultatet </w:t>
      </w:r>
      <w:r w:rsidRPr="00BD775B">
        <w:rPr>
          <w:color w:val="auto"/>
        </w:rPr>
        <w:t>e raportit të gjurmimit për punësimin e nxënësve që janë diplomuar / certifikuar nga institucioni ofrues i AFP-së;</w:t>
      </w:r>
    </w:p>
    <w:p w14:paraId="2C7E2BA9" w14:textId="1458211B"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rezultatet </w:t>
      </w:r>
      <w:r w:rsidRPr="00BD775B">
        <w:rPr>
          <w:color w:val="auto"/>
        </w:rPr>
        <w:t>nga anketimet e zhvilluara me bizneset e rajonit;</w:t>
      </w:r>
    </w:p>
    <w:p w14:paraId="7F5DC69C" w14:textId="28F2D5F1"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rezultatet </w:t>
      </w:r>
      <w:r w:rsidRPr="00BD775B">
        <w:rPr>
          <w:color w:val="auto"/>
        </w:rPr>
        <w:t>nga anketimet e zhvilluar me nxënës / kursantë</w:t>
      </w:r>
    </w:p>
    <w:p w14:paraId="4B99552B" w14:textId="11F5538E"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rezultatet </w:t>
      </w:r>
      <w:r w:rsidRPr="00BD775B">
        <w:rPr>
          <w:color w:val="auto"/>
        </w:rPr>
        <w:t>nga anketimet e zhvilluara me prindër</w:t>
      </w:r>
    </w:p>
    <w:p w14:paraId="54652E42" w14:textId="5A52BDBB" w:rsidR="00684C28" w:rsidRPr="00BD775B" w:rsidRDefault="00684C28" w:rsidP="00684C28">
      <w:pPr>
        <w:pStyle w:val="TEKSTIII"/>
        <w:rPr>
          <w:color w:val="auto"/>
        </w:rPr>
      </w:pPr>
      <w:r w:rsidRPr="00BD775B">
        <w:rPr>
          <w:color w:val="auto"/>
        </w:rPr>
        <w:t>-</w:t>
      </w:r>
      <w:r w:rsidR="006F156A" w:rsidRPr="00BD775B">
        <w:rPr>
          <w:color w:val="auto"/>
        </w:rPr>
        <w:t xml:space="preserve"> </w:t>
      </w:r>
      <w:r w:rsidR="00E64AB1" w:rsidRPr="00BD775B">
        <w:rPr>
          <w:color w:val="auto"/>
        </w:rPr>
        <w:t xml:space="preserve">burime </w:t>
      </w:r>
      <w:r w:rsidRPr="00BD775B">
        <w:rPr>
          <w:color w:val="auto"/>
        </w:rPr>
        <w:t>të tjera të vlefshme sipas fushave të Udhëzuesit zyrtar.</w:t>
      </w:r>
    </w:p>
    <w:p w14:paraId="48AC796F" w14:textId="77777777" w:rsidR="00684C28" w:rsidRPr="00BD775B" w:rsidRDefault="00684C28" w:rsidP="00684C28">
      <w:pPr>
        <w:autoSpaceDE w:val="0"/>
        <w:autoSpaceDN w:val="0"/>
        <w:adjustRightInd w:val="0"/>
        <w:spacing w:after="0" w:line="240" w:lineRule="auto"/>
        <w:jc w:val="center"/>
        <w:rPr>
          <w:rFonts w:ascii="Garamond" w:hAnsi="Garamond" w:cs="Garamond"/>
          <w:b/>
          <w:bCs/>
          <w:sz w:val="24"/>
          <w:szCs w:val="24"/>
          <w:lang w:val="sq-AL"/>
        </w:rPr>
      </w:pPr>
    </w:p>
    <w:p w14:paraId="49145A7B"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KREU 7</w:t>
      </w:r>
    </w:p>
    <w:p w14:paraId="255BD238" w14:textId="463A6776" w:rsidR="00684C28" w:rsidRPr="00BD775B" w:rsidRDefault="006F156A" w:rsidP="00684C28">
      <w:pPr>
        <w:autoSpaceDE w:val="0"/>
        <w:autoSpaceDN w:val="0"/>
        <w:adjustRightInd w:val="0"/>
        <w:spacing w:after="0" w:line="240" w:lineRule="auto"/>
        <w:jc w:val="center"/>
        <w:rPr>
          <w:rFonts w:ascii="Garamond" w:hAnsi="Garamond" w:cs="Garamond"/>
          <w:bCs/>
          <w:sz w:val="24"/>
          <w:szCs w:val="24"/>
          <w:lang w:val="sq-AL"/>
        </w:rPr>
      </w:pPr>
      <w:r w:rsidRPr="00BD775B">
        <w:rPr>
          <w:rFonts w:ascii="Garamond" w:hAnsi="Garamond" w:cs="Garamond"/>
          <w:bCs/>
          <w:sz w:val="24"/>
          <w:szCs w:val="24"/>
          <w:lang w:val="sq-AL"/>
        </w:rPr>
        <w:t>DISPOZITA TË FUNDIT</w:t>
      </w:r>
    </w:p>
    <w:p w14:paraId="4E9C73F4" w14:textId="77777777" w:rsidR="00684C28" w:rsidRPr="00BD775B" w:rsidRDefault="00684C28" w:rsidP="00684C28">
      <w:pPr>
        <w:autoSpaceDE w:val="0"/>
        <w:autoSpaceDN w:val="0"/>
        <w:adjustRightInd w:val="0"/>
        <w:spacing w:after="0" w:line="240" w:lineRule="auto"/>
        <w:jc w:val="center"/>
        <w:rPr>
          <w:rFonts w:ascii="Garamond" w:hAnsi="Garamond" w:cs="Garamond"/>
          <w:bCs/>
          <w:sz w:val="24"/>
          <w:szCs w:val="24"/>
          <w:lang w:val="sq-AL"/>
        </w:rPr>
      </w:pPr>
    </w:p>
    <w:p w14:paraId="631927AA" w14:textId="29D3B9B9" w:rsidR="00684C28" w:rsidRPr="00BD775B" w:rsidRDefault="00684C28" w:rsidP="00684C28">
      <w:pPr>
        <w:pStyle w:val="TEKSTIII"/>
        <w:rPr>
          <w:color w:val="auto"/>
        </w:rPr>
      </w:pPr>
      <w:r w:rsidRPr="00BD775B">
        <w:rPr>
          <w:color w:val="auto"/>
        </w:rPr>
        <w:t xml:space="preserve">1. Ngarkohen për zbatimin e këtij </w:t>
      </w:r>
      <w:r w:rsidR="00197271" w:rsidRPr="00BD775B">
        <w:rPr>
          <w:color w:val="auto"/>
        </w:rPr>
        <w:t>u</w:t>
      </w:r>
      <w:r w:rsidRPr="00BD775B">
        <w:rPr>
          <w:color w:val="auto"/>
        </w:rPr>
        <w:t>dhëzimi, institucionet publike ofruese të AFP-së, Sekretari i Përgjithshëm i Ministrisë së Financave dhe Ekonomisë dhe Agjencia Kombëtare e Arsimit, Formimit Profesional dhe Kualifikimeve.</w:t>
      </w:r>
      <w:r w:rsidR="00C13A56" w:rsidRPr="00BD775B">
        <w:rPr>
          <w:color w:val="auto"/>
        </w:rPr>
        <w:t xml:space="preserve"> </w:t>
      </w:r>
      <w:r w:rsidRPr="00BD775B">
        <w:rPr>
          <w:color w:val="auto"/>
        </w:rPr>
        <w:t xml:space="preserve"> </w:t>
      </w:r>
    </w:p>
    <w:p w14:paraId="21E105C6" w14:textId="5140B71E" w:rsidR="00684C28" w:rsidRPr="00BD775B" w:rsidRDefault="00684C28" w:rsidP="00684C28">
      <w:pPr>
        <w:pStyle w:val="TEKSTIII"/>
        <w:rPr>
          <w:color w:val="auto"/>
        </w:rPr>
      </w:pPr>
      <w:r w:rsidRPr="00BD775B">
        <w:rPr>
          <w:color w:val="auto"/>
        </w:rPr>
        <w:t>2. Ky udhëzim hyn në fuqi pas</w:t>
      </w:r>
      <w:r w:rsidR="00C13A56" w:rsidRPr="00BD775B">
        <w:rPr>
          <w:color w:val="auto"/>
        </w:rPr>
        <w:t xml:space="preserve"> </w:t>
      </w:r>
      <w:r w:rsidRPr="00BD775B">
        <w:rPr>
          <w:color w:val="auto"/>
        </w:rPr>
        <w:t>botimit në Fletoren Zyrtare.</w:t>
      </w:r>
    </w:p>
    <w:p w14:paraId="50A74070" w14:textId="77777777" w:rsidR="00684C28" w:rsidRPr="00BD775B" w:rsidRDefault="00684C28" w:rsidP="00684C28">
      <w:pPr>
        <w:autoSpaceDE w:val="0"/>
        <w:autoSpaceDN w:val="0"/>
        <w:adjustRightInd w:val="0"/>
        <w:spacing w:after="0" w:line="240" w:lineRule="auto"/>
        <w:rPr>
          <w:rFonts w:ascii="Garamond" w:hAnsi="Garamond" w:cs="Garamond"/>
          <w:b/>
          <w:bCs/>
          <w:sz w:val="24"/>
          <w:szCs w:val="24"/>
          <w:lang w:val="sq-AL"/>
        </w:rPr>
      </w:pPr>
    </w:p>
    <w:p w14:paraId="23E1D302" w14:textId="078AF436" w:rsidR="00684C28" w:rsidRPr="00BD775B" w:rsidRDefault="00684C28" w:rsidP="00684C28">
      <w:pPr>
        <w:autoSpaceDE w:val="0"/>
        <w:autoSpaceDN w:val="0"/>
        <w:adjustRightInd w:val="0"/>
        <w:spacing w:after="0" w:line="240" w:lineRule="auto"/>
        <w:jc w:val="right"/>
        <w:rPr>
          <w:rFonts w:ascii="Garamond" w:hAnsi="Garamond" w:cs="Garamond"/>
          <w:bCs/>
          <w:sz w:val="24"/>
          <w:szCs w:val="24"/>
          <w:lang w:val="sq-AL"/>
        </w:rPr>
      </w:pPr>
      <w:r w:rsidRPr="00BD775B">
        <w:rPr>
          <w:rFonts w:ascii="Garamond" w:hAnsi="Garamond" w:cs="Garamond"/>
          <w:bCs/>
          <w:sz w:val="24"/>
          <w:szCs w:val="24"/>
          <w:lang w:val="sq-AL"/>
        </w:rPr>
        <w:t>MINISTËR I FINANCAVE DHE EKONOMISË</w:t>
      </w:r>
    </w:p>
    <w:p w14:paraId="69802B01" w14:textId="77777777" w:rsidR="00684C28" w:rsidRDefault="00684C28" w:rsidP="00684C28">
      <w:pPr>
        <w:autoSpaceDE w:val="0"/>
        <w:autoSpaceDN w:val="0"/>
        <w:adjustRightInd w:val="0"/>
        <w:spacing w:after="0" w:line="240" w:lineRule="auto"/>
        <w:jc w:val="right"/>
        <w:rPr>
          <w:rFonts w:ascii="Garamond" w:hAnsi="Garamond" w:cs="Garamond"/>
          <w:b/>
          <w:bCs/>
          <w:sz w:val="24"/>
          <w:szCs w:val="24"/>
          <w:lang w:val="sq-AL"/>
        </w:rPr>
      </w:pPr>
      <w:r w:rsidRPr="00BD775B">
        <w:rPr>
          <w:rFonts w:ascii="Garamond" w:hAnsi="Garamond" w:cs="Garamond"/>
          <w:b/>
          <w:bCs/>
          <w:sz w:val="24"/>
          <w:szCs w:val="24"/>
          <w:lang w:val="sq-AL"/>
        </w:rPr>
        <w:t>Arben Ahmetaj</w:t>
      </w:r>
    </w:p>
    <w:p w14:paraId="13A2FE00" w14:textId="77777777" w:rsidR="00F97CE7" w:rsidRDefault="00F97CE7" w:rsidP="00684C28">
      <w:pPr>
        <w:autoSpaceDE w:val="0"/>
        <w:autoSpaceDN w:val="0"/>
        <w:adjustRightInd w:val="0"/>
        <w:spacing w:after="0" w:line="240" w:lineRule="auto"/>
        <w:jc w:val="right"/>
        <w:rPr>
          <w:rFonts w:ascii="Garamond" w:hAnsi="Garamond" w:cs="Garamond"/>
          <w:b/>
          <w:bCs/>
          <w:sz w:val="24"/>
          <w:szCs w:val="24"/>
          <w:lang w:val="sq-AL"/>
        </w:rPr>
      </w:pPr>
    </w:p>
    <w:p w14:paraId="6EF6F1FB" w14:textId="77777777" w:rsidR="00F97CE7" w:rsidRDefault="00F97CE7" w:rsidP="00684C28">
      <w:pPr>
        <w:autoSpaceDE w:val="0"/>
        <w:autoSpaceDN w:val="0"/>
        <w:adjustRightInd w:val="0"/>
        <w:spacing w:after="0" w:line="240" w:lineRule="auto"/>
        <w:jc w:val="right"/>
        <w:rPr>
          <w:rFonts w:ascii="Garamond" w:hAnsi="Garamond" w:cs="Garamond"/>
          <w:b/>
          <w:bCs/>
          <w:sz w:val="24"/>
          <w:szCs w:val="24"/>
          <w:lang w:val="sq-AL"/>
        </w:rPr>
      </w:pPr>
    </w:p>
    <w:p w14:paraId="12AE276E" w14:textId="77777777" w:rsidR="00F97CE7" w:rsidRDefault="00F97CE7" w:rsidP="00684C28">
      <w:pPr>
        <w:autoSpaceDE w:val="0"/>
        <w:autoSpaceDN w:val="0"/>
        <w:adjustRightInd w:val="0"/>
        <w:spacing w:after="0" w:line="240" w:lineRule="auto"/>
        <w:jc w:val="right"/>
        <w:rPr>
          <w:rFonts w:ascii="Garamond" w:hAnsi="Garamond" w:cs="Garamond"/>
          <w:b/>
          <w:bCs/>
          <w:sz w:val="24"/>
          <w:szCs w:val="24"/>
          <w:lang w:val="sq-AL"/>
        </w:rPr>
      </w:pPr>
    </w:p>
    <w:p w14:paraId="7547AB8C" w14:textId="77777777" w:rsidR="00F97CE7" w:rsidRPr="00506893" w:rsidRDefault="00F97CE7" w:rsidP="00F97CE7">
      <w:pPr>
        <w:spacing w:after="0" w:line="240" w:lineRule="auto"/>
        <w:ind w:firstLine="284"/>
        <w:jc w:val="center"/>
        <w:rPr>
          <w:rFonts w:ascii="Garamond" w:hAnsi="Garamond"/>
          <w:b/>
          <w:sz w:val="24"/>
          <w:szCs w:val="24"/>
          <w:lang w:val="sq-AL"/>
        </w:rPr>
      </w:pPr>
      <w:r w:rsidRPr="00506893">
        <w:rPr>
          <w:rFonts w:ascii="Garamond" w:hAnsi="Garamond"/>
          <w:b/>
          <w:sz w:val="24"/>
          <w:szCs w:val="24"/>
          <w:lang w:val="sq-AL"/>
        </w:rPr>
        <w:t xml:space="preserve">UDHËZUES </w:t>
      </w:r>
    </w:p>
    <w:p w14:paraId="598CFF89" w14:textId="77777777" w:rsidR="00F97CE7" w:rsidRPr="00506893" w:rsidRDefault="00F97CE7" w:rsidP="00F97CE7">
      <w:pPr>
        <w:spacing w:after="0" w:line="240" w:lineRule="auto"/>
        <w:ind w:firstLine="284"/>
        <w:jc w:val="center"/>
        <w:rPr>
          <w:rFonts w:ascii="Garamond" w:hAnsi="Garamond"/>
          <w:sz w:val="24"/>
          <w:szCs w:val="24"/>
          <w:lang w:val="sq-AL"/>
        </w:rPr>
      </w:pPr>
      <w:r w:rsidRPr="00506893">
        <w:rPr>
          <w:rFonts w:ascii="Garamond" w:hAnsi="Garamond"/>
          <w:sz w:val="24"/>
          <w:szCs w:val="24"/>
          <w:lang w:val="sq-AL"/>
        </w:rPr>
        <w:t>PËR VETËVLERËSIMIN E IoAFP-ve</w:t>
      </w:r>
    </w:p>
    <w:p w14:paraId="11341758" w14:textId="77777777" w:rsidR="00F97CE7" w:rsidRDefault="00F97CE7" w:rsidP="00F97CE7">
      <w:pPr>
        <w:spacing w:after="0" w:line="240" w:lineRule="auto"/>
        <w:ind w:firstLine="284"/>
        <w:jc w:val="center"/>
        <w:rPr>
          <w:rFonts w:ascii="Garamond" w:hAnsi="Garamond"/>
          <w:b/>
          <w:sz w:val="24"/>
          <w:szCs w:val="24"/>
          <w:lang w:val="sq-AL"/>
        </w:rPr>
      </w:pPr>
      <w:r>
        <w:rPr>
          <w:rFonts w:ascii="Garamond" w:hAnsi="Garamond"/>
          <w:b/>
          <w:sz w:val="24"/>
          <w:szCs w:val="24"/>
          <w:lang w:val="sq-AL"/>
        </w:rPr>
        <w:t>Tiranë, 2021</w:t>
      </w:r>
      <w:r w:rsidRPr="00506893">
        <w:rPr>
          <w:rFonts w:ascii="Garamond" w:hAnsi="Garamond"/>
          <w:b/>
          <w:sz w:val="24"/>
          <w:szCs w:val="24"/>
          <w:lang w:val="sq-AL"/>
        </w:rPr>
        <w:t xml:space="preserve"> </w:t>
      </w:r>
    </w:p>
    <w:p w14:paraId="7A12F566" w14:textId="77777777" w:rsidR="00F45149" w:rsidRPr="00506893" w:rsidRDefault="00F45149" w:rsidP="00F97CE7">
      <w:pPr>
        <w:spacing w:after="0" w:line="240" w:lineRule="auto"/>
        <w:ind w:firstLine="284"/>
        <w:jc w:val="center"/>
        <w:rPr>
          <w:rFonts w:ascii="Garamond" w:hAnsi="Garamond"/>
          <w:b/>
          <w:sz w:val="24"/>
          <w:szCs w:val="24"/>
          <w:lang w:val="sq-AL"/>
        </w:rPr>
      </w:pPr>
      <w:bookmarkStart w:id="0" w:name="_GoBack"/>
      <w:bookmarkEnd w:id="0"/>
    </w:p>
    <w:p w14:paraId="16704604" w14:textId="77777777" w:rsidR="00F97CE7" w:rsidRPr="00506893" w:rsidRDefault="00F97CE7" w:rsidP="00F97CE7">
      <w:pPr>
        <w:spacing w:after="0" w:line="240" w:lineRule="auto"/>
        <w:ind w:firstLine="284"/>
        <w:rPr>
          <w:rFonts w:ascii="Garamond" w:hAnsi="Garamond"/>
          <w:b/>
          <w:sz w:val="24"/>
          <w:szCs w:val="24"/>
          <w:lang w:val="sq-AL"/>
        </w:rPr>
      </w:pPr>
    </w:p>
    <w:p w14:paraId="6C3AC006" w14:textId="77777777" w:rsidR="00F97CE7" w:rsidRPr="00506893" w:rsidRDefault="00F97CE7" w:rsidP="00F97CE7">
      <w:pPr>
        <w:spacing w:after="0" w:line="240" w:lineRule="auto"/>
        <w:ind w:firstLine="284"/>
        <w:rPr>
          <w:rFonts w:ascii="Garamond" w:hAnsi="Garamond"/>
          <w:sz w:val="24"/>
          <w:szCs w:val="24"/>
          <w:lang w:val="sq-AL"/>
        </w:rPr>
      </w:pPr>
      <w:r w:rsidRPr="00506893">
        <w:rPr>
          <w:rFonts w:ascii="Garamond" w:hAnsi="Garamond"/>
          <w:sz w:val="24"/>
          <w:szCs w:val="24"/>
          <w:lang w:val="sq-AL"/>
        </w:rPr>
        <w:t>PËRMBAJTJA</w:t>
      </w:r>
    </w:p>
    <w:p w14:paraId="24E58557" w14:textId="77777777" w:rsidR="00F97CE7" w:rsidRPr="00506893" w:rsidRDefault="00F97CE7" w:rsidP="00F97CE7">
      <w:pPr>
        <w:autoSpaceDE w:val="0"/>
        <w:autoSpaceDN w:val="0"/>
        <w:adjustRightInd w:val="0"/>
        <w:spacing w:after="0" w:line="240" w:lineRule="auto"/>
        <w:ind w:firstLine="284"/>
        <w:rPr>
          <w:rFonts w:ascii="Garamond" w:hAnsi="Garamond" w:cs="Times New Roman"/>
          <w:bCs/>
          <w:color w:val="000000"/>
          <w:sz w:val="24"/>
          <w:szCs w:val="24"/>
          <w:lang w:val="sq-AL"/>
        </w:rPr>
      </w:pPr>
      <w:r w:rsidRPr="00506893">
        <w:rPr>
          <w:rFonts w:ascii="Garamond" w:hAnsi="Garamond" w:cs="Times New Roman"/>
          <w:bCs/>
          <w:color w:val="000000"/>
          <w:sz w:val="24"/>
          <w:szCs w:val="24"/>
          <w:lang w:val="sq-AL"/>
        </w:rPr>
        <w:t>I. FJALA E MINISTRIT TË FINANCAVE DHE EKONOMISË</w:t>
      </w:r>
    </w:p>
    <w:p w14:paraId="14392875" w14:textId="77777777" w:rsidR="00F97CE7" w:rsidRPr="00506893" w:rsidRDefault="00F97CE7" w:rsidP="00F97CE7">
      <w:pPr>
        <w:autoSpaceDE w:val="0"/>
        <w:autoSpaceDN w:val="0"/>
        <w:adjustRightInd w:val="0"/>
        <w:spacing w:after="0" w:line="240" w:lineRule="auto"/>
        <w:ind w:firstLine="284"/>
        <w:rPr>
          <w:rFonts w:ascii="Garamond" w:hAnsi="Garamond" w:cs="Times New Roman"/>
          <w:bCs/>
          <w:color w:val="000000"/>
          <w:sz w:val="24"/>
          <w:szCs w:val="24"/>
          <w:lang w:val="sq-AL"/>
        </w:rPr>
      </w:pPr>
      <w:r w:rsidRPr="00506893">
        <w:rPr>
          <w:rFonts w:ascii="Garamond" w:hAnsi="Garamond" w:cs="Times New Roman"/>
          <w:bCs/>
          <w:color w:val="000000"/>
          <w:sz w:val="24"/>
          <w:szCs w:val="24"/>
          <w:lang w:val="sq-AL"/>
        </w:rPr>
        <w:t>II. HYRJE</w:t>
      </w:r>
    </w:p>
    <w:p w14:paraId="6FD1DFC7" w14:textId="77777777" w:rsidR="00F97CE7" w:rsidRPr="00506893" w:rsidRDefault="00F97CE7" w:rsidP="00F97CE7">
      <w:pPr>
        <w:autoSpaceDE w:val="0"/>
        <w:autoSpaceDN w:val="0"/>
        <w:adjustRightInd w:val="0"/>
        <w:spacing w:after="0" w:line="240" w:lineRule="auto"/>
        <w:ind w:firstLine="284"/>
        <w:rPr>
          <w:rFonts w:ascii="Garamond" w:hAnsi="Garamond" w:cs="Times New Roman"/>
          <w:bCs/>
          <w:color w:val="000000"/>
          <w:sz w:val="24"/>
          <w:szCs w:val="24"/>
          <w:lang w:val="sq-AL"/>
        </w:rPr>
      </w:pPr>
      <w:r w:rsidRPr="00506893">
        <w:rPr>
          <w:rFonts w:ascii="Garamond" w:hAnsi="Garamond" w:cs="Times New Roman"/>
          <w:bCs/>
          <w:color w:val="000000"/>
          <w:sz w:val="24"/>
          <w:szCs w:val="24"/>
          <w:lang w:val="sq-AL"/>
        </w:rPr>
        <w:t>III. FUSHA 1 “MENAXHIMI DHE DREJTIMI”</w:t>
      </w:r>
    </w:p>
    <w:p w14:paraId="6182B5E0"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3.1 Gjithëpërfshirja</w:t>
      </w:r>
    </w:p>
    <w:p w14:paraId="6E883175"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3.2 Plani afatmesëm i IoAFP-së</w:t>
      </w:r>
    </w:p>
    <w:p w14:paraId="79DE4299"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3.3 Plani vjetor i IoAFP-së</w:t>
      </w:r>
    </w:p>
    <w:p w14:paraId="5EADD367"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3.4 Plani i vëzhgimit të orëve mësimore </w:t>
      </w:r>
    </w:p>
    <w:p w14:paraId="4D93FEF1"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3.5 Plani i monitorimit të dokumentacionit institucional</w:t>
      </w:r>
    </w:p>
    <w:p w14:paraId="41A84C4D"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3.6 Statistikat e IoAFP-së, regjistrimi dhe transferimi i nxënësve/kursantëve</w:t>
      </w:r>
    </w:p>
    <w:p w14:paraId="7083FD43"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3.7 Vlerësimi i brendshëm i IoAFP-së </w:t>
      </w:r>
      <w:r>
        <w:rPr>
          <w:rFonts w:ascii="Garamond" w:hAnsi="Garamond" w:cs="Times New Roman"/>
          <w:color w:val="000000"/>
          <w:sz w:val="24"/>
          <w:szCs w:val="24"/>
          <w:lang w:val="sq-AL"/>
        </w:rPr>
        <w:t xml:space="preserve"> </w:t>
      </w:r>
    </w:p>
    <w:p w14:paraId="1297E4A2"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3.8 Zhvillimi profesional i stafit </w:t>
      </w:r>
    </w:p>
    <w:p w14:paraId="682AE6E7"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3.9 Efektiviteti i burimeve njerëzore dhe financiare</w:t>
      </w:r>
    </w:p>
    <w:p w14:paraId="50E913C5" w14:textId="77777777" w:rsidR="00F97CE7" w:rsidRPr="00506893" w:rsidRDefault="00F97CE7" w:rsidP="00F97CE7">
      <w:pPr>
        <w:autoSpaceDE w:val="0"/>
        <w:autoSpaceDN w:val="0"/>
        <w:adjustRightInd w:val="0"/>
        <w:spacing w:after="0" w:line="240" w:lineRule="auto"/>
        <w:ind w:firstLine="284"/>
        <w:rPr>
          <w:rFonts w:ascii="Garamond" w:hAnsi="Garamond" w:cs="Times New Roman"/>
          <w:bCs/>
          <w:color w:val="000000"/>
          <w:sz w:val="24"/>
          <w:szCs w:val="24"/>
          <w:lang w:val="sq-AL"/>
        </w:rPr>
      </w:pPr>
      <w:r w:rsidRPr="00506893">
        <w:rPr>
          <w:rFonts w:ascii="Garamond" w:hAnsi="Garamond" w:cs="Times New Roman"/>
          <w:bCs/>
          <w:color w:val="000000"/>
          <w:sz w:val="24"/>
          <w:szCs w:val="24"/>
          <w:lang w:val="sq-AL"/>
        </w:rPr>
        <w:t>IV. FUSHA 2 “MARRËDHËNIET DHE BASHKËPUNIMI”</w:t>
      </w:r>
    </w:p>
    <w:p w14:paraId="18A83CF8"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lastRenderedPageBreak/>
        <w:t>4.1</w:t>
      </w:r>
      <w:r w:rsidRPr="00506893">
        <w:rPr>
          <w:rFonts w:ascii="Garamond" w:hAnsi="Garamond" w:cs="Times New Roman"/>
          <w:b/>
          <w:bCs/>
          <w:color w:val="000000"/>
          <w:sz w:val="24"/>
          <w:szCs w:val="24"/>
          <w:lang w:val="sq-AL"/>
        </w:rPr>
        <w:t xml:space="preserve"> </w:t>
      </w:r>
      <w:r w:rsidRPr="00506893">
        <w:rPr>
          <w:rFonts w:ascii="Garamond" w:hAnsi="Garamond" w:cs="Times New Roman"/>
          <w:color w:val="000000"/>
          <w:sz w:val="24"/>
          <w:szCs w:val="24"/>
          <w:lang w:val="sq-AL"/>
        </w:rPr>
        <w:t xml:space="preserve">Marrëdhëniet dhe bashkëpunimi me institucionet e qeverisjes qendrore dhe vendore, që mbulojnë arsimin dhe formimin profesional </w:t>
      </w:r>
    </w:p>
    <w:p w14:paraId="0937A5C0"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4.2 Marrëdhëniet dhe bashkëpunimi me komunitetin dhe shoqërinë civile </w:t>
      </w:r>
    </w:p>
    <w:p w14:paraId="36DE7E4F"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4.3 Marrëdhëniet dhe bashkëpunimi me biznesin </w:t>
      </w:r>
    </w:p>
    <w:p w14:paraId="10A06216" w14:textId="77777777" w:rsidR="00F97CE7" w:rsidRPr="00506893" w:rsidRDefault="00F97CE7" w:rsidP="00F97CE7">
      <w:pPr>
        <w:autoSpaceDE w:val="0"/>
        <w:autoSpaceDN w:val="0"/>
        <w:adjustRightInd w:val="0"/>
        <w:spacing w:after="0" w:line="240" w:lineRule="auto"/>
        <w:ind w:firstLine="284"/>
        <w:rPr>
          <w:rFonts w:ascii="Garamond" w:hAnsi="Garamond" w:cs="Times New Roman"/>
          <w:b/>
          <w:bCs/>
          <w:color w:val="000000"/>
          <w:sz w:val="24"/>
          <w:szCs w:val="24"/>
          <w:lang w:val="sq-AL"/>
        </w:rPr>
      </w:pPr>
      <w:r w:rsidRPr="00506893">
        <w:rPr>
          <w:rFonts w:ascii="Garamond" w:hAnsi="Garamond" w:cs="Times New Roman"/>
          <w:color w:val="000000"/>
          <w:sz w:val="24"/>
          <w:szCs w:val="24"/>
          <w:lang w:val="sq-AL"/>
        </w:rPr>
        <w:t>4.4</w:t>
      </w:r>
      <w:r w:rsidRPr="00506893">
        <w:rPr>
          <w:rFonts w:ascii="Garamond" w:hAnsi="Garamond" w:cs="Times New Roman"/>
          <w:b/>
          <w:bCs/>
          <w:sz w:val="24"/>
          <w:szCs w:val="24"/>
          <w:lang w:val="sq-AL"/>
        </w:rPr>
        <w:t xml:space="preserve"> </w:t>
      </w:r>
      <w:r w:rsidRPr="00506893">
        <w:rPr>
          <w:rFonts w:ascii="Garamond" w:hAnsi="Garamond" w:cs="Times New Roman"/>
          <w:bCs/>
          <w:sz w:val="24"/>
          <w:szCs w:val="24"/>
          <w:lang w:val="sq-AL"/>
        </w:rPr>
        <w:t>Marrëdhëniet dhe bashkëpunimi midis vetë IoAFP-ve dhe institucioneve arsimore</w:t>
      </w:r>
    </w:p>
    <w:p w14:paraId="73DFA11C" w14:textId="77777777" w:rsidR="00F97CE7" w:rsidRPr="00506893" w:rsidRDefault="00F97CE7" w:rsidP="00F97CE7">
      <w:pPr>
        <w:autoSpaceDE w:val="0"/>
        <w:autoSpaceDN w:val="0"/>
        <w:adjustRightInd w:val="0"/>
        <w:spacing w:after="0" w:line="240" w:lineRule="auto"/>
        <w:ind w:firstLine="284"/>
        <w:rPr>
          <w:rFonts w:ascii="Garamond" w:hAnsi="Garamond" w:cs="Times New Roman"/>
          <w:bCs/>
          <w:color w:val="000000"/>
          <w:sz w:val="24"/>
          <w:szCs w:val="24"/>
          <w:lang w:val="sq-AL"/>
        </w:rPr>
      </w:pPr>
      <w:r w:rsidRPr="00506893">
        <w:rPr>
          <w:rFonts w:ascii="Garamond" w:hAnsi="Garamond" w:cs="Times New Roman"/>
          <w:bCs/>
          <w:color w:val="000000"/>
          <w:sz w:val="24"/>
          <w:szCs w:val="24"/>
          <w:lang w:val="sq-AL"/>
        </w:rPr>
        <w:t>V. FUSHA 3 “KURRIKULA E ZBATUAR”</w:t>
      </w:r>
    </w:p>
    <w:p w14:paraId="65349513"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5.1 Kurrikula në bazë shkolle të AFP-së </w:t>
      </w:r>
    </w:p>
    <w:p w14:paraId="2D47D4F1"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5.2 Kurrikula në bazë ofruesi të FP-së </w:t>
      </w:r>
    </w:p>
    <w:p w14:paraId="37C0EFA0"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5.3 Kurrikula e formimit të përgjithshëm</w:t>
      </w:r>
    </w:p>
    <w:p w14:paraId="7FB5B14D"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5.4 Mbështetja për zbatimin e kurrikulës </w:t>
      </w:r>
    </w:p>
    <w:p w14:paraId="785FD18D"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5.5 Ekipi kurrikular i IoAFP-së</w:t>
      </w:r>
    </w:p>
    <w:p w14:paraId="0EF714B9" w14:textId="77777777" w:rsidR="00F97CE7" w:rsidRPr="00506893" w:rsidRDefault="00F97CE7" w:rsidP="00F97CE7">
      <w:pPr>
        <w:autoSpaceDE w:val="0"/>
        <w:autoSpaceDN w:val="0"/>
        <w:adjustRightInd w:val="0"/>
        <w:spacing w:after="0" w:line="240" w:lineRule="auto"/>
        <w:ind w:firstLine="284"/>
        <w:rPr>
          <w:rFonts w:ascii="Garamond" w:hAnsi="Garamond" w:cs="Calibri"/>
          <w:bCs/>
          <w:color w:val="000000"/>
          <w:sz w:val="24"/>
          <w:szCs w:val="24"/>
          <w:lang w:val="sq-AL"/>
        </w:rPr>
      </w:pPr>
      <w:r w:rsidRPr="00506893">
        <w:rPr>
          <w:rFonts w:ascii="Garamond" w:hAnsi="Garamond" w:cs="Calibri"/>
          <w:bCs/>
          <w:color w:val="000000"/>
          <w:sz w:val="24"/>
          <w:szCs w:val="24"/>
          <w:lang w:val="sq-AL"/>
        </w:rPr>
        <w:t>VI. FUSHA 4 “MËSIMDHËNIA DHE TË NXËNIT”</w:t>
      </w:r>
      <w:r w:rsidRPr="00506893">
        <w:rPr>
          <w:rFonts w:ascii="Garamond" w:hAnsi="Garamond" w:cs="Calibri"/>
          <w:color w:val="000000"/>
          <w:sz w:val="24"/>
          <w:szCs w:val="24"/>
          <w:lang w:val="sq-AL"/>
        </w:rPr>
        <w:t xml:space="preserve"> </w:t>
      </w:r>
    </w:p>
    <w:p w14:paraId="37E2B27B"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6.1 Plani ditor</w:t>
      </w:r>
    </w:p>
    <w:p w14:paraId="0EE5F825"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6.2 Plani për zhvillimin e programeve të mësimdhënies së moduleve praktike profesionale</w:t>
      </w:r>
    </w:p>
    <w:p w14:paraId="276D66A7"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6.3 Rezultatet mësimore </w:t>
      </w:r>
    </w:p>
    <w:p w14:paraId="2B07EBE3"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6.4 Parimet kryesore gjatë orës mësimore </w:t>
      </w:r>
    </w:p>
    <w:p w14:paraId="69F1276C"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6.5 Ana shkencore </w:t>
      </w:r>
    </w:p>
    <w:p w14:paraId="638250C5"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6.6 Baza materiale dhe didaktike</w:t>
      </w:r>
    </w:p>
    <w:p w14:paraId="19617D0C"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6.7 Mjedisi fizik</w:t>
      </w:r>
    </w:p>
    <w:p w14:paraId="4C06E2EA"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6.8 Metodologjia</w:t>
      </w:r>
    </w:p>
    <w:p w14:paraId="3F3C15A2"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6.9 Detyrat e shtëpisë</w:t>
      </w:r>
    </w:p>
    <w:p w14:paraId="7F16AD88"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6.10 Përsëritja</w:t>
      </w:r>
    </w:p>
    <w:p w14:paraId="240C37C3"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6.11 Mjedis i sigurt për të nxënit </w:t>
      </w:r>
    </w:p>
    <w:p w14:paraId="03C40956" w14:textId="77777777" w:rsidR="00F97CE7" w:rsidRPr="00506893" w:rsidRDefault="00F97CE7" w:rsidP="00F97CE7">
      <w:pPr>
        <w:autoSpaceDE w:val="0"/>
        <w:autoSpaceDN w:val="0"/>
        <w:adjustRightInd w:val="0"/>
        <w:spacing w:after="0" w:line="240" w:lineRule="auto"/>
        <w:ind w:firstLine="284"/>
        <w:rPr>
          <w:rFonts w:ascii="Garamond" w:hAnsi="Garamond" w:cs="Times New Roman"/>
          <w:bCs/>
          <w:color w:val="000000"/>
          <w:sz w:val="24"/>
          <w:szCs w:val="24"/>
          <w:lang w:val="sq-AL"/>
        </w:rPr>
      </w:pPr>
      <w:r w:rsidRPr="00506893">
        <w:rPr>
          <w:rFonts w:ascii="Garamond" w:hAnsi="Garamond" w:cs="Times New Roman"/>
          <w:bCs/>
          <w:color w:val="000000"/>
          <w:sz w:val="24"/>
          <w:szCs w:val="24"/>
          <w:lang w:val="sq-AL"/>
        </w:rPr>
        <w:t>VII. FUSHA 5 “VLERËSIMI”</w:t>
      </w:r>
    </w:p>
    <w:p w14:paraId="12A6E563"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7.1 Vlerësimi periodik i nxënësit/kursantit</w:t>
      </w:r>
    </w:p>
    <w:p w14:paraId="27BAC2D6"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7.2 Vlerësimi përfundimtar i nxënësit/kursantit</w:t>
      </w:r>
    </w:p>
    <w:p w14:paraId="42D1443D"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7.3 Procesi i vlerësimit</w:t>
      </w:r>
    </w:p>
    <w:p w14:paraId="7133B059"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7.4 Arritjet</w:t>
      </w:r>
    </w:p>
    <w:p w14:paraId="67013E84"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7.5 Rivlerësimi </w:t>
      </w:r>
    </w:p>
    <w:p w14:paraId="35C83548" w14:textId="77777777" w:rsidR="00F97CE7" w:rsidRPr="00506893" w:rsidRDefault="00F97CE7" w:rsidP="00F97CE7">
      <w:pPr>
        <w:autoSpaceDE w:val="0"/>
        <w:autoSpaceDN w:val="0"/>
        <w:adjustRightInd w:val="0"/>
        <w:spacing w:after="0" w:line="240" w:lineRule="auto"/>
        <w:ind w:firstLine="284"/>
        <w:rPr>
          <w:rFonts w:ascii="Garamond" w:hAnsi="Garamond" w:cs="Times New Roman"/>
          <w:color w:val="000000"/>
          <w:sz w:val="24"/>
          <w:szCs w:val="24"/>
          <w:lang w:val="sq-AL"/>
        </w:rPr>
      </w:pPr>
      <w:r w:rsidRPr="00506893">
        <w:rPr>
          <w:rFonts w:ascii="Garamond" w:hAnsi="Garamond" w:cs="Times New Roman"/>
          <w:color w:val="000000"/>
          <w:sz w:val="24"/>
          <w:szCs w:val="24"/>
          <w:lang w:val="sq-AL"/>
        </w:rPr>
        <w:t xml:space="preserve">7.6 Ankimimet </w:t>
      </w:r>
    </w:p>
    <w:p w14:paraId="5CB0D123" w14:textId="77777777" w:rsidR="00F97CE7" w:rsidRPr="00506893" w:rsidRDefault="00F97CE7" w:rsidP="00F97CE7">
      <w:pPr>
        <w:autoSpaceDE w:val="0"/>
        <w:autoSpaceDN w:val="0"/>
        <w:adjustRightInd w:val="0"/>
        <w:spacing w:after="0" w:line="240" w:lineRule="auto"/>
        <w:ind w:firstLine="284"/>
        <w:rPr>
          <w:rFonts w:ascii="Garamond" w:hAnsi="Garamond" w:cs="Calibri"/>
          <w:bCs/>
          <w:color w:val="000000"/>
          <w:sz w:val="24"/>
          <w:szCs w:val="24"/>
          <w:lang w:val="sq-AL"/>
        </w:rPr>
      </w:pPr>
      <w:r w:rsidRPr="00506893">
        <w:rPr>
          <w:rFonts w:ascii="Garamond" w:hAnsi="Garamond" w:cs="Calibri"/>
          <w:bCs/>
          <w:color w:val="000000"/>
          <w:sz w:val="24"/>
          <w:szCs w:val="24"/>
          <w:lang w:val="sq-AL"/>
        </w:rPr>
        <w:t>VIII. FJALORTH</w:t>
      </w:r>
    </w:p>
    <w:p w14:paraId="06541E95" w14:textId="77777777" w:rsidR="00F97CE7" w:rsidRPr="00506893" w:rsidRDefault="00F97CE7" w:rsidP="00F97CE7">
      <w:pPr>
        <w:autoSpaceDE w:val="0"/>
        <w:autoSpaceDN w:val="0"/>
        <w:adjustRightInd w:val="0"/>
        <w:spacing w:after="0" w:line="240" w:lineRule="auto"/>
        <w:ind w:firstLine="284"/>
        <w:rPr>
          <w:rFonts w:ascii="Garamond" w:hAnsi="Garamond" w:cs="Calibri"/>
          <w:color w:val="000000"/>
          <w:sz w:val="24"/>
          <w:szCs w:val="24"/>
          <w:lang w:val="sq-AL"/>
        </w:rPr>
      </w:pPr>
      <w:r w:rsidRPr="00506893">
        <w:rPr>
          <w:rFonts w:ascii="Garamond" w:hAnsi="Garamond" w:cs="Calibri"/>
          <w:bCs/>
          <w:color w:val="000000"/>
          <w:sz w:val="24"/>
          <w:szCs w:val="24"/>
          <w:lang w:val="sq-AL"/>
        </w:rPr>
        <w:t>IX. BAZA LIGJORE. BIBLIOGRAFIA DHE WEBLIOGRAFIA</w:t>
      </w:r>
    </w:p>
    <w:p w14:paraId="6425FF10" w14:textId="77777777" w:rsidR="00F97CE7" w:rsidRPr="00506893" w:rsidRDefault="00F97CE7" w:rsidP="00F97CE7">
      <w:pPr>
        <w:pStyle w:val="TEXTXTXTXT"/>
        <w:rPr>
          <w:b/>
          <w:lang w:val="sq-AL"/>
        </w:rPr>
      </w:pPr>
    </w:p>
    <w:p w14:paraId="20B6E6DA" w14:textId="77777777" w:rsidR="00F97CE7" w:rsidRPr="00506893" w:rsidRDefault="00F97CE7" w:rsidP="00F97CE7">
      <w:pPr>
        <w:pStyle w:val="TEXTXTXTXT"/>
        <w:rPr>
          <w:lang w:val="sq-AL"/>
        </w:rPr>
      </w:pPr>
      <w:r w:rsidRPr="00506893">
        <w:rPr>
          <w:lang w:val="sq-AL"/>
        </w:rPr>
        <w:t xml:space="preserve">II. HYRJE </w:t>
      </w:r>
    </w:p>
    <w:p w14:paraId="23C2EB19" w14:textId="77777777" w:rsidR="00F97CE7" w:rsidRPr="00506893" w:rsidRDefault="00F97CE7" w:rsidP="00F97CE7">
      <w:pPr>
        <w:pStyle w:val="TEXTXTXTXT"/>
        <w:rPr>
          <w:lang w:val="sq-AL"/>
        </w:rPr>
      </w:pPr>
      <w:r w:rsidRPr="00506893">
        <w:rPr>
          <w:lang w:val="sq-AL"/>
        </w:rPr>
        <w:t>Sigurimi i cilësisë së shërbimit arsimor mbetet një përparësi e institucioneve ofruese të arsimit dhe formimit profesional (IoAFP-të). Përvojat e suksesshme bashkëkohore, dëshmojnë se përmbushja e këtij qëllimi realizohet atëherë kur IoAFP-të zhvillojnë vetëvlerësimin e tyre, i cili konsiderohet i suksesshëm kur përputhet plotësisht me të dhënat e vlerësimit të jashtëm, që gjithnjë kryhet nga institucione të specializuara dhe të akredituara shtetërore ose joshtetërore. Në këtë kontekst, zhvillimi i proceseve të vetëvlerësimit nga IoAFP-të e bën më cilësor shërbimin që ato ofrojnë.</w:t>
      </w:r>
    </w:p>
    <w:p w14:paraId="07C1F6E0" w14:textId="77777777" w:rsidR="00F97CE7" w:rsidRPr="00506893" w:rsidRDefault="00F97CE7" w:rsidP="00F97CE7">
      <w:pPr>
        <w:pStyle w:val="TEXTXTXTXT"/>
        <w:rPr>
          <w:lang w:val="sq-AL"/>
        </w:rPr>
      </w:pPr>
      <w:r w:rsidRPr="00506893">
        <w:rPr>
          <w:lang w:val="sq-AL"/>
        </w:rPr>
        <w:t>Ndaj, procesi i vetëvlerësimit/vlerësimit të brendshëm të IoAFP-ve kërkon përdorimin e një metodologjie shkencore, të zbatueshme, të besueshme dhe bashkëkohore, e cila siguron të dhëna reale dhe mundësi për të pasqyruar pikat e forta, pikat e dobëta, mundësitë që IoAFP-ja ka për të ofruar kualifikime profesionale cilësore, por veçanërisht, nevojat për përmirësimin e saj në të ardhmen.</w:t>
      </w:r>
    </w:p>
    <w:p w14:paraId="3728AC38" w14:textId="77777777" w:rsidR="00F97CE7" w:rsidRPr="00506893" w:rsidRDefault="00F97CE7" w:rsidP="00F97CE7">
      <w:pPr>
        <w:pStyle w:val="TEXTXTXTXT"/>
        <w:rPr>
          <w:lang w:val="sq-AL"/>
        </w:rPr>
      </w:pPr>
      <w:r w:rsidRPr="00506893">
        <w:rPr>
          <w:lang w:val="sq-AL"/>
        </w:rPr>
        <w:t xml:space="preserve">Përhapja e kulturës së vetëvlerësimit është një rrugë profesionale dhe sfiduese që kërkon njohje dhe zotërim të standardeve profesionale dhe etike të vlerësimit, angazhim dhe përgjegjësi të të gjithë </w:t>
      </w:r>
      <w:r w:rsidRPr="00506893">
        <w:rPr>
          <w:lang w:val="sq-AL"/>
        </w:rPr>
        <w:lastRenderedPageBreak/>
        <w:t>personave të përfshirë në vlerësim, të mësuesve/instruktorëve, të nxënësve/kursantëve, të ekipeve të vlerësimit, por dhe të autoriteteve drejtues</w:t>
      </w:r>
      <w:r>
        <w:rPr>
          <w:lang w:val="sq-AL"/>
        </w:rPr>
        <w:t>e</w:t>
      </w:r>
      <w:r w:rsidRPr="00506893">
        <w:rPr>
          <w:lang w:val="sq-AL"/>
        </w:rPr>
        <w:t xml:space="preserve"> dhe organizmave të IoAFP-së. </w:t>
      </w:r>
    </w:p>
    <w:p w14:paraId="2E63A6B4" w14:textId="77777777" w:rsidR="00F97CE7" w:rsidRPr="00506893" w:rsidRDefault="00F97CE7" w:rsidP="00F97CE7">
      <w:pPr>
        <w:pStyle w:val="TEXTXTXTXT"/>
        <w:rPr>
          <w:b/>
          <w:lang w:val="sq-AL"/>
        </w:rPr>
      </w:pPr>
      <w:r w:rsidRPr="00506893">
        <w:rPr>
          <w:b/>
          <w:lang w:val="sq-AL"/>
        </w:rPr>
        <w:t xml:space="preserve">Po cilat janë elementet e metodologjisë së vlerësimit të brendshëm të IoAFP-së? </w:t>
      </w:r>
    </w:p>
    <w:p w14:paraId="3FFF105F" w14:textId="77777777" w:rsidR="00F97CE7" w:rsidRPr="00506893" w:rsidRDefault="00F97CE7" w:rsidP="00F97CE7">
      <w:pPr>
        <w:pStyle w:val="TEXTXTXTXT"/>
        <w:rPr>
          <w:lang w:val="sq-AL"/>
        </w:rPr>
      </w:pPr>
      <w:r w:rsidRPr="00506893">
        <w:rPr>
          <w:b/>
          <w:lang w:val="sq-AL"/>
        </w:rPr>
        <w:t xml:space="preserve">Fusha </w:t>
      </w:r>
      <w:r w:rsidRPr="00506893">
        <w:rPr>
          <w:lang w:val="sq-AL"/>
        </w:rPr>
        <w:t>nënkupton një drejtim apo dimension themelor të veprimtarisë së IoAFP</w:t>
      </w:r>
      <w:r>
        <w:rPr>
          <w:lang w:val="sq-AL"/>
        </w:rPr>
        <w:t>-së. Fusha lidhet drejtpërdrejt</w:t>
      </w:r>
      <w:r w:rsidRPr="00506893">
        <w:rPr>
          <w:lang w:val="sq-AL"/>
        </w:rPr>
        <w:t xml:space="preserve"> me gjithë veprimtarinë e IoAFP-së. Përcaktimi i fushave të veprimtarisë bazohet në aktet ligjore dhe nënligjore të arsimit profesional dhe atij të formimit të përgjithshëm. Janë përcaktuar këto fusha kryesore të vlerësimit: </w:t>
      </w:r>
    </w:p>
    <w:p w14:paraId="3723E334" w14:textId="77777777" w:rsidR="00F97CE7" w:rsidRPr="00506893" w:rsidRDefault="00F97CE7" w:rsidP="00F97CE7">
      <w:pPr>
        <w:pStyle w:val="TEXTXTXTXT"/>
        <w:rPr>
          <w:b/>
          <w:lang w:val="sq-AL"/>
        </w:rPr>
      </w:pPr>
      <w:r w:rsidRPr="00506893">
        <w:rPr>
          <w:b/>
          <w:lang w:val="sq-AL"/>
        </w:rPr>
        <w:t xml:space="preserve">I. Menaxhimi dhe drejtimi </w:t>
      </w:r>
    </w:p>
    <w:p w14:paraId="76D021CC" w14:textId="77777777" w:rsidR="00F97CE7" w:rsidRPr="00506893" w:rsidRDefault="00F97CE7" w:rsidP="00F97CE7">
      <w:pPr>
        <w:pStyle w:val="TEXTXTXTXT"/>
        <w:rPr>
          <w:b/>
          <w:lang w:val="sq-AL"/>
        </w:rPr>
      </w:pPr>
      <w:r w:rsidRPr="00506893">
        <w:rPr>
          <w:b/>
          <w:lang w:val="sq-AL"/>
        </w:rPr>
        <w:t>II. Marrëdhëniet dhe bashkëpunimi</w:t>
      </w:r>
    </w:p>
    <w:p w14:paraId="29AD7C22" w14:textId="77777777" w:rsidR="00F97CE7" w:rsidRPr="00506893" w:rsidRDefault="00F97CE7" w:rsidP="00F97CE7">
      <w:pPr>
        <w:pStyle w:val="TEXTXTXTXT"/>
        <w:rPr>
          <w:b/>
          <w:lang w:val="sq-AL"/>
        </w:rPr>
      </w:pPr>
      <w:r w:rsidRPr="00506893">
        <w:rPr>
          <w:b/>
          <w:lang w:val="sq-AL"/>
        </w:rPr>
        <w:t>III. Kurrikula e zbatuar</w:t>
      </w:r>
    </w:p>
    <w:p w14:paraId="7F7FE2EA" w14:textId="77777777" w:rsidR="00F97CE7" w:rsidRPr="00506893" w:rsidRDefault="00F97CE7" w:rsidP="00F97CE7">
      <w:pPr>
        <w:pStyle w:val="TEXTXTXTXT"/>
        <w:rPr>
          <w:b/>
          <w:lang w:val="sq-AL"/>
        </w:rPr>
      </w:pPr>
      <w:r w:rsidRPr="00506893">
        <w:rPr>
          <w:b/>
          <w:lang w:val="sq-AL"/>
        </w:rPr>
        <w:t xml:space="preserve">IV. Mësimdhënia dhe të nxënit </w:t>
      </w:r>
    </w:p>
    <w:p w14:paraId="68311E8C" w14:textId="77777777" w:rsidR="00F97CE7" w:rsidRPr="00506893" w:rsidRDefault="00F97CE7" w:rsidP="00F97CE7">
      <w:pPr>
        <w:pStyle w:val="TEXTXTXTXT"/>
        <w:rPr>
          <w:b/>
          <w:lang w:val="sq-AL"/>
        </w:rPr>
      </w:pPr>
      <w:r w:rsidRPr="00506893">
        <w:rPr>
          <w:b/>
          <w:lang w:val="sq-AL"/>
        </w:rPr>
        <w:t>V. Vlerësimi</w:t>
      </w:r>
    </w:p>
    <w:p w14:paraId="3F6DBE4C" w14:textId="77777777" w:rsidR="00F97CE7" w:rsidRPr="00506893" w:rsidRDefault="00F97CE7" w:rsidP="00F97CE7">
      <w:pPr>
        <w:pStyle w:val="TEXTXTXTXT"/>
        <w:rPr>
          <w:lang w:val="sq-AL"/>
        </w:rPr>
      </w:pPr>
      <w:r w:rsidRPr="00506893">
        <w:rPr>
          <w:b/>
          <w:bCs/>
          <w:lang w:val="sq-AL"/>
        </w:rPr>
        <w:t xml:space="preserve">Nënfusha </w:t>
      </w:r>
      <w:r w:rsidRPr="00506893">
        <w:rPr>
          <w:lang w:val="sq-AL"/>
        </w:rPr>
        <w:t xml:space="preserve">është një nënndarje, detajim dhe element i domosdoshëm që tregon dhe plotëson më së miri përmbajtjen e një fushe të caktuar, për të cilën IoAFP-ja punon. Konkretisht, nëse një nga fushat e IoAFP-së është </w:t>
      </w:r>
      <w:r w:rsidRPr="00506893">
        <w:rPr>
          <w:b/>
          <w:bCs/>
          <w:lang w:val="sq-AL"/>
        </w:rPr>
        <w:t>“Marrëdhëniet dhe bashkëpunimi”</w:t>
      </w:r>
      <w:r w:rsidRPr="00506893">
        <w:rPr>
          <w:lang w:val="sq-AL"/>
        </w:rPr>
        <w:t xml:space="preserve"> nënfushat për të janë: “Marrëdhëniet dhe bashkëpunimi me komunitetin dhe shoqërinë civile”, “Marrëdhëniet dhe bashkëpunimi me biznesin” etj. Këto nënfusha synojnë të identifikojnë se çfarë marrëdhëniesh dhe ç’forma bashkëpunimi ka IoAFP-ja në partnerët e saj. Ato konsiderohen si një mundësi për të identifikuar, për të vëzhguar dhe për të vlerësuar në imtësi atë që ndodh në IoAFP. Pra, nënfushat kryejnë dy funksione: </w:t>
      </w:r>
    </w:p>
    <w:p w14:paraId="702A307D" w14:textId="77777777" w:rsidR="00F97CE7" w:rsidRPr="00506893" w:rsidRDefault="00F97CE7" w:rsidP="00F97CE7">
      <w:pPr>
        <w:pStyle w:val="TEXTXTXTXT"/>
        <w:rPr>
          <w:i/>
          <w:lang w:val="sq-AL"/>
        </w:rPr>
      </w:pPr>
      <w:r w:rsidRPr="00506893">
        <w:rPr>
          <w:rFonts w:ascii="Symbol" w:hAnsi="Symbol" w:cs="Symbol"/>
          <w:i/>
          <w:lang w:val="sq-AL"/>
        </w:rPr>
        <w:t></w:t>
      </w:r>
      <w:r>
        <w:rPr>
          <w:rFonts w:ascii="Symbol" w:hAnsi="Symbol" w:cs="Symbol"/>
          <w:i/>
          <w:lang w:val="sq-AL"/>
        </w:rPr>
        <w:t></w:t>
      </w:r>
      <w:r w:rsidRPr="00506893">
        <w:rPr>
          <w:i/>
          <w:lang w:val="sq-AL"/>
        </w:rPr>
        <w:t>zbërthejnë fushën në elemente organike dhe të domosdoshme për të</w:t>
      </w:r>
      <w:r>
        <w:rPr>
          <w:i/>
          <w:lang w:val="sq-AL"/>
        </w:rPr>
        <w:t>;</w:t>
      </w:r>
      <w:r w:rsidRPr="00506893">
        <w:rPr>
          <w:i/>
          <w:lang w:val="sq-AL"/>
        </w:rPr>
        <w:t xml:space="preserve"> </w:t>
      </w:r>
    </w:p>
    <w:p w14:paraId="1D93252C" w14:textId="77777777" w:rsidR="00F97CE7" w:rsidRPr="00506893" w:rsidRDefault="00F97CE7" w:rsidP="00F97CE7">
      <w:pPr>
        <w:pStyle w:val="TEXTXTXTXT"/>
        <w:rPr>
          <w:b/>
          <w:bCs/>
          <w:i/>
          <w:lang w:val="sq-AL"/>
        </w:rPr>
      </w:pPr>
      <w:r w:rsidRPr="00506893">
        <w:rPr>
          <w:rFonts w:ascii="Symbol" w:hAnsi="Symbol" w:cs="Symbol"/>
          <w:i/>
          <w:lang w:val="sq-AL"/>
        </w:rPr>
        <w:t></w:t>
      </w:r>
      <w:r w:rsidRPr="00506893">
        <w:rPr>
          <w:rFonts w:ascii="Symbol" w:hAnsi="Symbol" w:cs="Symbol"/>
          <w:i/>
          <w:lang w:val="sq-AL"/>
        </w:rPr>
        <w:t></w:t>
      </w:r>
      <w:r w:rsidRPr="00506893">
        <w:rPr>
          <w:i/>
          <w:lang w:val="sq-AL"/>
        </w:rPr>
        <w:t>mundësojnë një njohje dhe vlerësim real të situatës në IoAFP.</w:t>
      </w:r>
    </w:p>
    <w:p w14:paraId="3105C2E8" w14:textId="77777777" w:rsidR="00F97CE7" w:rsidRPr="00506893" w:rsidRDefault="00F97CE7" w:rsidP="00F97CE7">
      <w:pPr>
        <w:pStyle w:val="TEXTXTXTXT"/>
        <w:rPr>
          <w:lang w:val="sq-AL"/>
        </w:rPr>
      </w:pPr>
      <w:r w:rsidRPr="00506893">
        <w:rPr>
          <w:b/>
          <w:bCs/>
          <w:lang w:val="sq-AL"/>
        </w:rPr>
        <w:t>Treguesi</w:t>
      </w:r>
      <w:r w:rsidRPr="00506893">
        <w:rPr>
          <w:lang w:val="sq-AL"/>
        </w:rPr>
        <w:t xml:space="preserve"> është një fjali e matshme, pohuese që tregon si është dhe si duhet të jetë niveli i fushave. Nëpërmjet treguesve arrijmë të vlerësojmë sesi është IoAFP-ja e vetëvlerësuar. Karakteristika të treguesit janë:</w:t>
      </w:r>
    </w:p>
    <w:p w14:paraId="4513016B" w14:textId="77777777" w:rsidR="00F97CE7" w:rsidRPr="00506893" w:rsidRDefault="00F97CE7" w:rsidP="00F97CE7">
      <w:pPr>
        <w:pStyle w:val="TEXTXTXTXT"/>
        <w:rPr>
          <w:i/>
          <w:lang w:val="sq-AL"/>
        </w:rPr>
      </w:pPr>
      <w:r w:rsidRPr="00506893">
        <w:rPr>
          <w:i/>
          <w:lang w:val="sq-AL"/>
        </w:rPr>
        <w:t>- hartohet për secilën nënfushë dhe mund të jenë një apo disa</w:t>
      </w:r>
      <w:r>
        <w:rPr>
          <w:i/>
          <w:lang w:val="sq-AL"/>
        </w:rPr>
        <w:t>;</w:t>
      </w:r>
      <w:r w:rsidRPr="00506893">
        <w:rPr>
          <w:i/>
          <w:lang w:val="sq-AL"/>
        </w:rPr>
        <w:t xml:space="preserve"> </w:t>
      </w:r>
    </w:p>
    <w:p w14:paraId="052A3620" w14:textId="77777777" w:rsidR="00F97CE7" w:rsidRPr="00506893" w:rsidRDefault="00F97CE7" w:rsidP="00F97CE7">
      <w:pPr>
        <w:pStyle w:val="TEXTXTXTXT"/>
        <w:rPr>
          <w:i/>
          <w:lang w:val="sq-AL"/>
        </w:rPr>
      </w:pPr>
      <w:r w:rsidRPr="00506893">
        <w:rPr>
          <w:i/>
          <w:lang w:val="sq-AL"/>
        </w:rPr>
        <w:t>- është gjithnjë i matshëm, që do të thotë se lehtëson procesin e vlerësimit të brendshëm</w:t>
      </w:r>
      <w:r>
        <w:rPr>
          <w:i/>
          <w:lang w:val="sq-AL"/>
        </w:rPr>
        <w:t>;</w:t>
      </w:r>
      <w:r w:rsidRPr="00506893">
        <w:rPr>
          <w:i/>
          <w:lang w:val="sq-AL"/>
        </w:rPr>
        <w:t xml:space="preserve"> </w:t>
      </w:r>
    </w:p>
    <w:p w14:paraId="3F6B0B58" w14:textId="77777777" w:rsidR="00F97CE7" w:rsidRPr="00506893" w:rsidRDefault="00F97CE7" w:rsidP="00F97CE7">
      <w:pPr>
        <w:pStyle w:val="TEXTXTXTXT"/>
        <w:rPr>
          <w:i/>
          <w:lang w:val="sq-AL"/>
        </w:rPr>
      </w:pPr>
      <w:r w:rsidRPr="00506893">
        <w:rPr>
          <w:i/>
          <w:lang w:val="sq-AL"/>
        </w:rPr>
        <w:t xml:space="preserve">- paraqet pohime që cilësojnë fushën që do të vlerësohet. </w:t>
      </w:r>
    </w:p>
    <w:p w14:paraId="089EFEC5" w14:textId="77777777" w:rsidR="00F97CE7" w:rsidRPr="00506893" w:rsidRDefault="00F97CE7" w:rsidP="00F97CE7">
      <w:pPr>
        <w:pStyle w:val="TEXTXTXTXT"/>
        <w:rPr>
          <w:i/>
          <w:sz w:val="22"/>
          <w:szCs w:val="22"/>
          <w:lang w:val="sq-AL"/>
        </w:rPr>
      </w:pPr>
      <w:r w:rsidRPr="00506893">
        <w:rPr>
          <w:i/>
          <w:sz w:val="22"/>
          <w:szCs w:val="22"/>
          <w:lang w:val="sq-AL"/>
        </w:rPr>
        <w:t>Shembull: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442"/>
        <w:gridCol w:w="2509"/>
        <w:gridCol w:w="4158"/>
      </w:tblGrid>
      <w:tr w:rsidR="00F97CE7" w:rsidRPr="00506893" w14:paraId="55345FA2" w14:textId="77777777" w:rsidTr="00F97CE7">
        <w:trPr>
          <w:trHeight w:val="53"/>
        </w:trPr>
        <w:tc>
          <w:tcPr>
            <w:tcW w:w="244" w:type="pct"/>
            <w:tcBorders>
              <w:top w:val="single" w:sz="4" w:space="0" w:color="000000"/>
              <w:left w:val="single" w:sz="4" w:space="0" w:color="000000"/>
              <w:bottom w:val="single" w:sz="4" w:space="0" w:color="000000"/>
              <w:right w:val="single" w:sz="4" w:space="0" w:color="000000"/>
            </w:tcBorders>
          </w:tcPr>
          <w:p w14:paraId="56A09033" w14:textId="77777777" w:rsidR="00F97CE7" w:rsidRPr="00506893" w:rsidRDefault="00F97CE7" w:rsidP="00F97CE7">
            <w:pPr>
              <w:spacing w:after="0" w:line="240" w:lineRule="auto"/>
              <w:jc w:val="both"/>
              <w:rPr>
                <w:rFonts w:ascii="Garamond" w:hAnsi="Garamond"/>
                <w:sz w:val="20"/>
                <w:szCs w:val="20"/>
                <w:lang w:val="sq-AL"/>
              </w:rPr>
            </w:pPr>
            <w:r w:rsidRPr="00506893">
              <w:rPr>
                <w:rFonts w:ascii="Garamond" w:hAnsi="Garamond"/>
                <w:sz w:val="20"/>
                <w:szCs w:val="20"/>
                <w:lang w:val="sq-AL"/>
              </w:rPr>
              <w:t>I</w:t>
            </w:r>
          </w:p>
        </w:tc>
        <w:tc>
          <w:tcPr>
            <w:tcW w:w="1275" w:type="pct"/>
            <w:tcBorders>
              <w:top w:val="single" w:sz="4" w:space="0" w:color="000000"/>
              <w:left w:val="single" w:sz="4" w:space="0" w:color="000000"/>
              <w:bottom w:val="single" w:sz="4" w:space="0" w:color="000000"/>
              <w:right w:val="single" w:sz="4" w:space="0" w:color="000000"/>
            </w:tcBorders>
            <w:hideMark/>
          </w:tcPr>
          <w:p w14:paraId="68C8DD0D" w14:textId="77777777" w:rsidR="00F97CE7" w:rsidRPr="00506893" w:rsidRDefault="00F97CE7" w:rsidP="00F97CE7">
            <w:pPr>
              <w:spacing w:after="0" w:line="240" w:lineRule="auto"/>
              <w:rPr>
                <w:rFonts w:ascii="Garamond" w:hAnsi="Garamond"/>
                <w:b/>
                <w:sz w:val="20"/>
                <w:szCs w:val="20"/>
                <w:lang w:val="sq-AL"/>
              </w:rPr>
            </w:pPr>
            <w:r w:rsidRPr="00506893">
              <w:rPr>
                <w:rFonts w:ascii="Garamond" w:hAnsi="Garamond"/>
                <w:b/>
                <w:sz w:val="20"/>
                <w:szCs w:val="20"/>
                <w:lang w:val="sq-AL"/>
              </w:rPr>
              <w:t>“Menaxhimi”</w:t>
            </w:r>
          </w:p>
          <w:p w14:paraId="7CD52478" w14:textId="77777777" w:rsidR="00F97CE7" w:rsidRPr="00506893" w:rsidRDefault="00F97CE7" w:rsidP="00F97CE7">
            <w:pPr>
              <w:spacing w:after="0" w:line="240" w:lineRule="auto"/>
              <w:jc w:val="both"/>
              <w:rPr>
                <w:rFonts w:ascii="Garamond" w:hAnsi="Garamond"/>
                <w:sz w:val="20"/>
                <w:szCs w:val="20"/>
                <w:lang w:val="sq-AL"/>
              </w:rPr>
            </w:pPr>
          </w:p>
        </w:tc>
        <w:tc>
          <w:tcPr>
            <w:tcW w:w="1310" w:type="pct"/>
            <w:tcBorders>
              <w:top w:val="single" w:sz="4" w:space="0" w:color="000000"/>
              <w:left w:val="single" w:sz="4" w:space="0" w:color="000000"/>
              <w:bottom w:val="single" w:sz="4" w:space="0" w:color="000000"/>
              <w:right w:val="single" w:sz="4" w:space="0" w:color="000000"/>
            </w:tcBorders>
            <w:hideMark/>
          </w:tcPr>
          <w:p w14:paraId="17E50D40" w14:textId="77777777" w:rsidR="00F97CE7" w:rsidRPr="00506893" w:rsidRDefault="00F97CE7" w:rsidP="00F97CE7">
            <w:pPr>
              <w:spacing w:after="0" w:line="240" w:lineRule="auto"/>
              <w:rPr>
                <w:rFonts w:ascii="Garamond" w:hAnsi="Garamond"/>
                <w:sz w:val="20"/>
                <w:szCs w:val="20"/>
                <w:lang w:val="sq-AL"/>
              </w:rPr>
            </w:pPr>
            <w:r w:rsidRPr="00506893">
              <w:rPr>
                <w:rFonts w:ascii="Garamond" w:hAnsi="Garamond"/>
                <w:b/>
                <w:sz w:val="20"/>
                <w:szCs w:val="20"/>
                <w:lang w:val="sq-AL"/>
              </w:rPr>
              <w:t>Vlerësimi i brendshëm IoAFP-së</w:t>
            </w:r>
          </w:p>
        </w:tc>
        <w:tc>
          <w:tcPr>
            <w:tcW w:w="2171" w:type="pct"/>
            <w:tcBorders>
              <w:top w:val="single" w:sz="4" w:space="0" w:color="000000"/>
              <w:left w:val="single" w:sz="4" w:space="0" w:color="000000"/>
              <w:bottom w:val="single" w:sz="4" w:space="0" w:color="000000"/>
              <w:right w:val="single" w:sz="4" w:space="0" w:color="000000"/>
            </w:tcBorders>
            <w:hideMark/>
          </w:tcPr>
          <w:p w14:paraId="493A1B41" w14:textId="77777777" w:rsidR="00F97CE7" w:rsidRPr="00506893" w:rsidRDefault="00F97CE7" w:rsidP="00F97CE7">
            <w:pPr>
              <w:spacing w:after="0" w:line="240" w:lineRule="auto"/>
              <w:jc w:val="both"/>
              <w:rPr>
                <w:rFonts w:ascii="Garamond" w:hAnsi="Garamond"/>
                <w:b/>
                <w:sz w:val="20"/>
                <w:szCs w:val="20"/>
                <w:lang w:val="sq-AL"/>
              </w:rPr>
            </w:pPr>
            <w:r w:rsidRPr="00506893">
              <w:rPr>
                <w:rFonts w:ascii="Garamond" w:hAnsi="Garamond"/>
                <w:sz w:val="20"/>
                <w:szCs w:val="20"/>
                <w:lang w:val="sq-AL"/>
              </w:rPr>
              <w:t>- Ofruesi i AFP-së realizon vlerësimin e brendshëm.</w:t>
            </w:r>
          </w:p>
        </w:tc>
      </w:tr>
      <w:tr w:rsidR="00F97CE7" w:rsidRPr="00506893" w14:paraId="149D15C8" w14:textId="77777777" w:rsidTr="00F97CE7">
        <w:tc>
          <w:tcPr>
            <w:tcW w:w="244" w:type="pct"/>
            <w:tcBorders>
              <w:top w:val="single" w:sz="4" w:space="0" w:color="000000"/>
              <w:left w:val="single" w:sz="4" w:space="0" w:color="000000"/>
              <w:bottom w:val="single" w:sz="4" w:space="0" w:color="000000"/>
              <w:right w:val="single" w:sz="4" w:space="0" w:color="000000"/>
            </w:tcBorders>
            <w:hideMark/>
          </w:tcPr>
          <w:p w14:paraId="5545AD95" w14:textId="77777777" w:rsidR="00F97CE7" w:rsidRPr="00506893" w:rsidRDefault="00F97CE7" w:rsidP="00F97CE7">
            <w:pPr>
              <w:spacing w:after="0" w:line="240" w:lineRule="auto"/>
              <w:jc w:val="both"/>
              <w:rPr>
                <w:rFonts w:ascii="Garamond" w:hAnsi="Garamond"/>
                <w:sz w:val="20"/>
                <w:szCs w:val="20"/>
                <w:lang w:val="sq-AL"/>
              </w:rPr>
            </w:pPr>
            <w:r w:rsidRPr="00506893">
              <w:rPr>
                <w:rFonts w:ascii="Garamond" w:hAnsi="Garamond"/>
                <w:sz w:val="20"/>
                <w:szCs w:val="20"/>
                <w:lang w:val="sq-AL"/>
              </w:rPr>
              <w:t>II</w:t>
            </w:r>
          </w:p>
        </w:tc>
        <w:tc>
          <w:tcPr>
            <w:tcW w:w="1275" w:type="pct"/>
            <w:tcBorders>
              <w:top w:val="single" w:sz="4" w:space="0" w:color="000000"/>
              <w:left w:val="single" w:sz="4" w:space="0" w:color="000000"/>
              <w:bottom w:val="single" w:sz="4" w:space="0" w:color="000000"/>
              <w:right w:val="single" w:sz="4" w:space="0" w:color="000000"/>
            </w:tcBorders>
            <w:hideMark/>
          </w:tcPr>
          <w:p w14:paraId="6D20FDE6" w14:textId="77777777" w:rsidR="00F97CE7" w:rsidRPr="00506893" w:rsidRDefault="00F97CE7" w:rsidP="00F97CE7">
            <w:pPr>
              <w:spacing w:after="0" w:line="240" w:lineRule="auto"/>
              <w:rPr>
                <w:rFonts w:ascii="Garamond" w:hAnsi="Garamond"/>
                <w:sz w:val="20"/>
                <w:szCs w:val="20"/>
                <w:lang w:val="sq-AL"/>
              </w:rPr>
            </w:pPr>
            <w:r w:rsidRPr="00506893">
              <w:rPr>
                <w:rFonts w:ascii="Garamond" w:hAnsi="Garamond"/>
                <w:b/>
                <w:sz w:val="20"/>
                <w:szCs w:val="20"/>
                <w:lang w:val="sq-AL"/>
              </w:rPr>
              <w:t xml:space="preserve">“Marrëdhëniet dhe bashkëpunimi” </w:t>
            </w:r>
          </w:p>
        </w:tc>
        <w:tc>
          <w:tcPr>
            <w:tcW w:w="1310" w:type="pct"/>
            <w:tcBorders>
              <w:top w:val="single" w:sz="4" w:space="0" w:color="000000"/>
              <w:left w:val="single" w:sz="4" w:space="0" w:color="000000"/>
              <w:bottom w:val="single" w:sz="4" w:space="0" w:color="000000"/>
              <w:right w:val="single" w:sz="4" w:space="0" w:color="000000"/>
            </w:tcBorders>
            <w:hideMark/>
          </w:tcPr>
          <w:p w14:paraId="25B9596A" w14:textId="77777777" w:rsidR="00F97CE7" w:rsidRPr="00506893" w:rsidRDefault="00F97CE7" w:rsidP="00F97CE7">
            <w:pPr>
              <w:spacing w:after="0" w:line="240" w:lineRule="auto"/>
              <w:rPr>
                <w:rFonts w:ascii="Garamond" w:hAnsi="Garamond"/>
                <w:sz w:val="20"/>
                <w:szCs w:val="20"/>
                <w:lang w:val="sq-AL"/>
              </w:rPr>
            </w:pPr>
            <w:r w:rsidRPr="00506893">
              <w:rPr>
                <w:rStyle w:val="Strong"/>
                <w:rFonts w:ascii="Garamond" w:hAnsi="Garamond"/>
                <w:color w:val="000000"/>
                <w:sz w:val="20"/>
                <w:szCs w:val="20"/>
              </w:rPr>
              <w:t>Marrëdhëniet dhe bashkëpunimi me biznesin</w:t>
            </w:r>
          </w:p>
        </w:tc>
        <w:tc>
          <w:tcPr>
            <w:tcW w:w="2171" w:type="pct"/>
            <w:tcBorders>
              <w:top w:val="single" w:sz="4" w:space="0" w:color="000000"/>
              <w:left w:val="single" w:sz="4" w:space="0" w:color="000000"/>
              <w:bottom w:val="single" w:sz="4" w:space="0" w:color="000000"/>
              <w:right w:val="single" w:sz="4" w:space="0" w:color="000000"/>
            </w:tcBorders>
            <w:hideMark/>
          </w:tcPr>
          <w:p w14:paraId="52A810E5" w14:textId="77777777" w:rsidR="00F97CE7" w:rsidRPr="00506893" w:rsidRDefault="00F97CE7" w:rsidP="00F97CE7">
            <w:pPr>
              <w:spacing w:after="0" w:line="240" w:lineRule="auto"/>
              <w:jc w:val="both"/>
              <w:rPr>
                <w:rFonts w:ascii="Garamond" w:hAnsi="Garamond"/>
                <w:b/>
                <w:sz w:val="20"/>
                <w:szCs w:val="20"/>
                <w:lang w:val="sq-AL"/>
              </w:rPr>
            </w:pPr>
            <w:r w:rsidRPr="00506893">
              <w:rPr>
                <w:rFonts w:ascii="Garamond" w:hAnsi="Garamond"/>
                <w:sz w:val="20"/>
                <w:szCs w:val="20"/>
                <w:lang w:val="sq-AL"/>
              </w:rPr>
              <w:t>- Ofruesi i AFP-së komunikon me biznesin nëpërmjet njësisë së zhvillimit të saj</w:t>
            </w:r>
            <w:r>
              <w:rPr>
                <w:rFonts w:ascii="Garamond" w:hAnsi="Garamond"/>
                <w:sz w:val="20"/>
                <w:szCs w:val="20"/>
                <w:lang w:val="sq-AL"/>
              </w:rPr>
              <w:t>.</w:t>
            </w:r>
          </w:p>
        </w:tc>
      </w:tr>
      <w:tr w:rsidR="00F97CE7" w:rsidRPr="00506893" w14:paraId="59158902" w14:textId="77777777" w:rsidTr="00F97CE7">
        <w:trPr>
          <w:trHeight w:val="53"/>
        </w:trPr>
        <w:tc>
          <w:tcPr>
            <w:tcW w:w="244" w:type="pct"/>
            <w:tcBorders>
              <w:top w:val="single" w:sz="4" w:space="0" w:color="000000"/>
              <w:left w:val="single" w:sz="4" w:space="0" w:color="000000"/>
              <w:bottom w:val="single" w:sz="4" w:space="0" w:color="000000"/>
              <w:right w:val="single" w:sz="4" w:space="0" w:color="000000"/>
            </w:tcBorders>
            <w:hideMark/>
          </w:tcPr>
          <w:p w14:paraId="69596568" w14:textId="77777777" w:rsidR="00F97CE7" w:rsidRPr="00506893" w:rsidRDefault="00F97CE7" w:rsidP="00F97CE7">
            <w:pPr>
              <w:spacing w:after="0" w:line="240" w:lineRule="auto"/>
              <w:jc w:val="both"/>
              <w:rPr>
                <w:rFonts w:ascii="Garamond" w:hAnsi="Garamond"/>
                <w:sz w:val="20"/>
                <w:szCs w:val="20"/>
                <w:lang w:val="sq-AL"/>
              </w:rPr>
            </w:pPr>
            <w:r w:rsidRPr="00506893">
              <w:rPr>
                <w:rFonts w:ascii="Garamond" w:hAnsi="Garamond"/>
                <w:sz w:val="20"/>
                <w:szCs w:val="20"/>
                <w:lang w:val="sq-AL"/>
              </w:rPr>
              <w:t>III</w:t>
            </w:r>
          </w:p>
        </w:tc>
        <w:tc>
          <w:tcPr>
            <w:tcW w:w="1275" w:type="pct"/>
            <w:tcBorders>
              <w:top w:val="single" w:sz="4" w:space="0" w:color="000000"/>
              <w:left w:val="single" w:sz="4" w:space="0" w:color="000000"/>
              <w:bottom w:val="single" w:sz="4" w:space="0" w:color="000000"/>
              <w:right w:val="single" w:sz="4" w:space="0" w:color="000000"/>
            </w:tcBorders>
            <w:hideMark/>
          </w:tcPr>
          <w:p w14:paraId="25943920" w14:textId="77777777" w:rsidR="00F97CE7" w:rsidRPr="00506893" w:rsidRDefault="00F97CE7" w:rsidP="00F97CE7">
            <w:pPr>
              <w:spacing w:after="0" w:line="240" w:lineRule="auto"/>
              <w:rPr>
                <w:rFonts w:ascii="Garamond" w:hAnsi="Garamond"/>
                <w:sz w:val="20"/>
                <w:szCs w:val="20"/>
                <w:lang w:val="sq-AL"/>
              </w:rPr>
            </w:pPr>
            <w:r w:rsidRPr="00506893">
              <w:rPr>
                <w:rFonts w:ascii="Garamond" w:hAnsi="Garamond"/>
                <w:b/>
                <w:sz w:val="20"/>
                <w:szCs w:val="20"/>
                <w:lang w:val="sq-AL"/>
              </w:rPr>
              <w:t xml:space="preserve">“Kurrikula e zbatuar” </w:t>
            </w:r>
          </w:p>
        </w:tc>
        <w:tc>
          <w:tcPr>
            <w:tcW w:w="1310" w:type="pct"/>
            <w:tcBorders>
              <w:top w:val="single" w:sz="4" w:space="0" w:color="000000"/>
              <w:left w:val="single" w:sz="4" w:space="0" w:color="000000"/>
              <w:bottom w:val="single" w:sz="4" w:space="0" w:color="000000"/>
              <w:right w:val="single" w:sz="4" w:space="0" w:color="000000"/>
            </w:tcBorders>
            <w:hideMark/>
          </w:tcPr>
          <w:p w14:paraId="42603B25" w14:textId="77777777" w:rsidR="00F97CE7" w:rsidRPr="00506893" w:rsidRDefault="00F97CE7" w:rsidP="00F97CE7">
            <w:pPr>
              <w:spacing w:after="0" w:line="240" w:lineRule="auto"/>
              <w:rPr>
                <w:rFonts w:ascii="Garamond" w:hAnsi="Garamond"/>
                <w:sz w:val="20"/>
                <w:szCs w:val="20"/>
                <w:lang w:val="sq-AL"/>
              </w:rPr>
            </w:pPr>
            <w:r w:rsidRPr="00506893">
              <w:rPr>
                <w:rFonts w:ascii="Garamond" w:hAnsi="Garamond"/>
                <w:b/>
                <w:sz w:val="20"/>
                <w:szCs w:val="20"/>
                <w:lang w:val="sq-AL"/>
              </w:rPr>
              <w:t>Kurrikula në bazë ofruesi të FP-së</w:t>
            </w:r>
          </w:p>
        </w:tc>
        <w:tc>
          <w:tcPr>
            <w:tcW w:w="2171" w:type="pct"/>
            <w:tcBorders>
              <w:top w:val="single" w:sz="4" w:space="0" w:color="000000"/>
              <w:left w:val="single" w:sz="4" w:space="0" w:color="000000"/>
              <w:bottom w:val="single" w:sz="4" w:space="0" w:color="000000"/>
              <w:right w:val="single" w:sz="4" w:space="0" w:color="000000"/>
            </w:tcBorders>
            <w:hideMark/>
          </w:tcPr>
          <w:p w14:paraId="00C9CEF7" w14:textId="77777777" w:rsidR="00F97CE7" w:rsidRPr="00506893" w:rsidRDefault="00F97CE7" w:rsidP="00F97CE7">
            <w:pPr>
              <w:spacing w:after="0" w:line="240" w:lineRule="auto"/>
              <w:jc w:val="both"/>
              <w:rPr>
                <w:rFonts w:ascii="Garamond" w:hAnsi="Garamond"/>
                <w:b/>
                <w:sz w:val="20"/>
                <w:szCs w:val="20"/>
                <w:lang w:val="sq-AL"/>
              </w:rPr>
            </w:pPr>
            <w:r w:rsidRPr="00506893">
              <w:rPr>
                <w:rFonts w:ascii="Garamond" w:hAnsi="Garamond"/>
                <w:sz w:val="20"/>
                <w:szCs w:val="20"/>
                <w:lang w:val="sq-AL"/>
              </w:rPr>
              <w:t>- Programet e kurseve të unifikuara profesionale, zhvillohen konform kërkesave të dokumenteve zyrtare.</w:t>
            </w:r>
          </w:p>
        </w:tc>
      </w:tr>
      <w:tr w:rsidR="00F97CE7" w:rsidRPr="00506893" w14:paraId="3B48C734" w14:textId="77777777" w:rsidTr="00F97CE7">
        <w:trPr>
          <w:trHeight w:val="116"/>
        </w:trPr>
        <w:tc>
          <w:tcPr>
            <w:tcW w:w="244" w:type="pct"/>
            <w:tcBorders>
              <w:top w:val="single" w:sz="4" w:space="0" w:color="000000"/>
              <w:left w:val="single" w:sz="4" w:space="0" w:color="000000"/>
              <w:bottom w:val="single" w:sz="4" w:space="0" w:color="000000"/>
              <w:right w:val="single" w:sz="4" w:space="0" w:color="000000"/>
            </w:tcBorders>
            <w:hideMark/>
          </w:tcPr>
          <w:p w14:paraId="2A36032C" w14:textId="77777777" w:rsidR="00F97CE7" w:rsidRPr="00506893" w:rsidRDefault="00F97CE7" w:rsidP="00F97CE7">
            <w:pPr>
              <w:spacing w:after="0" w:line="240" w:lineRule="auto"/>
              <w:jc w:val="both"/>
              <w:rPr>
                <w:rFonts w:ascii="Garamond" w:hAnsi="Garamond"/>
                <w:sz w:val="20"/>
                <w:szCs w:val="20"/>
                <w:lang w:val="sq-AL"/>
              </w:rPr>
            </w:pPr>
            <w:r w:rsidRPr="00506893">
              <w:rPr>
                <w:rFonts w:ascii="Garamond" w:hAnsi="Garamond"/>
                <w:sz w:val="20"/>
                <w:szCs w:val="20"/>
                <w:lang w:val="sq-AL"/>
              </w:rPr>
              <w:t>IV</w:t>
            </w:r>
          </w:p>
        </w:tc>
        <w:tc>
          <w:tcPr>
            <w:tcW w:w="1275" w:type="pct"/>
            <w:tcBorders>
              <w:top w:val="single" w:sz="4" w:space="0" w:color="000000"/>
              <w:left w:val="single" w:sz="4" w:space="0" w:color="000000"/>
              <w:bottom w:val="single" w:sz="4" w:space="0" w:color="000000"/>
              <w:right w:val="single" w:sz="4" w:space="0" w:color="000000"/>
            </w:tcBorders>
            <w:hideMark/>
          </w:tcPr>
          <w:p w14:paraId="75246E12" w14:textId="77777777" w:rsidR="00F97CE7" w:rsidRPr="00506893" w:rsidRDefault="00F97CE7" w:rsidP="00F97CE7">
            <w:pPr>
              <w:spacing w:after="0" w:line="240" w:lineRule="auto"/>
              <w:rPr>
                <w:rFonts w:ascii="Garamond" w:hAnsi="Garamond"/>
                <w:sz w:val="20"/>
                <w:szCs w:val="20"/>
                <w:lang w:val="sq-AL"/>
              </w:rPr>
            </w:pPr>
            <w:r w:rsidRPr="00506893">
              <w:rPr>
                <w:rFonts w:ascii="Garamond" w:hAnsi="Garamond"/>
                <w:b/>
                <w:sz w:val="20"/>
                <w:szCs w:val="20"/>
                <w:lang w:val="sq-AL"/>
              </w:rPr>
              <w:t>“Mësimdhënia dhe të nxënit”</w:t>
            </w:r>
            <w:r w:rsidRPr="00506893">
              <w:rPr>
                <w:rFonts w:ascii="Garamond" w:hAnsi="Garamond"/>
                <w:sz w:val="20"/>
                <w:szCs w:val="20"/>
                <w:lang w:val="sq-AL"/>
              </w:rPr>
              <w:t xml:space="preserve"> </w:t>
            </w:r>
          </w:p>
        </w:tc>
        <w:tc>
          <w:tcPr>
            <w:tcW w:w="1310" w:type="pct"/>
            <w:tcBorders>
              <w:top w:val="single" w:sz="4" w:space="0" w:color="000000"/>
              <w:left w:val="single" w:sz="4" w:space="0" w:color="000000"/>
              <w:bottom w:val="single" w:sz="4" w:space="0" w:color="000000"/>
              <w:right w:val="single" w:sz="4" w:space="0" w:color="000000"/>
            </w:tcBorders>
            <w:hideMark/>
          </w:tcPr>
          <w:p w14:paraId="119FA67F" w14:textId="77777777" w:rsidR="00F97CE7" w:rsidRPr="00506893" w:rsidRDefault="00F97CE7" w:rsidP="00F97CE7">
            <w:pPr>
              <w:widowControl w:val="0"/>
              <w:autoSpaceDE w:val="0"/>
              <w:autoSpaceDN w:val="0"/>
              <w:adjustRightInd w:val="0"/>
              <w:spacing w:after="0" w:line="240" w:lineRule="auto"/>
              <w:rPr>
                <w:rFonts w:ascii="Garamond" w:hAnsi="Garamond"/>
                <w:sz w:val="20"/>
                <w:szCs w:val="20"/>
                <w:lang w:val="sq-AL"/>
              </w:rPr>
            </w:pPr>
            <w:r w:rsidRPr="00506893">
              <w:rPr>
                <w:rFonts w:ascii="Garamond" w:hAnsi="Garamond"/>
                <w:b/>
                <w:sz w:val="20"/>
                <w:szCs w:val="20"/>
                <w:lang w:val="sq-AL"/>
              </w:rPr>
              <w:t>Plani i zhvillimit të moduleve të praktikës profesionale</w:t>
            </w:r>
          </w:p>
        </w:tc>
        <w:tc>
          <w:tcPr>
            <w:tcW w:w="2171" w:type="pct"/>
            <w:tcBorders>
              <w:top w:val="single" w:sz="4" w:space="0" w:color="000000"/>
              <w:left w:val="single" w:sz="4" w:space="0" w:color="000000"/>
              <w:bottom w:val="single" w:sz="4" w:space="0" w:color="000000"/>
              <w:right w:val="single" w:sz="4" w:space="0" w:color="000000"/>
            </w:tcBorders>
            <w:hideMark/>
          </w:tcPr>
          <w:p w14:paraId="34C316A7" w14:textId="77777777" w:rsidR="00F97CE7" w:rsidRPr="00506893" w:rsidRDefault="00F97CE7" w:rsidP="00F97CE7">
            <w:pPr>
              <w:spacing w:after="0" w:line="240" w:lineRule="auto"/>
              <w:jc w:val="both"/>
              <w:rPr>
                <w:rFonts w:ascii="Garamond" w:hAnsi="Garamond"/>
                <w:b/>
                <w:sz w:val="20"/>
                <w:szCs w:val="20"/>
                <w:lang w:val="sq-AL"/>
              </w:rPr>
            </w:pPr>
            <w:r w:rsidRPr="00506893">
              <w:rPr>
                <w:rFonts w:ascii="Garamond" w:hAnsi="Garamond"/>
                <w:sz w:val="20"/>
                <w:szCs w:val="20"/>
                <w:lang w:val="sq-AL"/>
              </w:rPr>
              <w:t>- Mësuesi/instruktori harton planin e zhvillimit të moduleve të praktikës profesionale në përputhje me dokumentet kurrikulare dhe sipas veçorive të nxënësve/kursantëve.</w:t>
            </w:r>
          </w:p>
        </w:tc>
      </w:tr>
      <w:tr w:rsidR="00F97CE7" w:rsidRPr="00506893" w14:paraId="69E6F73B" w14:textId="77777777" w:rsidTr="00F97CE7">
        <w:trPr>
          <w:trHeight w:val="53"/>
        </w:trPr>
        <w:tc>
          <w:tcPr>
            <w:tcW w:w="244" w:type="pct"/>
            <w:tcBorders>
              <w:top w:val="single" w:sz="4" w:space="0" w:color="000000"/>
              <w:left w:val="single" w:sz="4" w:space="0" w:color="000000"/>
              <w:bottom w:val="single" w:sz="4" w:space="0" w:color="000000"/>
              <w:right w:val="single" w:sz="4" w:space="0" w:color="000000"/>
            </w:tcBorders>
            <w:hideMark/>
          </w:tcPr>
          <w:p w14:paraId="720EFB1E" w14:textId="77777777" w:rsidR="00F97CE7" w:rsidRPr="00506893" w:rsidRDefault="00F97CE7" w:rsidP="00F97CE7">
            <w:pPr>
              <w:spacing w:after="0" w:line="240" w:lineRule="auto"/>
              <w:jc w:val="both"/>
              <w:rPr>
                <w:rFonts w:ascii="Garamond" w:hAnsi="Garamond"/>
                <w:sz w:val="20"/>
                <w:szCs w:val="20"/>
                <w:lang w:val="sq-AL"/>
              </w:rPr>
            </w:pPr>
            <w:r w:rsidRPr="00506893">
              <w:rPr>
                <w:rFonts w:ascii="Garamond" w:hAnsi="Garamond"/>
                <w:sz w:val="20"/>
                <w:szCs w:val="20"/>
                <w:lang w:val="sq-AL"/>
              </w:rPr>
              <w:t>V</w:t>
            </w:r>
          </w:p>
        </w:tc>
        <w:tc>
          <w:tcPr>
            <w:tcW w:w="1275" w:type="pct"/>
            <w:tcBorders>
              <w:top w:val="single" w:sz="4" w:space="0" w:color="000000"/>
              <w:left w:val="single" w:sz="4" w:space="0" w:color="000000"/>
              <w:bottom w:val="single" w:sz="4" w:space="0" w:color="000000"/>
              <w:right w:val="single" w:sz="4" w:space="0" w:color="000000"/>
            </w:tcBorders>
            <w:hideMark/>
          </w:tcPr>
          <w:p w14:paraId="43C496F3" w14:textId="77777777" w:rsidR="00F97CE7" w:rsidRPr="00506893" w:rsidRDefault="00F97CE7" w:rsidP="00F97CE7">
            <w:pPr>
              <w:pStyle w:val="ListParagraph"/>
              <w:ind w:left="0"/>
              <w:rPr>
                <w:rFonts w:ascii="Garamond" w:hAnsi="Garamond"/>
                <w:sz w:val="20"/>
                <w:szCs w:val="20"/>
              </w:rPr>
            </w:pPr>
            <w:r w:rsidRPr="00506893">
              <w:rPr>
                <w:rFonts w:ascii="Garamond" w:hAnsi="Garamond"/>
                <w:b/>
                <w:sz w:val="20"/>
                <w:szCs w:val="20"/>
              </w:rPr>
              <w:t>“Vlerësimi”</w:t>
            </w:r>
          </w:p>
        </w:tc>
        <w:tc>
          <w:tcPr>
            <w:tcW w:w="1310" w:type="pct"/>
            <w:tcBorders>
              <w:top w:val="single" w:sz="4" w:space="0" w:color="000000"/>
              <w:left w:val="single" w:sz="4" w:space="0" w:color="000000"/>
              <w:bottom w:val="single" w:sz="4" w:space="0" w:color="000000"/>
              <w:right w:val="single" w:sz="4" w:space="0" w:color="000000"/>
            </w:tcBorders>
            <w:hideMark/>
          </w:tcPr>
          <w:p w14:paraId="67DFB53A" w14:textId="77777777" w:rsidR="00F97CE7" w:rsidRPr="00506893" w:rsidRDefault="00F97CE7" w:rsidP="00F97CE7">
            <w:pPr>
              <w:spacing w:after="0" w:line="240" w:lineRule="auto"/>
              <w:rPr>
                <w:rFonts w:ascii="Garamond" w:hAnsi="Garamond"/>
                <w:b/>
                <w:sz w:val="20"/>
                <w:szCs w:val="20"/>
                <w:lang w:val="sq-AL"/>
              </w:rPr>
            </w:pPr>
            <w:r w:rsidRPr="00506893">
              <w:rPr>
                <w:rFonts w:ascii="Garamond" w:hAnsi="Garamond"/>
                <w:b/>
                <w:sz w:val="20"/>
                <w:szCs w:val="20"/>
                <w:lang w:val="sq-AL"/>
              </w:rPr>
              <w:t>Procesi i vlerësimit</w:t>
            </w:r>
          </w:p>
        </w:tc>
        <w:tc>
          <w:tcPr>
            <w:tcW w:w="2171" w:type="pct"/>
            <w:tcBorders>
              <w:top w:val="single" w:sz="4" w:space="0" w:color="000000"/>
              <w:left w:val="single" w:sz="4" w:space="0" w:color="000000"/>
              <w:bottom w:val="single" w:sz="4" w:space="0" w:color="000000"/>
              <w:right w:val="single" w:sz="4" w:space="0" w:color="000000"/>
            </w:tcBorders>
            <w:hideMark/>
          </w:tcPr>
          <w:p w14:paraId="0C3860D1" w14:textId="77777777" w:rsidR="00F97CE7" w:rsidRPr="00506893" w:rsidRDefault="00F97CE7" w:rsidP="00F97CE7">
            <w:pPr>
              <w:pStyle w:val="ListParagraph"/>
              <w:ind w:left="0"/>
              <w:rPr>
                <w:rFonts w:ascii="Garamond" w:hAnsi="Garamond"/>
                <w:b/>
                <w:sz w:val="20"/>
                <w:szCs w:val="20"/>
              </w:rPr>
            </w:pPr>
            <w:r w:rsidRPr="00506893">
              <w:rPr>
                <w:rFonts w:ascii="Garamond" w:hAnsi="Garamond"/>
                <w:sz w:val="20"/>
                <w:szCs w:val="20"/>
              </w:rPr>
              <w:t xml:space="preserve">- Mësuesi/instruktori ka një program të qartë për vlerësimin e nxënësve/kursantëve. </w:t>
            </w:r>
          </w:p>
        </w:tc>
      </w:tr>
    </w:tbl>
    <w:p w14:paraId="5CA7934F" w14:textId="77777777" w:rsidR="00F97CE7" w:rsidRPr="00506893" w:rsidRDefault="00F97CE7" w:rsidP="00F97CE7">
      <w:pPr>
        <w:pStyle w:val="TEXTXTXTXT"/>
        <w:rPr>
          <w:lang w:val="sq-AL"/>
        </w:rPr>
      </w:pPr>
      <w:r w:rsidRPr="00506893">
        <w:rPr>
          <w:lang w:val="sq-AL"/>
        </w:rPr>
        <w:t xml:space="preserve"> </w:t>
      </w:r>
    </w:p>
    <w:p w14:paraId="23CB27BA" w14:textId="77777777" w:rsidR="00F97CE7" w:rsidRPr="00506893" w:rsidRDefault="00F97CE7" w:rsidP="00F97CE7">
      <w:pPr>
        <w:pStyle w:val="TEXTXTXTXT"/>
        <w:rPr>
          <w:b/>
          <w:lang w:val="sq-AL"/>
        </w:rPr>
      </w:pPr>
      <w:r w:rsidRPr="00506893">
        <w:rPr>
          <w:b/>
          <w:lang w:val="sq-AL"/>
        </w:rPr>
        <w:t>Kriteri</w:t>
      </w:r>
      <w:r w:rsidRPr="00506893">
        <w:rPr>
          <w:rStyle w:val="FootnoteReference"/>
          <w:sz w:val="22"/>
          <w:szCs w:val="22"/>
          <w:lang w:val="sq-AL"/>
        </w:rPr>
        <w:footnoteReference w:id="2"/>
      </w:r>
      <w:r w:rsidRPr="00506893">
        <w:rPr>
          <w:b/>
          <w:lang w:val="sq-AL"/>
        </w:rPr>
        <w:t xml:space="preserve"> </w:t>
      </w:r>
      <w:r w:rsidRPr="00506893">
        <w:rPr>
          <w:lang w:val="sq-AL"/>
        </w:rPr>
        <w:t>është një zbërthim i treguesit. Shprehet në formën e një fjalie që përcakton se si zbatohet, si zhvillohet apo në ç’gjendje paraqitet treguesi i synuar. Nëpërmjet tij mblidhen informacione dhe të dhëna për plotësimin e treguesve nga IoAFP-ja.</w:t>
      </w:r>
    </w:p>
    <w:p w14:paraId="43BFBEDF" w14:textId="77777777" w:rsidR="00F97CE7" w:rsidRPr="00506893" w:rsidRDefault="00F97CE7" w:rsidP="00F97CE7">
      <w:pPr>
        <w:pStyle w:val="TEXTXTXTXT"/>
        <w:rPr>
          <w:lang w:val="sq-AL"/>
        </w:rPr>
      </w:pPr>
      <w:r w:rsidRPr="00506893">
        <w:rPr>
          <w:b/>
          <w:lang w:val="sq-AL"/>
        </w:rPr>
        <w:lastRenderedPageBreak/>
        <w:t xml:space="preserve"> Nivelet e vlerësimit</w:t>
      </w:r>
      <w:r w:rsidRPr="00506893">
        <w:rPr>
          <w:lang w:val="sq-AL"/>
        </w:rPr>
        <w:t xml:space="preserve"> mundësojnë vlerësimin e shkollës me anë të fushave të saj. Vlerësimi bëhet për çdo tregues të një fushe. Nivelet e vlerësimit janë katër: </w:t>
      </w:r>
      <w:r w:rsidRPr="00506893">
        <w:rPr>
          <w:i/>
          <w:lang w:val="sq-AL"/>
        </w:rPr>
        <w:t>Shumë mirë</w:t>
      </w:r>
      <w:r>
        <w:rPr>
          <w:i/>
          <w:lang w:val="sq-AL"/>
        </w:rPr>
        <w:t>,</w:t>
      </w:r>
      <w:r w:rsidRPr="00506893">
        <w:rPr>
          <w:lang w:val="sq-AL"/>
        </w:rPr>
        <w:t xml:space="preserve"> që i takon numrit 1; </w:t>
      </w:r>
      <w:r w:rsidRPr="00506893">
        <w:rPr>
          <w:i/>
          <w:lang w:val="sq-AL"/>
        </w:rPr>
        <w:t>Mirë</w:t>
      </w:r>
      <w:r>
        <w:rPr>
          <w:i/>
          <w:lang w:val="sq-AL"/>
        </w:rPr>
        <w:t>,</w:t>
      </w:r>
      <w:r w:rsidRPr="00506893">
        <w:rPr>
          <w:lang w:val="sq-AL"/>
        </w:rPr>
        <w:t xml:space="preserve"> që i takon numrit 2; </w:t>
      </w:r>
      <w:r w:rsidRPr="00506893">
        <w:rPr>
          <w:i/>
          <w:lang w:val="sq-AL"/>
        </w:rPr>
        <w:t>Mjaftueshëm</w:t>
      </w:r>
      <w:r>
        <w:rPr>
          <w:i/>
          <w:lang w:val="sq-AL"/>
        </w:rPr>
        <w:t>,</w:t>
      </w:r>
      <w:r w:rsidRPr="00506893">
        <w:rPr>
          <w:lang w:val="sq-AL"/>
        </w:rPr>
        <w:t xml:space="preserve"> që i takon numrit 3; dhe </w:t>
      </w:r>
      <w:r w:rsidRPr="00506893">
        <w:rPr>
          <w:i/>
          <w:lang w:val="sq-AL"/>
        </w:rPr>
        <w:t>Dobët</w:t>
      </w:r>
      <w:r>
        <w:rPr>
          <w:i/>
          <w:lang w:val="sq-AL"/>
        </w:rPr>
        <w:t>,</w:t>
      </w:r>
      <w:r w:rsidRPr="00506893">
        <w:rPr>
          <w:lang w:val="sq-AL"/>
        </w:rPr>
        <w:t xml:space="preserve"> që i takon numrit 4. Skema me katër shkallë vlerësimi është mjaft e përdorur në vlerësimet që u bëhen IoAFP-ve në vendet evropiane. Po ashtu, ky sistem me katër shkallë mundëson një vlerësim real dhe përfshin të gjitha nivelet që mund të arrijë IoAFP-ja sipas treguesve.</w:t>
      </w:r>
    </w:p>
    <w:p w14:paraId="2E0A429C" w14:textId="77777777" w:rsidR="00F97CE7" w:rsidRPr="00DA23E5" w:rsidRDefault="00F97CE7" w:rsidP="00F97CE7">
      <w:pPr>
        <w:pStyle w:val="TEXTXTXTXT"/>
        <w:rPr>
          <w:lang w:val="sq-AL"/>
        </w:rPr>
      </w:pPr>
      <w:r w:rsidRPr="00506893">
        <w:rPr>
          <w:sz w:val="22"/>
          <w:szCs w:val="22"/>
          <w:lang w:val="sq-AL"/>
        </w:rPr>
        <w:t xml:space="preserve"> </w:t>
      </w:r>
      <w:r w:rsidRPr="00DA23E5">
        <w:rPr>
          <w:lang w:val="sq-AL"/>
        </w:rPr>
        <w:t xml:space="preserve">III. FUSHA 1. MENAXHIMI DHE DREJTIMI </w:t>
      </w:r>
    </w:p>
    <w:p w14:paraId="5AAA2D17" w14:textId="77777777" w:rsidR="00F97CE7" w:rsidRPr="00DA23E5" w:rsidRDefault="00F97CE7" w:rsidP="00F97CE7">
      <w:pPr>
        <w:pStyle w:val="TEXTXTXTXT"/>
        <w:rPr>
          <w:lang w:val="sq-AL"/>
        </w:rPr>
      </w:pPr>
      <w:r w:rsidRPr="00DA23E5">
        <w:rPr>
          <w:lang w:val="sq-AL"/>
        </w:rPr>
        <w:t>Çdo ofrues i arsimit dhe formimit profesional (IoAFP)</w:t>
      </w:r>
      <w:r w:rsidRPr="00DA23E5">
        <w:rPr>
          <w:rStyle w:val="FootnoteReference"/>
          <w:b/>
          <w:lang w:val="sq-AL"/>
        </w:rPr>
        <w:footnoteReference w:id="3"/>
      </w:r>
      <w:r w:rsidRPr="00DA23E5">
        <w:rPr>
          <w:lang w:val="sq-AL"/>
        </w:rPr>
        <w:t xml:space="preserve"> vepron si një organizatë e të nxënit</w:t>
      </w:r>
      <w:r>
        <w:rPr>
          <w:lang w:val="sq-AL"/>
        </w:rPr>
        <w:t>,</w:t>
      </w:r>
      <w:r w:rsidRPr="00DA23E5">
        <w:rPr>
          <w:lang w:val="sq-AL"/>
        </w:rPr>
        <w:t xml:space="preserve"> që i ofron shoqërisë kualifikime të caktuara profesionale, që duhet të konsiderohen nga grupet e interesit si të vlefshme dhe të përshtatshme për tregun e punës. IoAFP-ja e zhvillon veprimtarinë e saj në një mjedis të caktuar dhe duke qenë organizatë e të nxënit duhet të respektojë mjedisin social përreth saj, pasi aty burojnë idetë, aty janë politikat dhe partnerët. Te këto marrëdhënie qëndron edhe fati i suksesit të IoAFP-së. </w:t>
      </w:r>
    </w:p>
    <w:p w14:paraId="4D90C410" w14:textId="77777777" w:rsidR="00F97CE7" w:rsidRPr="00DA23E5" w:rsidRDefault="00F97CE7" w:rsidP="00F97CE7">
      <w:pPr>
        <w:pStyle w:val="TEXTXTXTXT"/>
        <w:rPr>
          <w:lang w:val="sq-AL"/>
        </w:rPr>
      </w:pPr>
      <w:r w:rsidRPr="00DA23E5">
        <w:rPr>
          <w:lang w:val="sq-AL"/>
        </w:rPr>
        <w:t>Një IoAFP cilësor dallohet që në planifikimin e punës, sepse zbaton disa parime të njohura të menaxhimit dhe</w:t>
      </w:r>
      <w:r w:rsidRPr="00023F4A">
        <w:rPr>
          <w:lang w:val="sq-AL"/>
        </w:rPr>
        <w:t xml:space="preserve"> </w:t>
      </w:r>
      <w:r w:rsidRPr="00DA23E5">
        <w:rPr>
          <w:lang w:val="sq-AL"/>
        </w:rPr>
        <w:t>të drejtimit, të tilla si:</w:t>
      </w:r>
    </w:p>
    <w:p w14:paraId="45BE8B8E" w14:textId="77777777" w:rsidR="00F97CE7" w:rsidRPr="00DA23E5" w:rsidRDefault="00F97CE7" w:rsidP="00F97CE7">
      <w:pPr>
        <w:pStyle w:val="TEXTXTXTXT"/>
        <w:rPr>
          <w:lang w:val="sq-AL"/>
        </w:rPr>
      </w:pPr>
      <w:r w:rsidRPr="00DA23E5">
        <w:rPr>
          <w:lang w:val="sq-AL"/>
        </w:rPr>
        <w:t>- prirje për të vënë në lëvizje dhe për të përfshirë të gjithë personelin në menaxhimin e organizatës;</w:t>
      </w:r>
      <w:r>
        <w:rPr>
          <w:lang w:val="sq-AL"/>
        </w:rPr>
        <w:t xml:space="preserve"> </w:t>
      </w:r>
    </w:p>
    <w:p w14:paraId="39FC9616" w14:textId="77777777" w:rsidR="00F97CE7" w:rsidRPr="00DA23E5" w:rsidRDefault="00F97CE7" w:rsidP="00F97CE7">
      <w:pPr>
        <w:pStyle w:val="TEXTXTXTXT"/>
        <w:rPr>
          <w:lang w:val="sq-AL"/>
        </w:rPr>
      </w:pPr>
      <w:r w:rsidRPr="00DA23E5">
        <w:rPr>
          <w:lang w:val="sq-AL"/>
        </w:rPr>
        <w:t>- aftësi për të punuar në grup ose me grupin, për të marrë vendime sa më të mira;</w:t>
      </w:r>
    </w:p>
    <w:p w14:paraId="2A16991E" w14:textId="77777777" w:rsidR="00F97CE7" w:rsidRPr="00506893" w:rsidRDefault="00F97CE7" w:rsidP="00F97CE7">
      <w:pPr>
        <w:pStyle w:val="TEXTXTXTXT"/>
        <w:rPr>
          <w:lang w:val="sq-AL"/>
        </w:rPr>
      </w:pPr>
      <w:r w:rsidRPr="00DA23E5">
        <w:rPr>
          <w:lang w:val="sq-AL"/>
        </w:rPr>
        <w:t>- përdorim të kohës në mënyr</w:t>
      </w:r>
      <w:r w:rsidRPr="00506893">
        <w:rPr>
          <w:lang w:val="sq-AL"/>
        </w:rPr>
        <w:t>ë të efektshme për të planifikuar, për të kryer dhe për të analizuar një punë të rëndësishme,</w:t>
      </w:r>
    </w:p>
    <w:p w14:paraId="3FFCE68B" w14:textId="77777777" w:rsidR="00F97CE7" w:rsidRPr="00506893" w:rsidRDefault="00F97CE7" w:rsidP="00F97CE7">
      <w:pPr>
        <w:pStyle w:val="TEXTXTXTXT"/>
        <w:rPr>
          <w:lang w:val="sq-AL"/>
        </w:rPr>
      </w:pPr>
      <w:r w:rsidRPr="00506893">
        <w:rPr>
          <w:lang w:val="sq-AL"/>
        </w:rPr>
        <w:t xml:space="preserve">pra, një menaxhim i mirë është kur ka: </w:t>
      </w:r>
    </w:p>
    <w:p w14:paraId="642549BF" w14:textId="77777777" w:rsidR="00F97CE7" w:rsidRPr="00506893" w:rsidRDefault="00F97CE7" w:rsidP="00F97CE7">
      <w:pPr>
        <w:pStyle w:val="TEXTXTXTXT"/>
        <w:rPr>
          <w:lang w:val="sq-AL"/>
        </w:rPr>
      </w:pPr>
      <w:r w:rsidRPr="00506893">
        <w:rPr>
          <w:lang w:val="sq-AL"/>
        </w:rPr>
        <w:t>1. bashkëpunim brenda ofruesit të IoAFP-së;</w:t>
      </w:r>
    </w:p>
    <w:p w14:paraId="058B09C5" w14:textId="77777777" w:rsidR="00F97CE7" w:rsidRPr="00506893" w:rsidRDefault="00F97CE7" w:rsidP="00F97CE7">
      <w:pPr>
        <w:pStyle w:val="TEXTXTXTXT"/>
        <w:rPr>
          <w:lang w:val="sq-AL"/>
        </w:rPr>
      </w:pPr>
      <w:r w:rsidRPr="00506893">
        <w:rPr>
          <w:lang w:val="sq-AL"/>
        </w:rPr>
        <w:t>2. bashkëpunim me komunitetin dhe familjet e nxënësve/kursantëve;</w:t>
      </w:r>
    </w:p>
    <w:p w14:paraId="420274D3" w14:textId="77777777" w:rsidR="00F97CE7" w:rsidRPr="00506893" w:rsidRDefault="00F97CE7" w:rsidP="00F97CE7">
      <w:pPr>
        <w:pStyle w:val="TEXTXTXTXT"/>
        <w:rPr>
          <w:lang w:val="sq-AL"/>
        </w:rPr>
      </w:pPr>
      <w:r w:rsidRPr="00506893">
        <w:rPr>
          <w:lang w:val="sq-AL"/>
        </w:rPr>
        <w:t>3. bashkëpunim me biznesin</w:t>
      </w:r>
      <w:r>
        <w:rPr>
          <w:lang w:val="sq-AL"/>
        </w:rPr>
        <w:t>,</w:t>
      </w:r>
      <w:r w:rsidRPr="00506893">
        <w:rPr>
          <w:lang w:val="sq-AL"/>
        </w:rPr>
        <w:t xml:space="preserve"> aktorë të tjerë dhe grupe interesi;</w:t>
      </w:r>
    </w:p>
    <w:p w14:paraId="7348AD92" w14:textId="77777777" w:rsidR="00F97CE7" w:rsidRPr="00506893" w:rsidRDefault="00F97CE7" w:rsidP="00F97CE7">
      <w:pPr>
        <w:pStyle w:val="TEXTXTXTXT"/>
        <w:rPr>
          <w:lang w:val="sq-AL"/>
        </w:rPr>
      </w:pPr>
      <w:r w:rsidRPr="00506893">
        <w:rPr>
          <w:lang w:val="sq-AL"/>
        </w:rPr>
        <w:t>4. bashkëpunim me bordin e ofruesit të IoAFP-së;</w:t>
      </w:r>
    </w:p>
    <w:p w14:paraId="4637C1F5" w14:textId="77777777" w:rsidR="00F97CE7" w:rsidRPr="00506893" w:rsidRDefault="00F97CE7" w:rsidP="00F97CE7">
      <w:pPr>
        <w:pStyle w:val="TEXTXTXTXT"/>
        <w:rPr>
          <w:lang w:val="sq-AL"/>
        </w:rPr>
      </w:pPr>
      <w:r w:rsidRPr="00506893">
        <w:rPr>
          <w:lang w:val="sq-AL"/>
        </w:rPr>
        <w:t>5. komunikime vertikale dhe horizontale me institucionet partnere dhe të varësisë.</w:t>
      </w:r>
    </w:p>
    <w:p w14:paraId="6418C106" w14:textId="77777777" w:rsidR="00F97CE7" w:rsidRPr="00506893" w:rsidRDefault="00F97CE7" w:rsidP="00F97CE7">
      <w:pPr>
        <w:pStyle w:val="TEXTXTXTXT"/>
        <w:widowControl w:val="0"/>
        <w:rPr>
          <w:lang w:val="sq-AL"/>
        </w:rPr>
      </w:pPr>
      <w:r w:rsidRPr="00506893">
        <w:rPr>
          <w:lang w:val="sq-AL"/>
        </w:rPr>
        <w:t>Zbulimi themelor është se aleancat</w:t>
      </w:r>
      <w:r w:rsidRPr="00506893">
        <w:rPr>
          <w:b/>
          <w:bCs/>
          <w:lang w:val="sq-AL"/>
        </w:rPr>
        <w:t xml:space="preserve"> </w:t>
      </w:r>
      <w:r w:rsidRPr="00506893">
        <w:rPr>
          <w:lang w:val="sq-AL"/>
        </w:rPr>
        <w:t>dhe bashkëpunimi</w:t>
      </w:r>
      <w:r w:rsidRPr="00506893">
        <w:rPr>
          <w:b/>
          <w:bCs/>
          <w:lang w:val="sq-AL"/>
        </w:rPr>
        <w:t xml:space="preserve"> </w:t>
      </w:r>
      <w:r w:rsidRPr="00506893">
        <w:rPr>
          <w:lang w:val="sq-AL"/>
        </w:rPr>
        <w:t>ndihmojnë në menaxhimin më të mirë të organizatave të të nxënit, sepse:</w:t>
      </w:r>
    </w:p>
    <w:p w14:paraId="24B1E809" w14:textId="77777777" w:rsidR="00F97CE7" w:rsidRPr="00506893" w:rsidRDefault="00F97CE7" w:rsidP="00F97CE7">
      <w:pPr>
        <w:pStyle w:val="TEXTXTXTXT"/>
        <w:widowControl w:val="0"/>
        <w:rPr>
          <w:lang w:val="sq-AL"/>
        </w:rPr>
      </w:pPr>
      <w:r w:rsidRPr="00506893">
        <w:rPr>
          <w:i/>
          <w:lang w:val="sq-AL"/>
        </w:rPr>
        <w:t>së pari,</w:t>
      </w:r>
      <w:r w:rsidRPr="00506893">
        <w:rPr>
          <w:lang w:val="sq-AL"/>
        </w:rPr>
        <w:t xml:space="preserve"> problemet sot janë tepër komplekse dhe të vështira për t’u zgjidhur nga çdo lloj grupi;</w:t>
      </w:r>
    </w:p>
    <w:p w14:paraId="581F677A" w14:textId="77777777" w:rsidR="00F97CE7" w:rsidRPr="00506893" w:rsidRDefault="00F97CE7" w:rsidP="00F97CE7">
      <w:pPr>
        <w:pStyle w:val="TEXTXTXTXT"/>
        <w:widowControl w:val="0"/>
        <w:rPr>
          <w:lang w:val="sq-AL"/>
        </w:rPr>
      </w:pPr>
      <w:r w:rsidRPr="00506893">
        <w:rPr>
          <w:i/>
          <w:lang w:val="sq-AL"/>
        </w:rPr>
        <w:t>së dyti</w:t>
      </w:r>
      <w:r w:rsidRPr="00506893">
        <w:rPr>
          <w:lang w:val="sq-AL"/>
        </w:rPr>
        <w:t>, në çështjet e formimit dhe kualifikimit</w:t>
      </w:r>
      <w:r w:rsidRPr="00506893">
        <w:rPr>
          <w:color w:val="FF0000"/>
          <w:lang w:val="sq-AL"/>
        </w:rPr>
        <w:t xml:space="preserve"> </w:t>
      </w:r>
      <w:r w:rsidRPr="00506893">
        <w:rPr>
          <w:lang w:val="sq-AL"/>
        </w:rPr>
        <w:t>profesional, çdo njëri nga përfituesit këmbëngul t’i dëgjohet zëri për gjërat që ndodhin.</w:t>
      </w:r>
    </w:p>
    <w:p w14:paraId="47D194BA" w14:textId="77777777" w:rsidR="00F97CE7" w:rsidRPr="00506893" w:rsidRDefault="00F97CE7" w:rsidP="00F97CE7">
      <w:pPr>
        <w:pStyle w:val="TEXTXTXTXT"/>
        <w:rPr>
          <w:lang w:val="sq-AL"/>
        </w:rPr>
      </w:pPr>
      <w:r w:rsidRPr="00506893">
        <w:rPr>
          <w:lang w:val="sq-AL"/>
        </w:rPr>
        <w:t>Menaxhimi është një përdorim efektiv dhe ekonomik i burimeve njerëzore dhe financiare, për të arritur rezultate nga ofruesi i IoAFP-së me dhe përmes përpjekjeve të njerëzve të tjerë.</w:t>
      </w:r>
    </w:p>
    <w:p w14:paraId="4E438281" w14:textId="77777777" w:rsidR="00F97CE7" w:rsidRPr="00506893" w:rsidRDefault="00F97CE7" w:rsidP="00F97CE7">
      <w:pPr>
        <w:pStyle w:val="TEXTXTXTXT"/>
        <w:rPr>
          <w:lang w:val="sq-AL"/>
        </w:rPr>
      </w:pPr>
      <w:r w:rsidRPr="00506893">
        <w:rPr>
          <w:lang w:val="sq-AL"/>
        </w:rPr>
        <w:t xml:space="preserve">Në mënyrë më të detajuar, veprimtaritë që lidhen me drejtimin dhe menaxhimin kanë të bëjnë me gjendjen tërësore të IoAFP-së, me synimet e tij, objektivat dhe veprimtaritë për realizimin e tyre, si dhe aspektet administrative të jetës institucionale. Menaxhimi i mirë i IoAFP-së do të thotë që institucioni të identifikojë dhe të analizojë të gjithë faktorët që ndikojnë në jetën e tij. Ka faktorë që janë të përbashkët për të gjitha IoAFP-të dhe këto i përkasin kryesisht nivelit vertikal të menaxhimit. Këtu bëjnë pjesë kryesisht dokumentacioni bazë i kurrikulës, aktet ligjore dhe nënligjore, si dhe udhëzimet e ndryshme të ministrisë përgjegjëse për çështjet sociale dhe ministrisë përgjegjëse për arsimin apo qeverisjes lokale arsimore dhe asaj të çështjeve sociale dhe punësimit. Çdo IoAFP vepron në kushte dhe rrethana të veçanta dhe në një mjedis ekonomik specifik. Këto specifika </w:t>
      </w:r>
      <w:r w:rsidRPr="00506893">
        <w:rPr>
          <w:lang w:val="sq-AL"/>
        </w:rPr>
        <w:lastRenderedPageBreak/>
        <w:t>ndikojnë në mënyrën si institucioni identifikon pikat e forta dhe të dobëta të tij. Disa nga këta faktorë janë: dallimet në aftësi të nxënësve/kursantëve, përfshirë këtu ata me nevoja të veçanta, arritjet e nxënësve/kursantëve, gjendja fizike e IoAFP-së dhe cilësia e mjedisit të tij, pajisjet e institucionit, niveli i stafit mësimor, aspiratat mësimore të prindërve dhe nxënësve, bashkëpunimet e IoAFP-së në planin horizontal dhe vertikal, si dhe përshtatshmëria e kualifikimeve dhe kurseve profesionale që ofron me kërkesat e tregut të punës në nivel lokal, rajonal, kombëtar dhe ndërkombëtar.</w:t>
      </w:r>
    </w:p>
    <w:p w14:paraId="0EF26E07" w14:textId="77777777" w:rsidR="00F97CE7" w:rsidRPr="00506893" w:rsidRDefault="00F97CE7" w:rsidP="00F97CE7">
      <w:pPr>
        <w:pStyle w:val="TEXTXTXTXT"/>
        <w:rPr>
          <w:lang w:val="sq-AL"/>
        </w:rPr>
      </w:pPr>
      <w:r w:rsidRPr="00506893">
        <w:rPr>
          <w:lang w:val="sq-AL"/>
        </w:rPr>
        <w:t>Veprimtaritë që kanë të bëjnë me aspektet administrative të jetës së IoAFP-së prekin jo vet</w:t>
      </w:r>
      <w:r w:rsidRPr="00506893">
        <w:rPr>
          <w:rFonts w:eastAsia="MS Mincho"/>
          <w:lang w:val="sq-AL"/>
        </w:rPr>
        <w:t>ëm</w:t>
      </w:r>
      <w:r w:rsidRPr="00506893">
        <w:rPr>
          <w:rFonts w:ascii="MS Mincho" w:eastAsia="MS Mincho" w:hAnsi="MS Mincho" w:cs="MS Mincho"/>
          <w:lang w:val="sq-AL"/>
        </w:rPr>
        <w:t xml:space="preserve"> </w:t>
      </w:r>
      <w:r w:rsidRPr="00506893">
        <w:rPr>
          <w:lang w:val="sq-AL"/>
        </w:rPr>
        <w:t>drejtimet e rutinës së përditshme të administrimit, por</w:t>
      </w:r>
      <w:r>
        <w:rPr>
          <w:lang w:val="sq-AL"/>
        </w:rPr>
        <w:t>,</w:t>
      </w:r>
      <w:r w:rsidRPr="00506893">
        <w:rPr>
          <w:lang w:val="sq-AL"/>
        </w:rPr>
        <w:t xml:space="preserve"> në veçanti</w:t>
      </w:r>
      <w:r>
        <w:rPr>
          <w:lang w:val="sq-AL"/>
        </w:rPr>
        <w:t>,</w:t>
      </w:r>
      <w:r w:rsidRPr="00506893">
        <w:rPr>
          <w:lang w:val="sq-AL"/>
        </w:rPr>
        <w:t xml:space="preserve"> edhe çështjet kryesore të planifikimit afatmesëm dhe atij vjetor të IoAFP-së, siç janë: komunikimi brenda tij, ndarja e detyrave të stafit mësimor, procedurat e regjistrimit dhe transferimit të nxënësve, bashkëpunimi me të gjitha grupet e interesit etj. </w:t>
      </w:r>
    </w:p>
    <w:p w14:paraId="0573A9E2" w14:textId="77777777" w:rsidR="00F97CE7" w:rsidRPr="00506893" w:rsidRDefault="00F97CE7" w:rsidP="00F97CE7">
      <w:pPr>
        <w:pStyle w:val="TEXTXTXTXT"/>
        <w:rPr>
          <w:lang w:val="sq-AL"/>
        </w:rPr>
      </w:pPr>
      <w:r w:rsidRPr="00506893">
        <w:rPr>
          <w:lang w:val="sq-AL"/>
        </w:rPr>
        <w:t>Në këtë kuptim, fusha e menaxhimit dhe drejtimit të IoAFP-së përfshin në vetvete 9 nënfusha, të cilat mundësojnë funksionimin tërësor të menaxhimit dhe drejtimit të institucionit.</w:t>
      </w:r>
    </w:p>
    <w:p w14:paraId="41490470" w14:textId="77777777" w:rsidR="00F97CE7" w:rsidRPr="00506893" w:rsidRDefault="00F97CE7" w:rsidP="00F97CE7">
      <w:pPr>
        <w:pStyle w:val="TEXTXTXTXT"/>
        <w:rPr>
          <w:b/>
          <w:lang w:val="sq-AL"/>
        </w:rPr>
      </w:pPr>
      <w:r>
        <w:rPr>
          <w:b/>
          <w:lang w:val="sq-AL"/>
        </w:rPr>
        <w:t>N</w:t>
      </w:r>
      <w:r w:rsidRPr="00506893">
        <w:rPr>
          <w:b/>
          <w:lang w:val="sq-AL"/>
        </w:rPr>
        <w:t>ënfushat:</w:t>
      </w:r>
    </w:p>
    <w:p w14:paraId="293C2584" w14:textId="77777777" w:rsidR="00F97CE7" w:rsidRPr="00506893" w:rsidRDefault="00F97CE7" w:rsidP="00F97CE7">
      <w:pPr>
        <w:pStyle w:val="TEXTXTXTXT"/>
        <w:rPr>
          <w:b/>
          <w:i/>
          <w:lang w:val="sq-AL"/>
        </w:rPr>
      </w:pPr>
      <w:r w:rsidRPr="00506893">
        <w:rPr>
          <w:b/>
          <w:lang w:val="sq-AL"/>
        </w:rPr>
        <w:t>1. Gjithëpërfshirja</w:t>
      </w:r>
      <w:r w:rsidRPr="00506893">
        <w:rPr>
          <w:lang w:val="sq-AL"/>
        </w:rPr>
        <w:t xml:space="preserve"> nënkupton procesin e menaxhimit dhe drejtimit të IoAFP-së nëpërmjet organizmave të saj, sipas akteve zyrtare, ligjore dhe nënligjore, ku përfshihen: Bordi i IoAFP-së, Këshilli i Mësuesve, Qeveria e Nxënësve, Këshilli i Prindërve të IoAFP-së, Këshilli i Prindërve të Klasës, Komisioni i Disiplinës, Komisioni i Etikës dhe </w:t>
      </w:r>
      <w:r>
        <w:rPr>
          <w:lang w:val="sq-AL"/>
        </w:rPr>
        <w:t xml:space="preserve">i </w:t>
      </w:r>
      <w:r w:rsidRPr="00506893">
        <w:rPr>
          <w:lang w:val="sq-AL"/>
        </w:rPr>
        <w:t xml:space="preserve">Sjelljes. </w:t>
      </w:r>
    </w:p>
    <w:p w14:paraId="0377F0DB" w14:textId="77777777" w:rsidR="00F97CE7" w:rsidRPr="00506893" w:rsidRDefault="00F97CE7" w:rsidP="00F97CE7">
      <w:pPr>
        <w:pStyle w:val="TEXTXTXTXT"/>
        <w:rPr>
          <w:lang w:val="sq-AL"/>
        </w:rPr>
      </w:pPr>
      <w:r w:rsidRPr="00506893">
        <w:rPr>
          <w:b/>
          <w:lang w:val="sq-AL"/>
        </w:rPr>
        <w:t>2. Plani afatmesëm i IoAFP-së</w:t>
      </w:r>
      <w:r w:rsidRPr="00506893">
        <w:rPr>
          <w:lang w:val="sq-AL"/>
        </w:rPr>
        <w:t xml:space="preserve"> është një planifikim 4-vjeçar aktivitetesh të IoAFP-së</w:t>
      </w:r>
      <w:r w:rsidRPr="00506893">
        <w:rPr>
          <w:rStyle w:val="FootnoteReference"/>
          <w:sz w:val="22"/>
          <w:szCs w:val="22"/>
          <w:lang w:val="sq-AL"/>
        </w:rPr>
        <w:footnoteReference w:id="4"/>
      </w:r>
      <w:r w:rsidRPr="00506893">
        <w:rPr>
          <w:lang w:val="sq-AL"/>
        </w:rPr>
        <w:t>, që ka në fokus nxënësin dhe në themel të tij qëndron përmirësimi i mëtejshëm i procesit të nxënies dhe sigurimi i rezultateve cilësore. Në të paraqitet një njohje e thellë dhe e detajuar e mjedisit fizik të IoAFP-së, e situatës sociale të komunitetit rreth IoAFP-së, e nevojave lokale dhe rajonale të tregut të punës dhe përshtatshmëria me kualifikimet profesionale që ofron, e bashkëpunimeve të IoAFP-së, por</w:t>
      </w:r>
      <w:r>
        <w:rPr>
          <w:lang w:val="sq-AL"/>
        </w:rPr>
        <w:t>,</w:t>
      </w:r>
      <w:r w:rsidRPr="00506893">
        <w:rPr>
          <w:lang w:val="sq-AL"/>
        </w:rPr>
        <w:t xml:space="preserve"> në veçanti, trajtohen problemet reale që lidhen me arritjet e nxënësve/kursantëve.</w:t>
      </w:r>
    </w:p>
    <w:p w14:paraId="2B5FA201" w14:textId="77777777" w:rsidR="00F97CE7" w:rsidRPr="00506893" w:rsidRDefault="00F97CE7" w:rsidP="00F97CE7">
      <w:pPr>
        <w:pStyle w:val="TEXTXTXTXT"/>
        <w:rPr>
          <w:lang w:val="sq-AL"/>
        </w:rPr>
      </w:pPr>
      <w:r w:rsidRPr="00506893">
        <w:rPr>
          <w:b/>
          <w:lang w:val="sq-AL"/>
        </w:rPr>
        <w:t>3</w:t>
      </w:r>
      <w:r>
        <w:rPr>
          <w:b/>
          <w:lang w:val="sq-AL"/>
        </w:rPr>
        <w:t>.</w:t>
      </w:r>
      <w:r w:rsidRPr="00506893">
        <w:rPr>
          <w:b/>
          <w:lang w:val="sq-AL"/>
        </w:rPr>
        <w:t xml:space="preserve"> Plani vjetor i IoAFP-së </w:t>
      </w:r>
      <w:r w:rsidRPr="00506893">
        <w:rPr>
          <w:lang w:val="sq-AL"/>
        </w:rPr>
        <w:t xml:space="preserve">është i ndërtuar në përputhje me formatin zyrtar dhe ai mundëson një përfshirje organike të gjithë punës mësimore-edukative të IoAFP-së. Objektivat e planit vjetor ndërtohen duke marrë parasysh arritjet e vitit të mëparshëm, mësimor ose kurseve profesionale të zhvilluara. </w:t>
      </w:r>
    </w:p>
    <w:p w14:paraId="0ED6CCCB" w14:textId="77777777" w:rsidR="00F97CE7" w:rsidRPr="00506893" w:rsidRDefault="00F97CE7" w:rsidP="00F97CE7">
      <w:pPr>
        <w:pStyle w:val="TEXTXTXTXT"/>
        <w:widowControl w:val="0"/>
        <w:rPr>
          <w:lang w:val="sq-AL"/>
        </w:rPr>
      </w:pPr>
      <w:r w:rsidRPr="00506893">
        <w:rPr>
          <w:b/>
          <w:lang w:val="sq-AL"/>
        </w:rPr>
        <w:t>4. Plani i vëzhgimit të orëve mësimore</w:t>
      </w:r>
      <w:r w:rsidRPr="00506893">
        <w:rPr>
          <w:lang w:val="sq-AL"/>
        </w:rPr>
        <w:t xml:space="preserve"> realizohet në përputhje me udhëzimet zyrtare të ministrisë përgjegjëse për AFP-në dhe ministrisë përgjegjëse për arsimin. Drejtuesit bëjnë vëzhgime, mbajnë shënime të detajuara për gjetjet në planin ditor të mësuesit, bëjnë miniteste, provime për të evidentuar progresin e nxënësve. Në fund, drejtuesit e IoAFP-së bashkë me mësuesin, kursantin ose me ekipin kurrikular lëndor analizojnë gjetjet e orëve të vëzhguara dhe japin rekomandime dhe sugjerime për përmirësimin e cilësisë së procesit mësimor.</w:t>
      </w:r>
    </w:p>
    <w:p w14:paraId="617B45B6" w14:textId="77777777" w:rsidR="00F97CE7" w:rsidRPr="00506893" w:rsidRDefault="00F97CE7" w:rsidP="00F97CE7">
      <w:pPr>
        <w:pStyle w:val="TEXTXTXTXT"/>
        <w:rPr>
          <w:lang w:val="sq-AL"/>
        </w:rPr>
      </w:pPr>
      <w:r w:rsidRPr="00506893">
        <w:rPr>
          <w:b/>
          <w:lang w:val="sq-AL"/>
        </w:rPr>
        <w:t xml:space="preserve">5. Plani i monitorimit të dokumentacionit institucional </w:t>
      </w:r>
      <w:r w:rsidRPr="00506893">
        <w:rPr>
          <w:lang w:val="sq-AL"/>
        </w:rPr>
        <w:t>përfshin vëzhgimin e plotësimit të dokumentacionit zyrtar (plan lëndor/modul/projekt kurrikular, regjistra, amza, dëftesa, certifikata, dëshmitë dhe inventarin).</w:t>
      </w:r>
    </w:p>
    <w:p w14:paraId="512E3946" w14:textId="77777777" w:rsidR="00F97CE7" w:rsidRPr="00506893" w:rsidRDefault="00F97CE7" w:rsidP="00F97CE7">
      <w:pPr>
        <w:pStyle w:val="TEXTXTXTXT"/>
        <w:rPr>
          <w:lang w:val="sq-AL"/>
        </w:rPr>
      </w:pPr>
      <w:r w:rsidRPr="00506893">
        <w:rPr>
          <w:b/>
          <w:lang w:val="sq-AL"/>
        </w:rPr>
        <w:t>6. Statistikat e IoAFP</w:t>
      </w:r>
      <w:r>
        <w:rPr>
          <w:b/>
          <w:lang w:val="sq-AL"/>
        </w:rPr>
        <w:t>-s</w:t>
      </w:r>
      <w:r w:rsidRPr="00506893">
        <w:rPr>
          <w:b/>
          <w:lang w:val="sq-AL"/>
        </w:rPr>
        <w:t>ë, regjistrimi dhe transferimi i</w:t>
      </w:r>
      <w:r w:rsidRPr="00506893">
        <w:rPr>
          <w:lang w:val="sq-AL"/>
        </w:rPr>
        <w:t xml:space="preserve"> </w:t>
      </w:r>
      <w:r w:rsidRPr="00506893">
        <w:rPr>
          <w:b/>
          <w:lang w:val="sq-AL"/>
        </w:rPr>
        <w:t>nxënësve/kursantëve</w:t>
      </w:r>
      <w:r w:rsidRPr="00506893">
        <w:rPr>
          <w:lang w:val="sq-AL"/>
        </w:rPr>
        <w:t xml:space="preserve"> ka të bëjë me procedurën e regjistrimit në klasën e dhjetë të IoAFP-së që kryhet me anë të dëftesës; transferimin dhe regjistrimin e nxënësve që vijnë nga vende të tjera ose azilantë bëhet mbështetur në udhëzimin përkatës</w:t>
      </w:r>
      <w:r w:rsidRPr="00FD67CA">
        <w:rPr>
          <w:lang w:val="sq-AL"/>
        </w:rPr>
        <w:t>,</w:t>
      </w:r>
      <w:r w:rsidRPr="00506893">
        <w:rPr>
          <w:lang w:val="sq-AL"/>
        </w:rPr>
        <w:t xml:space="preserve"> si dhe procedurat e regjistrimeve dhe pranimeve në qendrat publike dhe jopublike të formimit profesional. </w:t>
      </w:r>
    </w:p>
    <w:p w14:paraId="75580A51" w14:textId="77777777" w:rsidR="00F97CE7" w:rsidRPr="00506893" w:rsidRDefault="00F97CE7" w:rsidP="00F97CE7">
      <w:pPr>
        <w:pStyle w:val="TEXTXTXTXT"/>
        <w:rPr>
          <w:lang w:val="sq-AL"/>
        </w:rPr>
      </w:pPr>
      <w:r w:rsidRPr="00506893">
        <w:rPr>
          <w:b/>
          <w:lang w:val="sq-AL"/>
        </w:rPr>
        <w:lastRenderedPageBreak/>
        <w:t>7. Vlerësimi i brendshëm i IoAFP-së</w:t>
      </w:r>
      <w:r w:rsidRPr="00506893">
        <w:rPr>
          <w:lang w:val="sq-AL"/>
        </w:rPr>
        <w:t xml:space="preserve"> ka të bëjë me analizën e realizimit të treguesve të vetë IoAFP-së, duke përdorur tregues zyrtarë dhe instrumente standarde ku përfshihet gjithë stafi mësimor. </w:t>
      </w:r>
    </w:p>
    <w:p w14:paraId="4D90C81A" w14:textId="77777777" w:rsidR="00F97CE7" w:rsidRPr="00506893" w:rsidRDefault="00F97CE7" w:rsidP="00F97CE7">
      <w:pPr>
        <w:pStyle w:val="TEXTXTXTXT"/>
        <w:rPr>
          <w:lang w:val="sq-AL"/>
        </w:rPr>
      </w:pPr>
      <w:r w:rsidRPr="00506893">
        <w:rPr>
          <w:b/>
          <w:lang w:val="sq-AL"/>
        </w:rPr>
        <w:t xml:space="preserve">8. Zhvillimi profesional i stafit </w:t>
      </w:r>
      <w:r w:rsidRPr="00506893">
        <w:rPr>
          <w:lang w:val="sq-AL"/>
        </w:rPr>
        <w:t>kërkon që</w:t>
      </w:r>
      <w:r w:rsidRPr="00506893">
        <w:rPr>
          <w:b/>
          <w:lang w:val="sq-AL"/>
        </w:rPr>
        <w:t xml:space="preserve"> </w:t>
      </w:r>
      <w:r w:rsidRPr="00506893">
        <w:rPr>
          <w:lang w:val="sq-AL"/>
        </w:rPr>
        <w:t xml:space="preserve">stafi drejtues i IoAFP-së planifikon dhe zbaton një plan vjetor të zhvillimit të brendshëm profesional të stafit dhe ka përgjegjësi të qarta dhe angazhim, për trajnimin dhe kualifikimin e stafit të institucionit. Nevojat për trajnim dhe kualifikim, për të gjithë stafin, identifikohen në kohë dhe personeli (mësues dhe instruktorë) nxitet për t’u përfshirë në forma të larmishme trajnimi brenda dhe jashtë IoAFP-së, si dhe mësuesit kualifikohen gjatë karrierës së tyre konform kritereve zyrtare. </w:t>
      </w:r>
    </w:p>
    <w:p w14:paraId="46595EE4" w14:textId="77777777" w:rsidR="00F97CE7" w:rsidRPr="00506893" w:rsidRDefault="00F97CE7" w:rsidP="00F97CE7">
      <w:pPr>
        <w:pStyle w:val="TEXTXTXTXT"/>
        <w:rPr>
          <w:lang w:val="sq-AL"/>
        </w:rPr>
      </w:pPr>
      <w:r w:rsidRPr="00506893">
        <w:rPr>
          <w:b/>
          <w:lang w:val="sq-AL"/>
        </w:rPr>
        <w:t xml:space="preserve">9. Efektiviteti i burimeve njerëzore dhe financiare </w:t>
      </w:r>
      <w:r w:rsidRPr="00506893">
        <w:rPr>
          <w:lang w:val="sq-AL"/>
        </w:rPr>
        <w:t>kërkon që</w:t>
      </w:r>
      <w:r w:rsidRPr="00506893">
        <w:rPr>
          <w:b/>
          <w:lang w:val="sq-AL"/>
        </w:rPr>
        <w:t xml:space="preserve"> </w:t>
      </w:r>
      <w:r w:rsidRPr="00506893">
        <w:rPr>
          <w:lang w:val="sq-AL"/>
        </w:rPr>
        <w:t>mësuesit, instruktorët dhe personeli mbështetës, të japin ndihmesë të frytshme në punën e institucionit. Ata punojnë së bashku, në grup, për realizimin e kurrikulës dhe për përmirësimin e mëtejshëm të cilësisë dhe rezultateve të nxënësve dhe kursantëve. Koherenca në organizimin e punës dhe realizimi i ndryshimeve presupozon se mësuesit dhe instruktorët punojnë bashkërisht. Krahas stafit mësimor, në IoAFP, ka detyra të qarta dhe përshkrime pune për stafin ndihmës (psikologjik, social, mbështetës etj.)</w:t>
      </w:r>
      <w:r>
        <w:rPr>
          <w:lang w:val="sq-AL"/>
        </w:rPr>
        <w:t>,</w:t>
      </w:r>
      <w:r w:rsidRPr="00506893">
        <w:rPr>
          <w:lang w:val="sq-AL"/>
        </w:rPr>
        <w:t xml:space="preserve"> të cilat përcaktohen me kujdes</w:t>
      </w:r>
      <w:r>
        <w:rPr>
          <w:lang w:val="sq-AL"/>
        </w:rPr>
        <w:t>,</w:t>
      </w:r>
      <w:r w:rsidRPr="00506893">
        <w:rPr>
          <w:lang w:val="sq-AL"/>
        </w:rPr>
        <w:t xml:space="preserve"> në mënyrë që të kuptohen dhe realizohen plotësisht prej tyre. Po ashtu IoAFP</w:t>
      </w:r>
      <w:r>
        <w:rPr>
          <w:lang w:val="sq-AL"/>
        </w:rPr>
        <w:t>-ja</w:t>
      </w:r>
      <w:r w:rsidRPr="00506893">
        <w:rPr>
          <w:b/>
          <w:lang w:val="sq-AL"/>
        </w:rPr>
        <w:t xml:space="preserve"> </w:t>
      </w:r>
      <w:r w:rsidRPr="00506893">
        <w:rPr>
          <w:lang w:val="sq-AL"/>
        </w:rPr>
        <w:t>përdor me eficiencë burimet materiale dhe financiare, duke menaxhuar efektivisht buxhetin përkatës konform kritereve dhe akteve ligjore, financiare. IoAFP-ja është institucion buxhetor i pavarur dhe si i tillë ai ka burimet njerëzore, financiare të domosdoshme dhe për këtë aspekt respekton bazën ligjore përkatëse. IoAFP-ja mund të kryejë dhe veprimtari ekonomike me përfitime financiare, ligjore në fushat që kanë lidhje me zbatimin e programeve mësimore dhe kualifikimeve profesionale që ofron. Arsimi dhe formimi profesional publik financohet nga buxheti i shtetit, buxheti i pushtetit vendor, programet kombëtare dhe ndërkombëtare për arsimin dhe formimin profesional, kontributet e shoqatave të punëdhënësve dhe të punëmarrësve, kontributet e dhuruesve, sponsorizimet dhe burime të tjera të lejuara nga ligji. IoAFP-të publike</w:t>
      </w:r>
      <w:r>
        <w:rPr>
          <w:lang w:val="sq-AL"/>
        </w:rPr>
        <w:t>,</w:t>
      </w:r>
      <w:r w:rsidRPr="00506893">
        <w:rPr>
          <w:lang w:val="sq-AL"/>
        </w:rPr>
        <w:t xml:space="preserve"> me qendra të përgatitjes praktike</w:t>
      </w:r>
      <w:r>
        <w:rPr>
          <w:lang w:val="sq-AL"/>
        </w:rPr>
        <w:t>,</w:t>
      </w:r>
      <w:r w:rsidRPr="00506893">
        <w:rPr>
          <w:lang w:val="sq-AL"/>
        </w:rPr>
        <w:t xml:space="preserve"> veprojnë si njësi ekonomike për realizimin e veprimtarisë prodhuese e të shërbimeve. Ato kontraktojnë persona juridikë shtetërorë e privatë, të cilët u krijojnë kushte të përshtatshme për kryerjen e këtyre praktikave, sipas specialiteteve të nxënësve. Marrëdhëniet që rrjedhin nga ky bashkëpunim, rregullohen me marrëveshje ndërmjet palëve të interesuara drejtpërsëdrejti ose institucioneve përfaqësuese të tyre. IoAFP-ja realizon përdorimin me efektivitet të financave të siguruara për pasurimin e mjeteve didaktike, pasurimin e literaturës së bibliotekës së shkollës, mirëmbajtjen e mjediseve dhe organizimin e veprimtarive të ndryshme të karakterit mësimor-edukativ, në përputhje me planin vjetor të miratuar prej saj, por dhe të lidhura me kualifikimet profesionale që ofron. Veprimtaritë financiare të IoAFP-së janë transparente dhe gjithnjë plani financiar dhe ai i shpenzimeve miratohen në Bordin e IoAFP-së.</w:t>
      </w:r>
    </w:p>
    <w:p w14:paraId="6D9A3BAC" w14:textId="77777777" w:rsidR="00F97CE7" w:rsidRPr="00506893" w:rsidRDefault="00F97CE7" w:rsidP="00F97CE7">
      <w:pPr>
        <w:pStyle w:val="TEXTXTXTXT"/>
        <w:rPr>
          <w:lang w:val="sq-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2080"/>
        <w:gridCol w:w="4602"/>
        <w:gridCol w:w="297"/>
        <w:gridCol w:w="310"/>
        <w:gridCol w:w="310"/>
        <w:gridCol w:w="310"/>
      </w:tblGrid>
      <w:tr w:rsidR="00F97CE7" w:rsidRPr="00506893" w14:paraId="2D9EAD48" w14:textId="77777777" w:rsidTr="00F97CE7">
        <w:trPr>
          <w:jc w:val="center"/>
        </w:trPr>
        <w:tc>
          <w:tcPr>
            <w:tcW w:w="871" w:type="pct"/>
            <w:vMerge w:val="restart"/>
            <w:tcBorders>
              <w:top w:val="single" w:sz="4" w:space="0" w:color="000000"/>
              <w:left w:val="single" w:sz="4" w:space="0" w:color="auto"/>
              <w:right w:val="single" w:sz="4" w:space="0" w:color="auto"/>
            </w:tcBorders>
            <w:vAlign w:val="center"/>
          </w:tcPr>
          <w:p w14:paraId="50F0366F"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Nënfusha</w:t>
            </w:r>
          </w:p>
        </w:tc>
        <w:tc>
          <w:tcPr>
            <w:tcW w:w="1086" w:type="pct"/>
            <w:vMerge w:val="restart"/>
            <w:tcBorders>
              <w:top w:val="single" w:sz="4" w:space="0" w:color="000000"/>
              <w:left w:val="single" w:sz="4" w:space="0" w:color="auto"/>
              <w:right w:val="single" w:sz="4" w:space="0" w:color="auto"/>
            </w:tcBorders>
            <w:vAlign w:val="center"/>
          </w:tcPr>
          <w:p w14:paraId="2A653165"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Treguesi</w:t>
            </w:r>
          </w:p>
        </w:tc>
        <w:tc>
          <w:tcPr>
            <w:tcW w:w="2403" w:type="pct"/>
            <w:vMerge w:val="restart"/>
            <w:tcBorders>
              <w:top w:val="single" w:sz="4" w:space="0" w:color="000000"/>
              <w:left w:val="single" w:sz="4" w:space="0" w:color="auto"/>
            </w:tcBorders>
            <w:vAlign w:val="center"/>
          </w:tcPr>
          <w:p w14:paraId="0724A6D8"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Kritere</w:t>
            </w:r>
          </w:p>
        </w:tc>
        <w:tc>
          <w:tcPr>
            <w:tcW w:w="640" w:type="pct"/>
            <w:gridSpan w:val="4"/>
            <w:tcBorders>
              <w:top w:val="single" w:sz="4" w:space="0" w:color="000000"/>
              <w:left w:val="single" w:sz="4" w:space="0" w:color="auto"/>
            </w:tcBorders>
          </w:tcPr>
          <w:p w14:paraId="242153F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Nivelet e vlerësimit</w:t>
            </w:r>
          </w:p>
        </w:tc>
      </w:tr>
      <w:tr w:rsidR="00F97CE7" w:rsidRPr="00506893" w14:paraId="3788E925" w14:textId="77777777" w:rsidTr="00F97CE7">
        <w:trPr>
          <w:jc w:val="center"/>
        </w:trPr>
        <w:tc>
          <w:tcPr>
            <w:tcW w:w="871" w:type="pct"/>
            <w:vMerge/>
            <w:tcBorders>
              <w:left w:val="single" w:sz="4" w:space="0" w:color="auto"/>
              <w:right w:val="single" w:sz="4" w:space="0" w:color="auto"/>
            </w:tcBorders>
          </w:tcPr>
          <w:p w14:paraId="3B6A5D6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A8D0AE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vMerge/>
            <w:tcBorders>
              <w:left w:val="single" w:sz="4" w:space="0" w:color="auto"/>
            </w:tcBorders>
          </w:tcPr>
          <w:p w14:paraId="0FE7663B" w14:textId="77777777" w:rsidR="00F97CE7" w:rsidRPr="00506893" w:rsidRDefault="00F97CE7" w:rsidP="00F97CE7">
            <w:pPr>
              <w:widowControl w:val="0"/>
              <w:spacing w:after="0" w:line="240" w:lineRule="auto"/>
              <w:rPr>
                <w:rFonts w:ascii="Garamond" w:hAnsi="Garamond"/>
                <w:b/>
                <w:sz w:val="20"/>
                <w:szCs w:val="20"/>
                <w:lang w:val="sq-AL"/>
              </w:rPr>
            </w:pPr>
          </w:p>
        </w:tc>
        <w:tc>
          <w:tcPr>
            <w:tcW w:w="155" w:type="pct"/>
            <w:tcBorders>
              <w:left w:val="single" w:sz="4" w:space="0" w:color="auto"/>
            </w:tcBorders>
            <w:vAlign w:val="center"/>
          </w:tcPr>
          <w:p w14:paraId="3B49AF1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w:t>
            </w:r>
          </w:p>
        </w:tc>
        <w:tc>
          <w:tcPr>
            <w:tcW w:w="162" w:type="pct"/>
            <w:tcBorders>
              <w:left w:val="single" w:sz="4" w:space="0" w:color="auto"/>
            </w:tcBorders>
            <w:vAlign w:val="center"/>
          </w:tcPr>
          <w:p w14:paraId="14CECE0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w:t>
            </w:r>
          </w:p>
        </w:tc>
        <w:tc>
          <w:tcPr>
            <w:tcW w:w="162" w:type="pct"/>
            <w:tcBorders>
              <w:left w:val="single" w:sz="4" w:space="0" w:color="auto"/>
            </w:tcBorders>
            <w:vAlign w:val="center"/>
          </w:tcPr>
          <w:p w14:paraId="5CC3107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w:t>
            </w:r>
          </w:p>
        </w:tc>
        <w:tc>
          <w:tcPr>
            <w:tcW w:w="162" w:type="pct"/>
            <w:tcBorders>
              <w:left w:val="single" w:sz="4" w:space="0" w:color="auto"/>
            </w:tcBorders>
            <w:vAlign w:val="center"/>
          </w:tcPr>
          <w:p w14:paraId="425AFC2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w:t>
            </w:r>
          </w:p>
        </w:tc>
      </w:tr>
      <w:tr w:rsidR="00F97CE7" w:rsidRPr="00506893" w14:paraId="7BE1BDDD" w14:textId="77777777" w:rsidTr="00F97CE7">
        <w:trPr>
          <w:trHeight w:val="691"/>
          <w:jc w:val="center"/>
        </w:trPr>
        <w:tc>
          <w:tcPr>
            <w:tcW w:w="871" w:type="pct"/>
            <w:vMerge w:val="restart"/>
            <w:tcBorders>
              <w:left w:val="single" w:sz="4" w:space="0" w:color="auto"/>
              <w:right w:val="single" w:sz="4" w:space="0" w:color="auto"/>
            </w:tcBorders>
          </w:tcPr>
          <w:p w14:paraId="1A64FD0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 Gjithëpërfshirja </w:t>
            </w:r>
          </w:p>
        </w:tc>
        <w:tc>
          <w:tcPr>
            <w:tcW w:w="1086" w:type="pct"/>
            <w:vMerge w:val="restart"/>
            <w:tcBorders>
              <w:left w:val="single" w:sz="4" w:space="0" w:color="auto"/>
              <w:right w:val="single" w:sz="4" w:space="0" w:color="auto"/>
            </w:tcBorders>
          </w:tcPr>
          <w:p w14:paraId="2F4B74B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Drejtoria e IoAFP-së përfshin të gjitha organizmat e saj në menaxhimin e jetës së institucionit.</w:t>
            </w:r>
          </w:p>
        </w:tc>
        <w:tc>
          <w:tcPr>
            <w:tcW w:w="2403" w:type="pct"/>
            <w:tcBorders>
              <w:left w:val="single" w:sz="4" w:space="0" w:color="auto"/>
            </w:tcBorders>
          </w:tcPr>
          <w:p w14:paraId="7CC990C1"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1.1.1</w:t>
            </w:r>
            <w:r w:rsidRPr="00506893">
              <w:rPr>
                <w:rFonts w:ascii="Garamond" w:hAnsi="Garamond"/>
                <w:sz w:val="20"/>
                <w:szCs w:val="20"/>
                <w:lang w:val="sq-AL"/>
              </w:rPr>
              <w:t xml:space="preserve"> Në IoAFP funksionojnë të gjithë organizmat zyrtarë, si: Bordi</w:t>
            </w:r>
            <w:r w:rsidRPr="00506893">
              <w:rPr>
                <w:rStyle w:val="FootnoteReference"/>
                <w:rFonts w:ascii="Garamond" w:hAnsi="Garamond"/>
                <w:sz w:val="20"/>
                <w:szCs w:val="20"/>
                <w:lang w:val="sq-AL"/>
              </w:rPr>
              <w:footnoteReference w:id="5"/>
            </w:r>
            <w:r w:rsidRPr="00506893">
              <w:rPr>
                <w:rFonts w:ascii="Garamond" w:hAnsi="Garamond"/>
                <w:sz w:val="20"/>
                <w:szCs w:val="20"/>
                <w:lang w:val="sq-AL"/>
              </w:rPr>
              <w:t xml:space="preserve"> i IoAFP-së, Këshilli i Mësuesve, Qeveria e Nxënësve, Këshilli i Prindërve të IoAFP-së, Këshilli i Prindërve të Klasës, Komisioni i Disiplinës, Komisioni i Etikës dhe </w:t>
            </w:r>
            <w:r>
              <w:rPr>
                <w:rFonts w:ascii="Garamond" w:hAnsi="Garamond"/>
                <w:sz w:val="20"/>
                <w:szCs w:val="20"/>
                <w:lang w:val="sq-AL"/>
              </w:rPr>
              <w:t xml:space="preserve">i </w:t>
            </w:r>
            <w:r w:rsidRPr="00506893">
              <w:rPr>
                <w:rFonts w:ascii="Garamond" w:hAnsi="Garamond"/>
                <w:sz w:val="20"/>
                <w:szCs w:val="20"/>
                <w:lang w:val="sq-AL"/>
              </w:rPr>
              <w:t>Sjelljes, të cilat në përbërje respektojnë balancën gjinore të anëtarëve të tyre.</w:t>
            </w:r>
          </w:p>
        </w:tc>
        <w:tc>
          <w:tcPr>
            <w:tcW w:w="155" w:type="pct"/>
            <w:tcBorders>
              <w:left w:val="single" w:sz="4" w:space="0" w:color="auto"/>
            </w:tcBorders>
            <w:vAlign w:val="center"/>
          </w:tcPr>
          <w:p w14:paraId="5BC33B1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BBFC33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6B1F71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46117F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FD232BC" w14:textId="77777777" w:rsidTr="00F97CE7">
        <w:trPr>
          <w:trHeight w:val="512"/>
          <w:jc w:val="center"/>
        </w:trPr>
        <w:tc>
          <w:tcPr>
            <w:tcW w:w="871" w:type="pct"/>
            <w:vMerge/>
            <w:tcBorders>
              <w:left w:val="single" w:sz="4" w:space="0" w:color="auto"/>
              <w:right w:val="single" w:sz="4" w:space="0" w:color="auto"/>
            </w:tcBorders>
          </w:tcPr>
          <w:p w14:paraId="1E3DC4A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2AD9D1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96F9F0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1.1.2</w:t>
            </w:r>
            <w:r w:rsidRPr="00506893">
              <w:rPr>
                <w:rFonts w:ascii="Garamond" w:hAnsi="Garamond"/>
                <w:sz w:val="20"/>
                <w:szCs w:val="20"/>
                <w:lang w:val="sq-AL"/>
              </w:rPr>
              <w:t xml:space="preserve"> Nxënësit/kursantët, mësuesit, prindërit dhe aktorë të tjerë të interesuar janë të përfshirë në veprimtaritë e organizmave të IoAFP-së</w:t>
            </w:r>
            <w:r>
              <w:rPr>
                <w:rFonts w:ascii="Garamond" w:hAnsi="Garamond"/>
                <w:sz w:val="20"/>
                <w:szCs w:val="20"/>
                <w:lang w:val="sq-AL"/>
              </w:rPr>
              <w:t>.</w:t>
            </w:r>
          </w:p>
        </w:tc>
        <w:tc>
          <w:tcPr>
            <w:tcW w:w="155" w:type="pct"/>
            <w:tcBorders>
              <w:left w:val="single" w:sz="4" w:space="0" w:color="auto"/>
            </w:tcBorders>
            <w:vAlign w:val="center"/>
          </w:tcPr>
          <w:p w14:paraId="6A354B3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993CEE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67658A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533D07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89EF454" w14:textId="77777777" w:rsidTr="00F97CE7">
        <w:trPr>
          <w:trHeight w:val="53"/>
          <w:jc w:val="center"/>
        </w:trPr>
        <w:tc>
          <w:tcPr>
            <w:tcW w:w="871" w:type="pct"/>
            <w:vMerge/>
            <w:tcBorders>
              <w:left w:val="single" w:sz="4" w:space="0" w:color="auto"/>
              <w:right w:val="single" w:sz="4" w:space="0" w:color="auto"/>
            </w:tcBorders>
          </w:tcPr>
          <w:p w14:paraId="3DF142A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B96809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7D01A18"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1.1.3</w:t>
            </w:r>
            <w:r w:rsidRPr="00506893">
              <w:rPr>
                <w:rFonts w:ascii="Garamond" w:hAnsi="Garamond"/>
                <w:sz w:val="20"/>
                <w:szCs w:val="20"/>
                <w:lang w:val="sq-AL"/>
              </w:rPr>
              <w:t xml:space="preserve"> Secili organizëm në IoAFP e zhvillon veprimtarinë e vet sipas një plani të caktuar.</w:t>
            </w:r>
          </w:p>
        </w:tc>
        <w:tc>
          <w:tcPr>
            <w:tcW w:w="155" w:type="pct"/>
            <w:tcBorders>
              <w:left w:val="single" w:sz="4" w:space="0" w:color="auto"/>
            </w:tcBorders>
            <w:vAlign w:val="center"/>
          </w:tcPr>
          <w:p w14:paraId="5585BA4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648DC9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44249D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E16B80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4C3BC7" w14:textId="77777777" w:rsidTr="00F97CE7">
        <w:trPr>
          <w:trHeight w:val="530"/>
          <w:jc w:val="center"/>
        </w:trPr>
        <w:tc>
          <w:tcPr>
            <w:tcW w:w="871" w:type="pct"/>
            <w:vMerge/>
            <w:tcBorders>
              <w:left w:val="single" w:sz="4" w:space="0" w:color="auto"/>
              <w:right w:val="single" w:sz="4" w:space="0" w:color="auto"/>
            </w:tcBorders>
          </w:tcPr>
          <w:p w14:paraId="05102A3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831130B"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DB45F44"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1.1.4</w:t>
            </w:r>
            <w:r w:rsidRPr="00506893">
              <w:rPr>
                <w:rFonts w:ascii="Garamond" w:hAnsi="Garamond"/>
                <w:sz w:val="20"/>
                <w:szCs w:val="20"/>
                <w:lang w:val="sq-AL"/>
              </w:rPr>
              <w:t xml:space="preserve"> Drejtoria e IoAFP-së kërkon herë pas herë mendime dhe ide për çështje të menaxhimit të institucionit nga organizmat e saj.</w:t>
            </w:r>
          </w:p>
        </w:tc>
        <w:tc>
          <w:tcPr>
            <w:tcW w:w="155" w:type="pct"/>
            <w:tcBorders>
              <w:left w:val="single" w:sz="4" w:space="0" w:color="auto"/>
            </w:tcBorders>
            <w:vAlign w:val="center"/>
          </w:tcPr>
          <w:p w14:paraId="3BB79E7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E47820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853A92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C8DCF0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012CA1B" w14:textId="77777777" w:rsidTr="00F97CE7">
        <w:trPr>
          <w:trHeight w:val="53"/>
          <w:jc w:val="center"/>
        </w:trPr>
        <w:tc>
          <w:tcPr>
            <w:tcW w:w="871" w:type="pct"/>
            <w:vMerge/>
            <w:tcBorders>
              <w:left w:val="single" w:sz="4" w:space="0" w:color="auto"/>
              <w:right w:val="single" w:sz="4" w:space="0" w:color="auto"/>
            </w:tcBorders>
          </w:tcPr>
          <w:p w14:paraId="629DFB1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1B5706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8A4EB5E"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1.1.5</w:t>
            </w:r>
            <w:r w:rsidRPr="00506893">
              <w:rPr>
                <w:rFonts w:ascii="Garamond" w:hAnsi="Garamond"/>
                <w:sz w:val="20"/>
                <w:szCs w:val="20"/>
                <w:lang w:val="sq-AL"/>
              </w:rPr>
              <w:t xml:space="preserve"> Drejtoria e IoAFP-së lehtëson zbatimin e veprimtarive të secilit organizëm të institucionit.</w:t>
            </w:r>
          </w:p>
        </w:tc>
        <w:tc>
          <w:tcPr>
            <w:tcW w:w="155" w:type="pct"/>
            <w:tcBorders>
              <w:left w:val="single" w:sz="4" w:space="0" w:color="auto"/>
            </w:tcBorders>
            <w:vAlign w:val="center"/>
          </w:tcPr>
          <w:p w14:paraId="39E63C7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0AB118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DCC2F8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D480C7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FFFA807" w14:textId="77777777" w:rsidTr="00F97CE7">
        <w:trPr>
          <w:trHeight w:val="467"/>
          <w:jc w:val="center"/>
        </w:trPr>
        <w:tc>
          <w:tcPr>
            <w:tcW w:w="871" w:type="pct"/>
            <w:vMerge w:val="restart"/>
            <w:tcBorders>
              <w:left w:val="single" w:sz="4" w:space="0" w:color="auto"/>
              <w:right w:val="single" w:sz="4" w:space="0" w:color="auto"/>
            </w:tcBorders>
          </w:tcPr>
          <w:p w14:paraId="2BE05357"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left w:val="single" w:sz="4" w:space="0" w:color="auto"/>
              <w:right w:val="single" w:sz="4" w:space="0" w:color="auto"/>
            </w:tcBorders>
          </w:tcPr>
          <w:p w14:paraId="57E9E8C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2. Drejtoria e IoAFP-së nxit punën në ekipe të personelit të saj.</w:t>
            </w:r>
          </w:p>
        </w:tc>
        <w:tc>
          <w:tcPr>
            <w:tcW w:w="2403" w:type="pct"/>
            <w:tcBorders>
              <w:left w:val="single" w:sz="4" w:space="0" w:color="auto"/>
            </w:tcBorders>
          </w:tcPr>
          <w:p w14:paraId="4394E327"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1.2.1</w:t>
            </w:r>
            <w:r w:rsidRPr="00506893">
              <w:rPr>
                <w:rFonts w:ascii="Garamond" w:hAnsi="Garamond"/>
                <w:sz w:val="20"/>
                <w:szCs w:val="20"/>
                <w:lang w:val="sq-AL"/>
              </w:rPr>
              <w:t xml:space="preserve"> Drejtoria e IoAFP-së krijon ekipe pune për hartimin dhe zbatimin e planeve mujore, vjetore dhe afatmesme.</w:t>
            </w:r>
          </w:p>
        </w:tc>
        <w:tc>
          <w:tcPr>
            <w:tcW w:w="155" w:type="pct"/>
            <w:tcBorders>
              <w:left w:val="single" w:sz="4" w:space="0" w:color="auto"/>
            </w:tcBorders>
            <w:vAlign w:val="center"/>
          </w:tcPr>
          <w:p w14:paraId="41DB317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105D4C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7C0F71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0D3FF8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6FE0FAB" w14:textId="77777777" w:rsidTr="00F97CE7">
        <w:trPr>
          <w:trHeight w:val="485"/>
          <w:jc w:val="center"/>
        </w:trPr>
        <w:tc>
          <w:tcPr>
            <w:tcW w:w="871" w:type="pct"/>
            <w:vMerge/>
            <w:tcBorders>
              <w:left w:val="single" w:sz="4" w:space="0" w:color="auto"/>
              <w:bottom w:val="nil"/>
              <w:right w:val="single" w:sz="4" w:space="0" w:color="auto"/>
            </w:tcBorders>
          </w:tcPr>
          <w:p w14:paraId="1DDDEC4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bottom w:val="nil"/>
              <w:right w:val="single" w:sz="4" w:space="0" w:color="auto"/>
            </w:tcBorders>
          </w:tcPr>
          <w:p w14:paraId="65BE7AE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77D7CE1"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1.2.2</w:t>
            </w:r>
            <w:r w:rsidRPr="00506893">
              <w:rPr>
                <w:rFonts w:ascii="Garamond" w:hAnsi="Garamond"/>
                <w:sz w:val="20"/>
                <w:szCs w:val="20"/>
                <w:lang w:val="sq-AL"/>
              </w:rPr>
              <w:t xml:space="preserve"> Ekipet e punës në IoAFP apo ekipet lëndore/ ekipet kurrikulare punojnë bashkë për probleme të ndryshme të institucionit.</w:t>
            </w:r>
          </w:p>
        </w:tc>
        <w:tc>
          <w:tcPr>
            <w:tcW w:w="155" w:type="pct"/>
            <w:tcBorders>
              <w:left w:val="single" w:sz="4" w:space="0" w:color="auto"/>
            </w:tcBorders>
            <w:vAlign w:val="center"/>
          </w:tcPr>
          <w:p w14:paraId="042CADD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115CC6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C4E4C5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2D3EB7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8E7EAD5" w14:textId="77777777" w:rsidTr="00F97CE7">
        <w:trPr>
          <w:trHeight w:val="530"/>
          <w:jc w:val="center"/>
        </w:trPr>
        <w:tc>
          <w:tcPr>
            <w:tcW w:w="871" w:type="pct"/>
            <w:vMerge w:val="restart"/>
            <w:tcBorders>
              <w:top w:val="nil"/>
              <w:left w:val="single" w:sz="4" w:space="0" w:color="auto"/>
              <w:bottom w:val="single" w:sz="4" w:space="0" w:color="auto"/>
              <w:right w:val="single" w:sz="4" w:space="0" w:color="auto"/>
            </w:tcBorders>
          </w:tcPr>
          <w:p w14:paraId="0BAC1D98"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top w:val="nil"/>
              <w:left w:val="single" w:sz="4" w:space="0" w:color="auto"/>
              <w:bottom w:val="single" w:sz="4" w:space="0" w:color="auto"/>
              <w:right w:val="single" w:sz="4" w:space="0" w:color="auto"/>
            </w:tcBorders>
          </w:tcPr>
          <w:p w14:paraId="64F7F71B"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7CFAB11"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1.2.3</w:t>
            </w:r>
            <w:r w:rsidRPr="00506893">
              <w:rPr>
                <w:rFonts w:ascii="Garamond" w:hAnsi="Garamond"/>
                <w:sz w:val="20"/>
                <w:szCs w:val="20"/>
                <w:lang w:val="sq-AL"/>
              </w:rPr>
              <w:t xml:space="preserve"> Ekipet e mësuesve, drejtuesve, nxënësve, kursantëve përgatitin produkte pune që i shërbejnë menaxhimit të IoAFP-së.</w:t>
            </w:r>
          </w:p>
        </w:tc>
        <w:tc>
          <w:tcPr>
            <w:tcW w:w="155" w:type="pct"/>
            <w:tcBorders>
              <w:left w:val="single" w:sz="4" w:space="0" w:color="auto"/>
            </w:tcBorders>
            <w:vAlign w:val="center"/>
          </w:tcPr>
          <w:p w14:paraId="14E2600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B89BC0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DFE9B0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B8E308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B6E4A00" w14:textId="77777777" w:rsidTr="00F97CE7">
        <w:trPr>
          <w:trHeight w:val="260"/>
          <w:jc w:val="center"/>
        </w:trPr>
        <w:tc>
          <w:tcPr>
            <w:tcW w:w="871" w:type="pct"/>
            <w:vMerge/>
            <w:tcBorders>
              <w:top w:val="single" w:sz="4" w:space="0" w:color="auto"/>
              <w:left w:val="single" w:sz="4" w:space="0" w:color="auto"/>
              <w:bottom w:val="single" w:sz="4" w:space="0" w:color="auto"/>
              <w:right w:val="single" w:sz="4" w:space="0" w:color="auto"/>
            </w:tcBorders>
          </w:tcPr>
          <w:p w14:paraId="4428ADAB"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679B4D1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BEA432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1.2.4</w:t>
            </w:r>
            <w:r w:rsidRPr="00506893">
              <w:rPr>
                <w:rFonts w:ascii="Garamond" w:hAnsi="Garamond"/>
                <w:sz w:val="20"/>
                <w:szCs w:val="20"/>
                <w:lang w:val="sq-AL"/>
              </w:rPr>
              <w:t xml:space="preserve"> Puna në ekipe (përfshirë mësues/instruktorë) është pjesë e kulturës së punës së IoAFP-së.</w:t>
            </w:r>
          </w:p>
        </w:tc>
        <w:tc>
          <w:tcPr>
            <w:tcW w:w="155" w:type="pct"/>
            <w:tcBorders>
              <w:left w:val="single" w:sz="4" w:space="0" w:color="auto"/>
            </w:tcBorders>
            <w:vAlign w:val="center"/>
          </w:tcPr>
          <w:p w14:paraId="751E0A8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C879A9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94264E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325C7C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0E2AD35" w14:textId="77777777" w:rsidTr="00F97CE7">
        <w:trPr>
          <w:trHeight w:val="53"/>
          <w:jc w:val="center"/>
        </w:trPr>
        <w:tc>
          <w:tcPr>
            <w:tcW w:w="871" w:type="pct"/>
            <w:vMerge w:val="restart"/>
            <w:tcBorders>
              <w:left w:val="single" w:sz="4" w:space="0" w:color="auto"/>
              <w:right w:val="single" w:sz="4" w:space="0" w:color="auto"/>
            </w:tcBorders>
          </w:tcPr>
          <w:p w14:paraId="5119D5F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 Plani afatmesëm i IoAP-së</w:t>
            </w:r>
          </w:p>
        </w:tc>
        <w:tc>
          <w:tcPr>
            <w:tcW w:w="1086" w:type="pct"/>
            <w:vMerge w:val="restart"/>
            <w:tcBorders>
              <w:left w:val="single" w:sz="4" w:space="0" w:color="auto"/>
              <w:right w:val="single" w:sz="4" w:space="0" w:color="auto"/>
            </w:tcBorders>
          </w:tcPr>
          <w:p w14:paraId="67332BA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sz w:val="20"/>
                <w:szCs w:val="20"/>
                <w:lang w:val="sq-AL"/>
              </w:rPr>
              <w:t>1. IoAFP-ja zhvillohet përmes planit afatmesëm.</w:t>
            </w:r>
          </w:p>
        </w:tc>
        <w:tc>
          <w:tcPr>
            <w:tcW w:w="2403" w:type="pct"/>
            <w:tcBorders>
              <w:left w:val="single" w:sz="4" w:space="0" w:color="auto"/>
            </w:tcBorders>
          </w:tcPr>
          <w:p w14:paraId="311E1F86"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2.1.1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zbaton planin afatmesëm të saj.</w:t>
            </w:r>
          </w:p>
        </w:tc>
        <w:tc>
          <w:tcPr>
            <w:tcW w:w="155" w:type="pct"/>
            <w:tcBorders>
              <w:left w:val="single" w:sz="4" w:space="0" w:color="auto"/>
            </w:tcBorders>
            <w:vAlign w:val="center"/>
          </w:tcPr>
          <w:p w14:paraId="6BAC359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88FC60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EABF56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5F2062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2679AA1" w14:textId="77777777" w:rsidTr="00F97CE7">
        <w:trPr>
          <w:trHeight w:val="503"/>
          <w:jc w:val="center"/>
        </w:trPr>
        <w:tc>
          <w:tcPr>
            <w:tcW w:w="871" w:type="pct"/>
            <w:vMerge/>
            <w:tcBorders>
              <w:left w:val="single" w:sz="4" w:space="0" w:color="auto"/>
              <w:right w:val="single" w:sz="4" w:space="0" w:color="auto"/>
            </w:tcBorders>
          </w:tcPr>
          <w:p w14:paraId="331B961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4597693"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726C22A"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2.1.2</w:t>
            </w:r>
            <w:r w:rsidRPr="00506893">
              <w:rPr>
                <w:rFonts w:ascii="Garamond" w:hAnsi="Garamond"/>
                <w:sz w:val="20"/>
                <w:szCs w:val="20"/>
                <w:lang w:val="sq-AL"/>
              </w:rPr>
              <w:t xml:space="preserve"> Plani afatmesëm ka marrë miratimin e Bordit të IoAFP -së, si dhe të institucionit më të parë epror nga ku varet. </w:t>
            </w:r>
          </w:p>
        </w:tc>
        <w:tc>
          <w:tcPr>
            <w:tcW w:w="155" w:type="pct"/>
            <w:tcBorders>
              <w:left w:val="single" w:sz="4" w:space="0" w:color="auto"/>
            </w:tcBorders>
            <w:vAlign w:val="center"/>
          </w:tcPr>
          <w:p w14:paraId="64F39A2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06D9C4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8119FB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72931C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459E270" w14:textId="77777777" w:rsidTr="00F97CE7">
        <w:trPr>
          <w:trHeight w:val="197"/>
          <w:jc w:val="center"/>
        </w:trPr>
        <w:tc>
          <w:tcPr>
            <w:tcW w:w="871" w:type="pct"/>
            <w:vMerge/>
            <w:tcBorders>
              <w:left w:val="single" w:sz="4" w:space="0" w:color="auto"/>
              <w:right w:val="single" w:sz="4" w:space="0" w:color="auto"/>
            </w:tcBorders>
          </w:tcPr>
          <w:p w14:paraId="7BA3C53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4D1A7B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A1B33E8"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2.1.3</w:t>
            </w:r>
            <w:r w:rsidRPr="00506893">
              <w:rPr>
                <w:rFonts w:ascii="Garamond" w:hAnsi="Garamond"/>
                <w:sz w:val="20"/>
                <w:szCs w:val="20"/>
                <w:lang w:val="sq-AL"/>
              </w:rPr>
              <w:t xml:space="preserve"> Plani afatmesëm është ndërtuar sipas formatit të rekomanduar.</w:t>
            </w:r>
          </w:p>
        </w:tc>
        <w:tc>
          <w:tcPr>
            <w:tcW w:w="155" w:type="pct"/>
            <w:tcBorders>
              <w:left w:val="single" w:sz="4" w:space="0" w:color="auto"/>
            </w:tcBorders>
            <w:vAlign w:val="center"/>
          </w:tcPr>
          <w:p w14:paraId="50A2EF6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5C6E4A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A3F019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E2D8BD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2477D7A" w14:textId="77777777" w:rsidTr="00F97CE7">
        <w:trPr>
          <w:trHeight w:val="260"/>
          <w:jc w:val="center"/>
        </w:trPr>
        <w:tc>
          <w:tcPr>
            <w:tcW w:w="871" w:type="pct"/>
            <w:vMerge/>
            <w:tcBorders>
              <w:left w:val="single" w:sz="4" w:space="0" w:color="auto"/>
              <w:right w:val="single" w:sz="4" w:space="0" w:color="auto"/>
            </w:tcBorders>
          </w:tcPr>
          <w:p w14:paraId="2750B2C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DE7A98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B5F781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2.1.4</w:t>
            </w:r>
            <w:r w:rsidRPr="00506893">
              <w:rPr>
                <w:rFonts w:ascii="Garamond" w:hAnsi="Garamond"/>
                <w:sz w:val="20"/>
                <w:szCs w:val="20"/>
                <w:lang w:val="sq-AL"/>
              </w:rPr>
              <w:t xml:space="preserve"> Plani paraqet qartë analizën e thellë të gjendjes fizike dhe sociale të nevojave lokale dhe rajonale të tregut të punës dhe përshtatshmërisë së kualifikimeve profesionale në raport me këto kërkesa, të bashkëpunimeve të IoAP-së dhe, në veçanti, problemet reale që lidhen me arritjet/rezultatet e nxënësve/ kursantëve. </w:t>
            </w:r>
          </w:p>
        </w:tc>
        <w:tc>
          <w:tcPr>
            <w:tcW w:w="155" w:type="pct"/>
            <w:tcBorders>
              <w:left w:val="single" w:sz="4" w:space="0" w:color="auto"/>
            </w:tcBorders>
            <w:vAlign w:val="center"/>
          </w:tcPr>
          <w:p w14:paraId="388EA7E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3CB2BF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461A82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17C8D5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C544C50" w14:textId="77777777" w:rsidTr="00F97CE7">
        <w:trPr>
          <w:trHeight w:val="485"/>
          <w:jc w:val="center"/>
        </w:trPr>
        <w:tc>
          <w:tcPr>
            <w:tcW w:w="871" w:type="pct"/>
            <w:vMerge/>
            <w:tcBorders>
              <w:left w:val="single" w:sz="4" w:space="0" w:color="auto"/>
              <w:right w:val="single" w:sz="4" w:space="0" w:color="auto"/>
            </w:tcBorders>
          </w:tcPr>
          <w:p w14:paraId="4BA58B9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8E9B4CB"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8C99069"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2.1.5</w:t>
            </w:r>
            <w:r w:rsidRPr="00506893">
              <w:rPr>
                <w:rFonts w:ascii="Garamond" w:hAnsi="Garamond"/>
                <w:sz w:val="20"/>
                <w:szCs w:val="20"/>
                <w:lang w:val="sq-AL"/>
              </w:rPr>
              <w:t xml:space="preserve"> Prioritetet e planit afatmesëm përputhen me nevojat reale të IoAP-së për përmirësim dhe progres.</w:t>
            </w:r>
          </w:p>
        </w:tc>
        <w:tc>
          <w:tcPr>
            <w:tcW w:w="155" w:type="pct"/>
            <w:tcBorders>
              <w:left w:val="single" w:sz="4" w:space="0" w:color="auto"/>
            </w:tcBorders>
            <w:vAlign w:val="center"/>
          </w:tcPr>
          <w:p w14:paraId="57B5DC9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6DD766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913776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AD8702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6B96358" w14:textId="77777777" w:rsidTr="00F97CE7">
        <w:trPr>
          <w:trHeight w:val="278"/>
          <w:jc w:val="center"/>
        </w:trPr>
        <w:tc>
          <w:tcPr>
            <w:tcW w:w="871" w:type="pct"/>
            <w:vMerge/>
            <w:tcBorders>
              <w:left w:val="single" w:sz="4" w:space="0" w:color="auto"/>
              <w:right w:val="single" w:sz="4" w:space="0" w:color="auto"/>
            </w:tcBorders>
          </w:tcPr>
          <w:p w14:paraId="1900442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A432A4A"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DBA3379"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2.1.6</w:t>
            </w:r>
            <w:r w:rsidRPr="00506893">
              <w:rPr>
                <w:rFonts w:ascii="Garamond" w:hAnsi="Garamond"/>
                <w:sz w:val="20"/>
                <w:szCs w:val="20"/>
                <w:lang w:val="sq-AL"/>
              </w:rPr>
              <w:t xml:space="preserve"> Planifikimi 4-vjeçar mundëson arritjen e objektivave.</w:t>
            </w:r>
          </w:p>
        </w:tc>
        <w:tc>
          <w:tcPr>
            <w:tcW w:w="155" w:type="pct"/>
            <w:tcBorders>
              <w:left w:val="single" w:sz="4" w:space="0" w:color="auto"/>
            </w:tcBorders>
            <w:vAlign w:val="center"/>
          </w:tcPr>
          <w:p w14:paraId="2B55739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840180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DE6E33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DA8906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A15CBAD" w14:textId="77777777" w:rsidTr="00F97CE7">
        <w:trPr>
          <w:trHeight w:val="71"/>
          <w:jc w:val="center"/>
        </w:trPr>
        <w:tc>
          <w:tcPr>
            <w:tcW w:w="871" w:type="pct"/>
            <w:vMerge/>
            <w:tcBorders>
              <w:left w:val="single" w:sz="4" w:space="0" w:color="auto"/>
              <w:right w:val="single" w:sz="4" w:space="0" w:color="auto"/>
            </w:tcBorders>
          </w:tcPr>
          <w:p w14:paraId="1124CDD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BFA2ED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7E2BCC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2.1.7 </w:t>
            </w:r>
            <w:r w:rsidRPr="00506893">
              <w:rPr>
                <w:rFonts w:ascii="Garamond" w:hAnsi="Garamond"/>
                <w:sz w:val="20"/>
                <w:szCs w:val="20"/>
                <w:lang w:val="sq-AL"/>
              </w:rPr>
              <w:t xml:space="preserve">Stafi mësimor dhe grupet e interesit janë të përfshira në procesin e hartimit të planit afatmesëm. </w:t>
            </w:r>
          </w:p>
        </w:tc>
        <w:tc>
          <w:tcPr>
            <w:tcW w:w="155" w:type="pct"/>
            <w:tcBorders>
              <w:left w:val="single" w:sz="4" w:space="0" w:color="auto"/>
            </w:tcBorders>
            <w:vAlign w:val="center"/>
          </w:tcPr>
          <w:p w14:paraId="306FEDC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1012DC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546004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984E36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BFD0169" w14:textId="77777777" w:rsidTr="00F97CE7">
        <w:trPr>
          <w:trHeight w:val="260"/>
          <w:jc w:val="center"/>
        </w:trPr>
        <w:tc>
          <w:tcPr>
            <w:tcW w:w="871" w:type="pct"/>
            <w:vMerge/>
            <w:tcBorders>
              <w:left w:val="single" w:sz="4" w:space="0" w:color="auto"/>
              <w:right w:val="single" w:sz="4" w:space="0" w:color="auto"/>
            </w:tcBorders>
          </w:tcPr>
          <w:p w14:paraId="1133881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0F87E7A"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818B09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2.1.8</w:t>
            </w:r>
            <w:r w:rsidRPr="00506893">
              <w:rPr>
                <w:rFonts w:ascii="Garamond" w:hAnsi="Garamond"/>
                <w:sz w:val="20"/>
                <w:szCs w:val="20"/>
                <w:lang w:val="sq-AL"/>
              </w:rPr>
              <w:t xml:space="preserve"> Zbatimi i planit afatmesëm vëzhgohet nga ekipi mbikëqyrës.</w:t>
            </w:r>
          </w:p>
        </w:tc>
        <w:tc>
          <w:tcPr>
            <w:tcW w:w="155" w:type="pct"/>
            <w:tcBorders>
              <w:left w:val="single" w:sz="4" w:space="0" w:color="auto"/>
            </w:tcBorders>
            <w:vAlign w:val="center"/>
          </w:tcPr>
          <w:p w14:paraId="463A5E8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8493AA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C5C222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59764A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7989844" w14:textId="77777777" w:rsidTr="00F97CE7">
        <w:trPr>
          <w:trHeight w:val="260"/>
          <w:jc w:val="center"/>
        </w:trPr>
        <w:tc>
          <w:tcPr>
            <w:tcW w:w="871" w:type="pct"/>
            <w:vMerge/>
            <w:tcBorders>
              <w:left w:val="single" w:sz="4" w:space="0" w:color="auto"/>
              <w:right w:val="single" w:sz="4" w:space="0" w:color="auto"/>
            </w:tcBorders>
          </w:tcPr>
          <w:p w14:paraId="042BC91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ECEA78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8FD27D9"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2.1.9</w:t>
            </w:r>
            <w:r w:rsidRPr="00506893">
              <w:rPr>
                <w:rFonts w:ascii="Garamond" w:hAnsi="Garamond"/>
                <w:sz w:val="20"/>
                <w:szCs w:val="20"/>
                <w:lang w:val="sq-AL"/>
              </w:rPr>
              <w:t xml:space="preserve"> Plani afatmesëm zbatohet përmes planit vjetor të IoAP-së.</w:t>
            </w:r>
          </w:p>
        </w:tc>
        <w:tc>
          <w:tcPr>
            <w:tcW w:w="155" w:type="pct"/>
            <w:tcBorders>
              <w:left w:val="single" w:sz="4" w:space="0" w:color="auto"/>
            </w:tcBorders>
            <w:vAlign w:val="center"/>
          </w:tcPr>
          <w:p w14:paraId="22EEB92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B42CB3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C7BBF7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26D566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B1FB71" w14:textId="77777777" w:rsidTr="00F97CE7">
        <w:trPr>
          <w:trHeight w:val="53"/>
          <w:jc w:val="center"/>
        </w:trPr>
        <w:tc>
          <w:tcPr>
            <w:tcW w:w="871" w:type="pct"/>
            <w:vMerge/>
            <w:tcBorders>
              <w:left w:val="single" w:sz="4" w:space="0" w:color="auto"/>
              <w:right w:val="single" w:sz="4" w:space="0" w:color="auto"/>
            </w:tcBorders>
          </w:tcPr>
          <w:p w14:paraId="7416434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52075E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957064B"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2.1.10 </w:t>
            </w:r>
            <w:r w:rsidRPr="00506893">
              <w:rPr>
                <w:rFonts w:ascii="Garamond" w:hAnsi="Garamond"/>
                <w:sz w:val="20"/>
                <w:szCs w:val="20"/>
                <w:lang w:val="sq-AL"/>
              </w:rPr>
              <w:t>Objektivat e planit vjetor zhvillojnë prioritetet e planit afatmesëm.</w:t>
            </w:r>
          </w:p>
        </w:tc>
        <w:tc>
          <w:tcPr>
            <w:tcW w:w="155" w:type="pct"/>
            <w:tcBorders>
              <w:left w:val="single" w:sz="4" w:space="0" w:color="auto"/>
            </w:tcBorders>
            <w:vAlign w:val="center"/>
          </w:tcPr>
          <w:p w14:paraId="3A991EA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F39910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E7CD73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65A0D0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57E7730" w14:textId="77777777" w:rsidTr="00F97CE7">
        <w:trPr>
          <w:trHeight w:val="53"/>
          <w:jc w:val="center"/>
        </w:trPr>
        <w:tc>
          <w:tcPr>
            <w:tcW w:w="871" w:type="pct"/>
            <w:vMerge/>
            <w:tcBorders>
              <w:left w:val="single" w:sz="4" w:space="0" w:color="auto"/>
              <w:right w:val="single" w:sz="4" w:space="0" w:color="auto"/>
            </w:tcBorders>
          </w:tcPr>
          <w:p w14:paraId="2207DF3E"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30C020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bottom w:val="single" w:sz="4" w:space="0" w:color="000000"/>
            </w:tcBorders>
          </w:tcPr>
          <w:p w14:paraId="1EB76CDD"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2.1.11</w:t>
            </w:r>
            <w:r w:rsidRPr="00506893">
              <w:rPr>
                <w:rFonts w:ascii="Garamond" w:hAnsi="Garamond"/>
                <w:sz w:val="20"/>
                <w:szCs w:val="20"/>
                <w:lang w:val="sq-AL"/>
              </w:rPr>
              <w:t xml:space="preserve"> Plani afatmesëm ruhet në arkiv</w:t>
            </w:r>
            <w:r>
              <w:rPr>
                <w:rFonts w:ascii="Garamond" w:hAnsi="Garamond"/>
                <w:sz w:val="20"/>
                <w:szCs w:val="20"/>
                <w:lang w:val="sq-AL"/>
              </w:rPr>
              <w:t>i</w:t>
            </w:r>
            <w:r w:rsidRPr="00506893">
              <w:rPr>
                <w:rFonts w:ascii="Garamond" w:hAnsi="Garamond"/>
                <w:sz w:val="20"/>
                <w:szCs w:val="20"/>
                <w:lang w:val="sq-AL"/>
              </w:rPr>
              <w:t>n e IoAP-së për 8 vjet.</w:t>
            </w:r>
          </w:p>
        </w:tc>
        <w:tc>
          <w:tcPr>
            <w:tcW w:w="155" w:type="pct"/>
            <w:tcBorders>
              <w:left w:val="single" w:sz="4" w:space="0" w:color="auto"/>
              <w:bottom w:val="single" w:sz="4" w:space="0" w:color="000000"/>
            </w:tcBorders>
            <w:vAlign w:val="center"/>
          </w:tcPr>
          <w:p w14:paraId="7DD8205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bottom w:val="single" w:sz="4" w:space="0" w:color="000000"/>
            </w:tcBorders>
            <w:vAlign w:val="center"/>
          </w:tcPr>
          <w:p w14:paraId="675DA37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bottom w:val="single" w:sz="4" w:space="0" w:color="000000"/>
            </w:tcBorders>
            <w:vAlign w:val="center"/>
          </w:tcPr>
          <w:p w14:paraId="0E53E70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bottom w:val="single" w:sz="4" w:space="0" w:color="000000"/>
            </w:tcBorders>
            <w:vAlign w:val="center"/>
          </w:tcPr>
          <w:p w14:paraId="43D24A7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DC53D51" w14:textId="77777777" w:rsidTr="00F97CE7">
        <w:trPr>
          <w:trHeight w:val="43"/>
          <w:jc w:val="center"/>
        </w:trPr>
        <w:tc>
          <w:tcPr>
            <w:tcW w:w="871" w:type="pct"/>
            <w:vMerge/>
            <w:tcBorders>
              <w:left w:val="single" w:sz="4" w:space="0" w:color="auto"/>
              <w:bottom w:val="single" w:sz="4" w:space="0" w:color="000000"/>
              <w:right w:val="single" w:sz="4" w:space="0" w:color="auto"/>
            </w:tcBorders>
          </w:tcPr>
          <w:p w14:paraId="0FAF57B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bottom w:val="single" w:sz="4" w:space="0" w:color="000000"/>
              <w:right w:val="single" w:sz="4" w:space="0" w:color="auto"/>
            </w:tcBorders>
          </w:tcPr>
          <w:p w14:paraId="54C5A555"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bottom w:val="single" w:sz="4" w:space="0" w:color="000000"/>
            </w:tcBorders>
          </w:tcPr>
          <w:p w14:paraId="3D648625" w14:textId="77777777" w:rsidR="00F97CE7" w:rsidRPr="00506893" w:rsidRDefault="00F97CE7" w:rsidP="00F97CE7">
            <w:pPr>
              <w:pStyle w:val="CommentText"/>
              <w:widowControl w:val="0"/>
              <w:rPr>
                <w:rFonts w:ascii="Garamond" w:hAnsi="Garamond"/>
                <w:b/>
                <w:lang w:val="sq-AL"/>
              </w:rPr>
            </w:pPr>
            <w:r w:rsidRPr="00506893">
              <w:rPr>
                <w:rFonts w:ascii="Garamond" w:hAnsi="Garamond"/>
                <w:b/>
                <w:lang w:val="sq-AL"/>
              </w:rPr>
              <w:t>2.1.12</w:t>
            </w:r>
            <w:r w:rsidRPr="00506893">
              <w:rPr>
                <w:rFonts w:ascii="Garamond" w:hAnsi="Garamond" w:cs="Calibri"/>
                <w:lang w:val="sq-AL"/>
              </w:rPr>
              <w:t xml:space="preserve"> </w:t>
            </w:r>
            <w:r w:rsidRPr="00506893">
              <w:rPr>
                <w:rFonts w:ascii="Garamond" w:hAnsi="Garamond"/>
                <w:lang w:val="sq-AL"/>
              </w:rPr>
              <w:t>Plani afatmesëm përfshin aspekte gjinore.</w:t>
            </w:r>
          </w:p>
        </w:tc>
        <w:tc>
          <w:tcPr>
            <w:tcW w:w="155" w:type="pct"/>
            <w:tcBorders>
              <w:left w:val="single" w:sz="4" w:space="0" w:color="auto"/>
              <w:bottom w:val="single" w:sz="4" w:space="0" w:color="000000"/>
            </w:tcBorders>
            <w:vAlign w:val="center"/>
          </w:tcPr>
          <w:p w14:paraId="547B123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bottom w:val="single" w:sz="4" w:space="0" w:color="000000"/>
            </w:tcBorders>
            <w:vAlign w:val="center"/>
          </w:tcPr>
          <w:p w14:paraId="107744A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bottom w:val="single" w:sz="4" w:space="0" w:color="000000"/>
            </w:tcBorders>
            <w:vAlign w:val="center"/>
          </w:tcPr>
          <w:p w14:paraId="4A910DE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bottom w:val="single" w:sz="4" w:space="0" w:color="000000"/>
            </w:tcBorders>
            <w:vAlign w:val="center"/>
          </w:tcPr>
          <w:p w14:paraId="39D0792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05E22F9" w14:textId="77777777" w:rsidTr="00F97CE7">
        <w:trPr>
          <w:trHeight w:val="53"/>
          <w:jc w:val="center"/>
        </w:trPr>
        <w:tc>
          <w:tcPr>
            <w:tcW w:w="871" w:type="pct"/>
            <w:vMerge w:val="restart"/>
            <w:tcBorders>
              <w:top w:val="single" w:sz="4" w:space="0" w:color="000000"/>
              <w:left w:val="single" w:sz="4" w:space="0" w:color="auto"/>
              <w:right w:val="single" w:sz="4" w:space="0" w:color="auto"/>
            </w:tcBorders>
          </w:tcPr>
          <w:p w14:paraId="62CE05F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 Plani vjetor i IoAFP-së</w:t>
            </w:r>
          </w:p>
          <w:p w14:paraId="14C7E81E"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top w:val="single" w:sz="4" w:space="0" w:color="000000"/>
              <w:left w:val="single" w:sz="4" w:space="0" w:color="auto"/>
              <w:right w:val="single" w:sz="4" w:space="0" w:color="auto"/>
            </w:tcBorders>
          </w:tcPr>
          <w:p w14:paraId="5420856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IoAFP-ja zbaton planin vjetor.</w:t>
            </w:r>
          </w:p>
          <w:p w14:paraId="7EAA138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DBC502D"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3.1.1</w:t>
            </w:r>
            <w:r w:rsidRPr="00506893">
              <w:rPr>
                <w:rFonts w:ascii="Garamond" w:hAnsi="Garamond"/>
                <w:sz w:val="20"/>
                <w:szCs w:val="20"/>
                <w:lang w:val="sq-AL"/>
              </w:rPr>
              <w:t xml:space="preserve"> Plani vjetor i IoAFP</w:t>
            </w:r>
            <w:r>
              <w:rPr>
                <w:rFonts w:ascii="Garamond" w:hAnsi="Garamond"/>
                <w:sz w:val="20"/>
                <w:szCs w:val="20"/>
                <w:lang w:val="sq-AL"/>
              </w:rPr>
              <w:t>-s</w:t>
            </w:r>
            <w:r w:rsidRPr="00506893">
              <w:rPr>
                <w:rFonts w:ascii="Garamond" w:hAnsi="Garamond"/>
                <w:sz w:val="20"/>
                <w:szCs w:val="20"/>
                <w:lang w:val="sq-AL"/>
              </w:rPr>
              <w:t>ë është i ndërtuar në përputhje me formatin zyrtar.</w:t>
            </w:r>
          </w:p>
        </w:tc>
        <w:tc>
          <w:tcPr>
            <w:tcW w:w="155" w:type="pct"/>
            <w:tcBorders>
              <w:left w:val="single" w:sz="4" w:space="0" w:color="auto"/>
            </w:tcBorders>
            <w:vAlign w:val="center"/>
          </w:tcPr>
          <w:p w14:paraId="1C5CAD4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A70825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9442B2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737525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16AFF3F" w14:textId="77777777" w:rsidTr="00F97CE7">
        <w:trPr>
          <w:trHeight w:val="53"/>
          <w:jc w:val="center"/>
        </w:trPr>
        <w:tc>
          <w:tcPr>
            <w:tcW w:w="871" w:type="pct"/>
            <w:vMerge/>
            <w:tcBorders>
              <w:left w:val="single" w:sz="4" w:space="0" w:color="auto"/>
              <w:right w:val="single" w:sz="4" w:space="0" w:color="auto"/>
            </w:tcBorders>
          </w:tcPr>
          <w:p w14:paraId="6670AF14"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BF97F9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DA077DA"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3.1.2</w:t>
            </w:r>
            <w:r w:rsidRPr="00506893">
              <w:rPr>
                <w:rFonts w:ascii="Garamond" w:hAnsi="Garamond"/>
                <w:sz w:val="20"/>
                <w:szCs w:val="20"/>
                <w:lang w:val="sq-AL"/>
              </w:rPr>
              <w:t xml:space="preserve"> Personeli i IoAFP</w:t>
            </w:r>
            <w:r>
              <w:rPr>
                <w:rFonts w:ascii="Garamond" w:hAnsi="Garamond"/>
                <w:sz w:val="20"/>
                <w:szCs w:val="20"/>
                <w:lang w:val="sq-AL"/>
              </w:rPr>
              <w:t>-s</w:t>
            </w:r>
            <w:r w:rsidRPr="00506893">
              <w:rPr>
                <w:rFonts w:ascii="Garamond" w:hAnsi="Garamond"/>
                <w:sz w:val="20"/>
                <w:szCs w:val="20"/>
                <w:lang w:val="sq-AL"/>
              </w:rPr>
              <w:t>ë (mësues/instruktorë) dhe grupet e interesit janë përfshirë në hartimin e planit vjetor.</w:t>
            </w:r>
          </w:p>
        </w:tc>
        <w:tc>
          <w:tcPr>
            <w:tcW w:w="155" w:type="pct"/>
            <w:tcBorders>
              <w:left w:val="single" w:sz="4" w:space="0" w:color="auto"/>
            </w:tcBorders>
            <w:vAlign w:val="center"/>
          </w:tcPr>
          <w:p w14:paraId="1022E8A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643E4E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5B2098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A253B9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5842FF7" w14:textId="77777777" w:rsidTr="00F97CE7">
        <w:trPr>
          <w:trHeight w:val="512"/>
          <w:jc w:val="center"/>
        </w:trPr>
        <w:tc>
          <w:tcPr>
            <w:tcW w:w="871" w:type="pct"/>
            <w:vMerge/>
            <w:tcBorders>
              <w:left w:val="single" w:sz="4" w:space="0" w:color="auto"/>
              <w:right w:val="single" w:sz="4" w:space="0" w:color="auto"/>
            </w:tcBorders>
          </w:tcPr>
          <w:p w14:paraId="70CED7FE"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A412FB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1D1919F"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3.1.3</w:t>
            </w:r>
            <w:r w:rsidRPr="00506893">
              <w:rPr>
                <w:rFonts w:ascii="Garamond" w:hAnsi="Garamond"/>
                <w:sz w:val="20"/>
                <w:szCs w:val="20"/>
                <w:lang w:val="sq-AL"/>
              </w:rPr>
              <w:t xml:space="preserve"> Është analizuar gjendja e ofruesit të IoAFP-së, sipas kërkesave zyrtare, duke marrë në konsideratë dhe </w:t>
            </w:r>
            <w:r w:rsidRPr="00506893">
              <w:rPr>
                <w:rFonts w:ascii="Garamond" w:hAnsi="Garamond"/>
                <w:sz w:val="20"/>
                <w:szCs w:val="20"/>
                <w:lang w:val="sq-AL"/>
              </w:rPr>
              <w:lastRenderedPageBreak/>
              <w:t>barazinë gjinore.</w:t>
            </w:r>
          </w:p>
        </w:tc>
        <w:tc>
          <w:tcPr>
            <w:tcW w:w="155" w:type="pct"/>
            <w:tcBorders>
              <w:left w:val="single" w:sz="4" w:space="0" w:color="auto"/>
            </w:tcBorders>
            <w:vAlign w:val="center"/>
          </w:tcPr>
          <w:p w14:paraId="1FCC556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CF6408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E16D75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D4FB29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5F0B361" w14:textId="77777777" w:rsidTr="00F97CE7">
        <w:trPr>
          <w:trHeight w:val="53"/>
          <w:jc w:val="center"/>
        </w:trPr>
        <w:tc>
          <w:tcPr>
            <w:tcW w:w="871" w:type="pct"/>
            <w:vMerge/>
            <w:tcBorders>
              <w:left w:val="single" w:sz="4" w:space="0" w:color="auto"/>
              <w:right w:val="single" w:sz="4" w:space="0" w:color="auto"/>
            </w:tcBorders>
          </w:tcPr>
          <w:p w14:paraId="0B30E50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DCF36A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16F8658"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3.1.4</w:t>
            </w:r>
            <w:r w:rsidRPr="00506893">
              <w:rPr>
                <w:rFonts w:ascii="Garamond" w:hAnsi="Garamond"/>
                <w:sz w:val="20"/>
                <w:szCs w:val="20"/>
                <w:lang w:val="sq-AL"/>
              </w:rPr>
              <w:t xml:space="preserve"> Objektivat dhe veprimtaritë e planit janë hartuar saktë dhe në përshtatje me gjendjen e IoAFP-së.</w:t>
            </w:r>
          </w:p>
        </w:tc>
        <w:tc>
          <w:tcPr>
            <w:tcW w:w="155" w:type="pct"/>
            <w:tcBorders>
              <w:left w:val="single" w:sz="4" w:space="0" w:color="auto"/>
            </w:tcBorders>
            <w:vAlign w:val="center"/>
          </w:tcPr>
          <w:p w14:paraId="6E81BF4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294C4F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0540E9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3C19EA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E20D42C" w14:textId="77777777" w:rsidTr="00F97CE7">
        <w:trPr>
          <w:trHeight w:val="53"/>
          <w:jc w:val="center"/>
        </w:trPr>
        <w:tc>
          <w:tcPr>
            <w:tcW w:w="871" w:type="pct"/>
            <w:vMerge/>
            <w:tcBorders>
              <w:left w:val="single" w:sz="4" w:space="0" w:color="auto"/>
              <w:right w:val="single" w:sz="4" w:space="0" w:color="auto"/>
            </w:tcBorders>
          </w:tcPr>
          <w:p w14:paraId="3E1E5EF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E2EE61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83D62C2"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3.1.5</w:t>
            </w:r>
            <w:r w:rsidRPr="00506893">
              <w:rPr>
                <w:rFonts w:ascii="Garamond" w:hAnsi="Garamond"/>
                <w:sz w:val="20"/>
                <w:szCs w:val="20"/>
                <w:lang w:val="sq-AL"/>
              </w:rPr>
              <w:t xml:space="preserve"> Objektivat e planit vjetor kanë marrë parasysh arritjet e vitit të kaluar ose kurseve të zhvilluara më parë.</w:t>
            </w:r>
          </w:p>
        </w:tc>
        <w:tc>
          <w:tcPr>
            <w:tcW w:w="155" w:type="pct"/>
            <w:tcBorders>
              <w:left w:val="single" w:sz="4" w:space="0" w:color="auto"/>
            </w:tcBorders>
            <w:vAlign w:val="center"/>
          </w:tcPr>
          <w:p w14:paraId="46028FF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B5A726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7E42B5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7608D7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ACDEFB8" w14:textId="77777777" w:rsidTr="00F97CE7">
        <w:trPr>
          <w:trHeight w:val="53"/>
          <w:jc w:val="center"/>
        </w:trPr>
        <w:tc>
          <w:tcPr>
            <w:tcW w:w="871" w:type="pct"/>
            <w:vMerge/>
            <w:tcBorders>
              <w:left w:val="single" w:sz="4" w:space="0" w:color="auto"/>
              <w:right w:val="single" w:sz="4" w:space="0" w:color="auto"/>
            </w:tcBorders>
          </w:tcPr>
          <w:p w14:paraId="3C7854B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F566A7C"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14002DE"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3.1.6 </w:t>
            </w:r>
            <w:r w:rsidRPr="00506893">
              <w:rPr>
                <w:rFonts w:ascii="Garamond" w:hAnsi="Garamond"/>
                <w:sz w:val="20"/>
                <w:szCs w:val="20"/>
                <w:lang w:val="sq-AL"/>
              </w:rPr>
              <w:t>Objektivat dhe veprimtaritë e planit mbështeten nga stafi mësimor dhe prindërit.</w:t>
            </w:r>
          </w:p>
        </w:tc>
        <w:tc>
          <w:tcPr>
            <w:tcW w:w="155" w:type="pct"/>
            <w:tcBorders>
              <w:left w:val="single" w:sz="4" w:space="0" w:color="auto"/>
            </w:tcBorders>
            <w:vAlign w:val="center"/>
          </w:tcPr>
          <w:p w14:paraId="6FBAE72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0436BB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588E2B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F6F459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754CCAB" w14:textId="77777777" w:rsidTr="00F97CE7">
        <w:trPr>
          <w:trHeight w:val="314"/>
          <w:jc w:val="center"/>
        </w:trPr>
        <w:tc>
          <w:tcPr>
            <w:tcW w:w="871" w:type="pct"/>
            <w:vMerge/>
            <w:tcBorders>
              <w:left w:val="single" w:sz="4" w:space="0" w:color="auto"/>
              <w:right w:val="single" w:sz="4" w:space="0" w:color="auto"/>
            </w:tcBorders>
          </w:tcPr>
          <w:p w14:paraId="497270B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659D9BE"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00324A5"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3.1.7 </w:t>
            </w:r>
            <w:r w:rsidRPr="00506893">
              <w:rPr>
                <w:rFonts w:ascii="Garamond" w:hAnsi="Garamond"/>
                <w:sz w:val="20"/>
                <w:szCs w:val="20"/>
                <w:lang w:val="sq-AL"/>
              </w:rPr>
              <w:t>Plani vjetor mundëson një përfshirje organike të të gjithë punës mësimore-edukative të IoAFP-së, ku zë vend dhe edukimi dhe barazia gjinore.</w:t>
            </w:r>
          </w:p>
        </w:tc>
        <w:tc>
          <w:tcPr>
            <w:tcW w:w="155" w:type="pct"/>
            <w:tcBorders>
              <w:left w:val="single" w:sz="4" w:space="0" w:color="auto"/>
            </w:tcBorders>
            <w:vAlign w:val="center"/>
          </w:tcPr>
          <w:p w14:paraId="13A1808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5CC391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6B7400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F1FF05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DB0AFA5" w14:textId="77777777" w:rsidTr="00F97CE7">
        <w:trPr>
          <w:trHeight w:val="43"/>
          <w:jc w:val="center"/>
        </w:trPr>
        <w:tc>
          <w:tcPr>
            <w:tcW w:w="871" w:type="pct"/>
            <w:vMerge/>
            <w:tcBorders>
              <w:left w:val="single" w:sz="4" w:space="0" w:color="auto"/>
              <w:right w:val="single" w:sz="4" w:space="0" w:color="auto"/>
            </w:tcBorders>
          </w:tcPr>
          <w:p w14:paraId="4B3C8E78"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D325CF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0258BF5"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3.1.8</w:t>
            </w:r>
            <w:r w:rsidRPr="00506893">
              <w:rPr>
                <w:rFonts w:ascii="Garamond" w:hAnsi="Garamond"/>
                <w:sz w:val="20"/>
                <w:szCs w:val="20"/>
                <w:lang w:val="sq-AL"/>
              </w:rPr>
              <w:t xml:space="preserve"> Plani vjetor është i zbatueshëm.</w:t>
            </w:r>
          </w:p>
        </w:tc>
        <w:tc>
          <w:tcPr>
            <w:tcW w:w="155" w:type="pct"/>
            <w:tcBorders>
              <w:left w:val="single" w:sz="4" w:space="0" w:color="auto"/>
            </w:tcBorders>
            <w:vAlign w:val="center"/>
          </w:tcPr>
          <w:p w14:paraId="7B77053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00F758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C1BB8F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E94CE0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88344D" w14:textId="77777777" w:rsidTr="00F97CE7">
        <w:trPr>
          <w:trHeight w:val="53"/>
          <w:jc w:val="center"/>
        </w:trPr>
        <w:tc>
          <w:tcPr>
            <w:tcW w:w="871" w:type="pct"/>
            <w:vMerge/>
            <w:tcBorders>
              <w:left w:val="single" w:sz="4" w:space="0" w:color="auto"/>
              <w:right w:val="single" w:sz="4" w:space="0" w:color="auto"/>
            </w:tcBorders>
          </w:tcPr>
          <w:p w14:paraId="0E4F2343"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D087E69"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9E6370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3.1.9</w:t>
            </w:r>
            <w:r w:rsidRPr="00506893">
              <w:rPr>
                <w:rFonts w:ascii="Garamond" w:hAnsi="Garamond"/>
                <w:sz w:val="20"/>
                <w:szCs w:val="20"/>
                <w:lang w:val="sq-AL"/>
              </w:rPr>
              <w:t xml:space="preserve"> Plani vjetor është miratuar nga Bordi i IoAFP-së.</w:t>
            </w:r>
          </w:p>
        </w:tc>
        <w:tc>
          <w:tcPr>
            <w:tcW w:w="155" w:type="pct"/>
            <w:tcBorders>
              <w:left w:val="single" w:sz="4" w:space="0" w:color="auto"/>
            </w:tcBorders>
            <w:vAlign w:val="center"/>
          </w:tcPr>
          <w:p w14:paraId="2FDA83F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D05E5A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647739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E290A9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50BC2B0" w14:textId="77777777" w:rsidTr="00F97CE7">
        <w:trPr>
          <w:trHeight w:val="260"/>
          <w:jc w:val="center"/>
        </w:trPr>
        <w:tc>
          <w:tcPr>
            <w:tcW w:w="871" w:type="pct"/>
            <w:vMerge/>
            <w:tcBorders>
              <w:left w:val="single" w:sz="4" w:space="0" w:color="auto"/>
              <w:right w:val="single" w:sz="4" w:space="0" w:color="auto"/>
            </w:tcBorders>
          </w:tcPr>
          <w:p w14:paraId="5F4B219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054CA3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FDD8AF3"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3.1.10</w:t>
            </w:r>
            <w:r w:rsidRPr="00506893">
              <w:rPr>
                <w:rFonts w:ascii="Garamond" w:hAnsi="Garamond"/>
                <w:sz w:val="20"/>
                <w:szCs w:val="20"/>
                <w:lang w:val="sq-AL"/>
              </w:rPr>
              <w:t xml:space="preserve"> Plani vjetor në shkollat e mesme profesionale është rrjedhojë e planit afatmesëm të IoAFP-së.</w:t>
            </w:r>
          </w:p>
        </w:tc>
        <w:tc>
          <w:tcPr>
            <w:tcW w:w="155" w:type="pct"/>
            <w:tcBorders>
              <w:left w:val="single" w:sz="4" w:space="0" w:color="auto"/>
            </w:tcBorders>
            <w:vAlign w:val="center"/>
          </w:tcPr>
          <w:p w14:paraId="61285B4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441915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270E64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03F3CC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5CBEBE6" w14:textId="77777777" w:rsidTr="00F97CE7">
        <w:trPr>
          <w:trHeight w:val="43"/>
          <w:jc w:val="center"/>
        </w:trPr>
        <w:tc>
          <w:tcPr>
            <w:tcW w:w="871" w:type="pct"/>
            <w:vMerge/>
            <w:tcBorders>
              <w:left w:val="single" w:sz="4" w:space="0" w:color="auto"/>
              <w:right w:val="single" w:sz="4" w:space="0" w:color="auto"/>
            </w:tcBorders>
          </w:tcPr>
          <w:p w14:paraId="7F38A158"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A929926"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50A0D5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3.1.11</w:t>
            </w:r>
            <w:r w:rsidRPr="00506893">
              <w:rPr>
                <w:rFonts w:ascii="Garamond" w:hAnsi="Garamond"/>
                <w:sz w:val="20"/>
                <w:szCs w:val="20"/>
                <w:lang w:val="sq-AL"/>
              </w:rPr>
              <w:t xml:space="preserve"> Plani vjetor është i zbërthyer në plane mujore.</w:t>
            </w:r>
          </w:p>
        </w:tc>
        <w:tc>
          <w:tcPr>
            <w:tcW w:w="155" w:type="pct"/>
            <w:tcBorders>
              <w:left w:val="single" w:sz="4" w:space="0" w:color="auto"/>
            </w:tcBorders>
            <w:vAlign w:val="center"/>
          </w:tcPr>
          <w:p w14:paraId="0DAD8CF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60647A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9F6F28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1C24B3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CC822CF" w14:textId="77777777" w:rsidTr="00F97CE7">
        <w:trPr>
          <w:trHeight w:val="53"/>
          <w:jc w:val="center"/>
        </w:trPr>
        <w:tc>
          <w:tcPr>
            <w:tcW w:w="871" w:type="pct"/>
            <w:vMerge/>
            <w:tcBorders>
              <w:left w:val="single" w:sz="4" w:space="0" w:color="auto"/>
              <w:right w:val="single" w:sz="4" w:space="0" w:color="auto"/>
            </w:tcBorders>
          </w:tcPr>
          <w:p w14:paraId="6B25A08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D8B7FC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BB1EC82"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3.1.12</w:t>
            </w:r>
            <w:r w:rsidRPr="00506893">
              <w:rPr>
                <w:rFonts w:ascii="Garamond" w:hAnsi="Garamond"/>
                <w:sz w:val="20"/>
                <w:szCs w:val="20"/>
                <w:lang w:val="sq-AL"/>
              </w:rPr>
              <w:t xml:space="preserve"> Plani vjetor ruhet në arkiv</w:t>
            </w:r>
            <w:r>
              <w:rPr>
                <w:rFonts w:ascii="Garamond" w:hAnsi="Garamond"/>
                <w:sz w:val="20"/>
                <w:szCs w:val="20"/>
                <w:lang w:val="sq-AL"/>
              </w:rPr>
              <w:t>i</w:t>
            </w:r>
            <w:r w:rsidRPr="00506893">
              <w:rPr>
                <w:rFonts w:ascii="Garamond" w:hAnsi="Garamond"/>
                <w:sz w:val="20"/>
                <w:szCs w:val="20"/>
                <w:lang w:val="sq-AL"/>
              </w:rPr>
              <w:t xml:space="preserve">n </w:t>
            </w:r>
            <w:r>
              <w:rPr>
                <w:rFonts w:ascii="Garamond" w:hAnsi="Garamond"/>
                <w:sz w:val="20"/>
                <w:szCs w:val="20"/>
                <w:lang w:val="sq-AL"/>
              </w:rPr>
              <w:t xml:space="preserve">e </w:t>
            </w:r>
            <w:r w:rsidRPr="00506893">
              <w:rPr>
                <w:rFonts w:ascii="Garamond" w:hAnsi="Garamond"/>
                <w:sz w:val="20"/>
                <w:szCs w:val="20"/>
                <w:lang w:val="sq-AL"/>
              </w:rPr>
              <w:t>IoAFP-së për 3 vite.</w:t>
            </w:r>
          </w:p>
        </w:tc>
        <w:tc>
          <w:tcPr>
            <w:tcW w:w="155" w:type="pct"/>
            <w:tcBorders>
              <w:left w:val="single" w:sz="4" w:space="0" w:color="auto"/>
            </w:tcBorders>
            <w:vAlign w:val="center"/>
          </w:tcPr>
          <w:p w14:paraId="43CAEA5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A8C6DB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859A6B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25EE01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A7AFB0D" w14:textId="77777777" w:rsidTr="00F97CE7">
        <w:trPr>
          <w:trHeight w:val="350"/>
          <w:jc w:val="center"/>
        </w:trPr>
        <w:tc>
          <w:tcPr>
            <w:tcW w:w="871" w:type="pct"/>
            <w:vMerge/>
            <w:tcBorders>
              <w:left w:val="single" w:sz="4" w:space="0" w:color="auto"/>
              <w:right w:val="single" w:sz="4" w:space="0" w:color="auto"/>
            </w:tcBorders>
          </w:tcPr>
          <w:p w14:paraId="74EC1F1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1728A0C"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226B5EB"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 xml:space="preserve">3.1.13 </w:t>
            </w:r>
            <w:r w:rsidRPr="00506893">
              <w:rPr>
                <w:rFonts w:ascii="Garamond" w:hAnsi="Garamond"/>
                <w:sz w:val="20"/>
                <w:szCs w:val="20"/>
                <w:lang w:val="sq-AL"/>
              </w:rPr>
              <w:t>Objektivat në planin vjetor pasqyrojnë veprimtari me aspekte gjinore.</w:t>
            </w:r>
          </w:p>
        </w:tc>
        <w:tc>
          <w:tcPr>
            <w:tcW w:w="155" w:type="pct"/>
            <w:tcBorders>
              <w:left w:val="single" w:sz="4" w:space="0" w:color="auto"/>
            </w:tcBorders>
            <w:vAlign w:val="center"/>
          </w:tcPr>
          <w:p w14:paraId="621DBDC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A05769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EA38B1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31CFF4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06464A7" w14:textId="77777777" w:rsidTr="00F97CE7">
        <w:trPr>
          <w:trHeight w:val="422"/>
          <w:jc w:val="center"/>
        </w:trPr>
        <w:tc>
          <w:tcPr>
            <w:tcW w:w="871" w:type="pct"/>
            <w:vMerge w:val="restart"/>
            <w:tcBorders>
              <w:left w:val="single" w:sz="4" w:space="0" w:color="auto"/>
              <w:right w:val="single" w:sz="4" w:space="0" w:color="auto"/>
            </w:tcBorders>
          </w:tcPr>
          <w:p w14:paraId="7AFDDF8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w:t>
            </w:r>
            <w:r>
              <w:rPr>
                <w:rFonts w:ascii="Garamond" w:hAnsi="Garamond"/>
                <w:b/>
                <w:sz w:val="20"/>
                <w:szCs w:val="20"/>
                <w:lang w:val="sq-AL"/>
              </w:rPr>
              <w:t xml:space="preserve"> </w:t>
            </w:r>
            <w:r w:rsidRPr="00506893">
              <w:rPr>
                <w:rFonts w:ascii="Garamond" w:hAnsi="Garamond"/>
                <w:b/>
                <w:sz w:val="20"/>
                <w:szCs w:val="20"/>
                <w:lang w:val="sq-AL"/>
              </w:rPr>
              <w:t>Plani i vëzhgimit</w:t>
            </w:r>
          </w:p>
          <w:p w14:paraId="7875855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të orëve mësimore</w:t>
            </w:r>
          </w:p>
        </w:tc>
        <w:tc>
          <w:tcPr>
            <w:tcW w:w="1086" w:type="pct"/>
            <w:vMerge w:val="restart"/>
            <w:tcBorders>
              <w:left w:val="single" w:sz="4" w:space="0" w:color="auto"/>
              <w:right w:val="single" w:sz="4" w:space="0" w:color="auto"/>
            </w:tcBorders>
          </w:tcPr>
          <w:p w14:paraId="4F89ADD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Drejtoria e IoAFP-së kryen vëzhgime sistematike në orë mësimore, për të nxitur progresin e nxënësve/kursantëve</w:t>
            </w:r>
          </w:p>
        </w:tc>
        <w:tc>
          <w:tcPr>
            <w:tcW w:w="2403" w:type="pct"/>
            <w:tcBorders>
              <w:left w:val="single" w:sz="4" w:space="0" w:color="auto"/>
            </w:tcBorders>
          </w:tcPr>
          <w:p w14:paraId="6FDE79A6"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 xml:space="preserve">4.1.1 </w:t>
            </w:r>
            <w:r w:rsidRPr="00506893">
              <w:rPr>
                <w:rFonts w:ascii="Garamond" w:hAnsi="Garamond"/>
                <w:sz w:val="20"/>
                <w:szCs w:val="20"/>
                <w:lang w:val="sq-AL"/>
              </w:rPr>
              <w:t xml:space="preserve">Drejtoria e IoAFP-së zbaton planin e vëzhgimit të orëve mësimore, si pjesë integrale të planit të saj të punës. </w:t>
            </w:r>
          </w:p>
        </w:tc>
        <w:tc>
          <w:tcPr>
            <w:tcW w:w="155" w:type="pct"/>
            <w:tcBorders>
              <w:left w:val="single" w:sz="4" w:space="0" w:color="auto"/>
            </w:tcBorders>
            <w:vAlign w:val="center"/>
          </w:tcPr>
          <w:p w14:paraId="44EDDB2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3FC445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FD6EF7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3AE4A4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21C1DFC" w14:textId="77777777" w:rsidTr="00F97CE7">
        <w:trPr>
          <w:trHeight w:val="530"/>
          <w:jc w:val="center"/>
        </w:trPr>
        <w:tc>
          <w:tcPr>
            <w:tcW w:w="871" w:type="pct"/>
            <w:vMerge/>
            <w:tcBorders>
              <w:left w:val="single" w:sz="4" w:space="0" w:color="auto"/>
              <w:right w:val="single" w:sz="4" w:space="0" w:color="auto"/>
            </w:tcBorders>
          </w:tcPr>
          <w:p w14:paraId="167632D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F89F3BE"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A58A759"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4.1.2</w:t>
            </w:r>
            <w:r w:rsidRPr="00506893">
              <w:rPr>
                <w:rFonts w:ascii="Garamond" w:hAnsi="Garamond"/>
                <w:sz w:val="20"/>
                <w:szCs w:val="20"/>
                <w:lang w:val="sq-AL"/>
              </w:rPr>
              <w:t xml:space="preserve"> Plani i vëzhgimit të orëve mësimore zbatohet në përputhje me sasinë zyrtare të orëve mësimore për drejtuesit e IoAFP-së.</w:t>
            </w:r>
          </w:p>
        </w:tc>
        <w:tc>
          <w:tcPr>
            <w:tcW w:w="155" w:type="pct"/>
            <w:tcBorders>
              <w:left w:val="single" w:sz="4" w:space="0" w:color="auto"/>
            </w:tcBorders>
            <w:vAlign w:val="center"/>
          </w:tcPr>
          <w:p w14:paraId="3618EDA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562F8D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0F2092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056197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AAA5103" w14:textId="77777777" w:rsidTr="00F97CE7">
        <w:trPr>
          <w:trHeight w:val="53"/>
          <w:jc w:val="center"/>
        </w:trPr>
        <w:tc>
          <w:tcPr>
            <w:tcW w:w="871" w:type="pct"/>
            <w:vMerge/>
            <w:tcBorders>
              <w:left w:val="single" w:sz="4" w:space="0" w:color="auto"/>
              <w:right w:val="single" w:sz="4" w:space="0" w:color="auto"/>
            </w:tcBorders>
          </w:tcPr>
          <w:p w14:paraId="1BB71D0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AE125C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A74134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4.1.3 </w:t>
            </w:r>
            <w:r w:rsidRPr="00506893">
              <w:rPr>
                <w:rFonts w:ascii="Garamond" w:hAnsi="Garamond"/>
                <w:sz w:val="20"/>
                <w:szCs w:val="20"/>
                <w:lang w:val="sq-AL"/>
              </w:rPr>
              <w:t>Drejtuesit e IoAFP-së e kanë realizuar planin e vëzhgimit të orëve mësimore.</w:t>
            </w:r>
          </w:p>
        </w:tc>
        <w:tc>
          <w:tcPr>
            <w:tcW w:w="155" w:type="pct"/>
            <w:tcBorders>
              <w:left w:val="single" w:sz="4" w:space="0" w:color="auto"/>
            </w:tcBorders>
            <w:vAlign w:val="center"/>
          </w:tcPr>
          <w:p w14:paraId="22142A3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AA3516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676875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C3364A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671AFE8" w14:textId="77777777" w:rsidTr="00F97CE7">
        <w:trPr>
          <w:trHeight w:val="53"/>
          <w:jc w:val="center"/>
        </w:trPr>
        <w:tc>
          <w:tcPr>
            <w:tcW w:w="871" w:type="pct"/>
            <w:vMerge/>
            <w:tcBorders>
              <w:left w:val="single" w:sz="4" w:space="0" w:color="auto"/>
              <w:right w:val="single" w:sz="4" w:space="0" w:color="auto"/>
            </w:tcBorders>
          </w:tcPr>
          <w:p w14:paraId="42F2A5D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1D153CA"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688640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4.1.4</w:t>
            </w:r>
            <w:r w:rsidRPr="00506893">
              <w:rPr>
                <w:rFonts w:ascii="Garamond" w:hAnsi="Garamond"/>
                <w:sz w:val="20"/>
                <w:szCs w:val="20"/>
                <w:lang w:val="sq-AL"/>
              </w:rPr>
              <w:t xml:space="preserve"> Orët mësimore të vëzhguara lidhen drejtpërdrejt me objektivat e planit vjetor të IoAFP-së.</w:t>
            </w:r>
          </w:p>
        </w:tc>
        <w:tc>
          <w:tcPr>
            <w:tcW w:w="155" w:type="pct"/>
            <w:tcBorders>
              <w:left w:val="single" w:sz="4" w:space="0" w:color="auto"/>
            </w:tcBorders>
            <w:vAlign w:val="center"/>
          </w:tcPr>
          <w:p w14:paraId="3972D6F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5AE44F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9993D4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6D1B74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E94EDA6" w14:textId="77777777" w:rsidTr="00F97CE7">
        <w:trPr>
          <w:trHeight w:val="53"/>
          <w:jc w:val="center"/>
        </w:trPr>
        <w:tc>
          <w:tcPr>
            <w:tcW w:w="871" w:type="pct"/>
            <w:vMerge/>
            <w:tcBorders>
              <w:left w:val="single" w:sz="4" w:space="0" w:color="auto"/>
              <w:right w:val="single" w:sz="4" w:space="0" w:color="auto"/>
            </w:tcBorders>
          </w:tcPr>
          <w:p w14:paraId="1276343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BBD1EA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14CF6B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4.1.5</w:t>
            </w:r>
            <w:r w:rsidRPr="00506893">
              <w:rPr>
                <w:rFonts w:ascii="Garamond" w:hAnsi="Garamond"/>
                <w:sz w:val="20"/>
                <w:szCs w:val="20"/>
                <w:lang w:val="sq-AL"/>
              </w:rPr>
              <w:t xml:space="preserve"> Drejtuesit e IoAFP-së shqyrtojnë planifikimin e orës mësimore</w:t>
            </w:r>
            <w:r>
              <w:rPr>
                <w:rFonts w:ascii="Garamond" w:hAnsi="Garamond"/>
                <w:sz w:val="20"/>
                <w:szCs w:val="20"/>
                <w:lang w:val="sq-AL"/>
              </w:rPr>
              <w:t>,</w:t>
            </w:r>
            <w:r w:rsidRPr="00506893">
              <w:rPr>
                <w:rFonts w:ascii="Garamond" w:hAnsi="Garamond"/>
                <w:sz w:val="20"/>
                <w:szCs w:val="20"/>
                <w:lang w:val="sq-AL"/>
              </w:rPr>
              <w:t xml:space="preserve"> si dhe planin ditor të mësuesit.</w:t>
            </w:r>
          </w:p>
        </w:tc>
        <w:tc>
          <w:tcPr>
            <w:tcW w:w="155" w:type="pct"/>
            <w:tcBorders>
              <w:left w:val="single" w:sz="4" w:space="0" w:color="auto"/>
            </w:tcBorders>
            <w:vAlign w:val="center"/>
          </w:tcPr>
          <w:p w14:paraId="00A2418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BB8602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B4CF55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26DEFC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B156D2" w14:textId="77777777" w:rsidTr="00F97CE7">
        <w:trPr>
          <w:trHeight w:val="467"/>
          <w:jc w:val="center"/>
        </w:trPr>
        <w:tc>
          <w:tcPr>
            <w:tcW w:w="871" w:type="pct"/>
            <w:vMerge/>
            <w:tcBorders>
              <w:left w:val="single" w:sz="4" w:space="0" w:color="auto"/>
              <w:right w:val="single" w:sz="4" w:space="0" w:color="auto"/>
            </w:tcBorders>
          </w:tcPr>
          <w:p w14:paraId="326DEE6B"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E60551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0AE160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4.1.6</w:t>
            </w:r>
            <w:r w:rsidRPr="00506893">
              <w:rPr>
                <w:rFonts w:ascii="Garamond" w:hAnsi="Garamond"/>
                <w:sz w:val="20"/>
                <w:szCs w:val="20"/>
                <w:lang w:val="sq-AL"/>
              </w:rPr>
              <w:t xml:space="preserve"> Plani ditor/planifikimi i orës mësimore shqyrtohet sipas një formati standard për formimin e përgjithshëm dhe atë profesional.</w:t>
            </w:r>
          </w:p>
        </w:tc>
        <w:tc>
          <w:tcPr>
            <w:tcW w:w="155" w:type="pct"/>
            <w:tcBorders>
              <w:left w:val="single" w:sz="4" w:space="0" w:color="auto"/>
            </w:tcBorders>
            <w:vAlign w:val="center"/>
          </w:tcPr>
          <w:p w14:paraId="018EB70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B101D6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445939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C3B3D7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C1AC6A4" w14:textId="77777777" w:rsidTr="00F97CE7">
        <w:trPr>
          <w:trHeight w:val="53"/>
          <w:jc w:val="center"/>
        </w:trPr>
        <w:tc>
          <w:tcPr>
            <w:tcW w:w="871" w:type="pct"/>
            <w:vMerge/>
            <w:tcBorders>
              <w:left w:val="single" w:sz="4" w:space="0" w:color="auto"/>
              <w:right w:val="single" w:sz="4" w:space="0" w:color="auto"/>
            </w:tcBorders>
          </w:tcPr>
          <w:p w14:paraId="095C7B4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BF2F79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312162D"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4.1.7 </w:t>
            </w:r>
            <w:r w:rsidRPr="00506893">
              <w:rPr>
                <w:rFonts w:ascii="Garamond" w:hAnsi="Garamond"/>
                <w:sz w:val="20"/>
                <w:szCs w:val="20"/>
                <w:lang w:val="sq-AL"/>
              </w:rPr>
              <w:t>Drejtuesit e IoAFP-së mbajnë shënime të detajuara për gjetjet në planin ditor të mësuesit.</w:t>
            </w:r>
          </w:p>
        </w:tc>
        <w:tc>
          <w:tcPr>
            <w:tcW w:w="155" w:type="pct"/>
            <w:tcBorders>
              <w:left w:val="single" w:sz="4" w:space="0" w:color="auto"/>
            </w:tcBorders>
            <w:vAlign w:val="center"/>
          </w:tcPr>
          <w:p w14:paraId="17E9BBE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CD9603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A4CB74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C21147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ECA3BE0" w14:textId="77777777" w:rsidTr="00F97CE7">
        <w:trPr>
          <w:trHeight w:val="53"/>
          <w:jc w:val="center"/>
        </w:trPr>
        <w:tc>
          <w:tcPr>
            <w:tcW w:w="871" w:type="pct"/>
            <w:vMerge/>
            <w:tcBorders>
              <w:left w:val="single" w:sz="4" w:space="0" w:color="auto"/>
              <w:right w:val="single" w:sz="4" w:space="0" w:color="auto"/>
            </w:tcBorders>
          </w:tcPr>
          <w:p w14:paraId="7A4337E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FC466D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CAA42B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4.1.8 </w:t>
            </w:r>
            <w:r w:rsidRPr="00506893">
              <w:rPr>
                <w:rFonts w:ascii="Garamond" w:hAnsi="Garamond"/>
                <w:sz w:val="20"/>
                <w:szCs w:val="20"/>
                <w:lang w:val="sq-AL"/>
              </w:rPr>
              <w:t>Drejtuesit e IoAFP-së përdorin format standard për vëzhgimin e orëve mësimore.</w:t>
            </w:r>
          </w:p>
        </w:tc>
        <w:tc>
          <w:tcPr>
            <w:tcW w:w="155" w:type="pct"/>
            <w:tcBorders>
              <w:left w:val="single" w:sz="4" w:space="0" w:color="auto"/>
            </w:tcBorders>
            <w:vAlign w:val="center"/>
          </w:tcPr>
          <w:p w14:paraId="1ACE1CA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02E190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382B34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8256CC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E76E6D2" w14:textId="77777777" w:rsidTr="00F97CE7">
        <w:trPr>
          <w:trHeight w:val="503"/>
          <w:jc w:val="center"/>
        </w:trPr>
        <w:tc>
          <w:tcPr>
            <w:tcW w:w="871" w:type="pct"/>
            <w:vMerge/>
            <w:tcBorders>
              <w:left w:val="single" w:sz="4" w:space="0" w:color="auto"/>
              <w:right w:val="single" w:sz="4" w:space="0" w:color="auto"/>
            </w:tcBorders>
          </w:tcPr>
          <w:p w14:paraId="7F67BB57"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98AF6E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330124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4.1.9</w:t>
            </w:r>
            <w:r w:rsidRPr="00506893">
              <w:rPr>
                <w:rFonts w:ascii="Garamond" w:hAnsi="Garamond"/>
                <w:sz w:val="20"/>
                <w:szCs w:val="20"/>
                <w:lang w:val="sq-AL"/>
              </w:rPr>
              <w:t xml:space="preserve"> Drejtuesit e IoAFP-së zhvillojnë miniteste dhe provime të ndryshme për të evidentuar progresin e nxënësve/kursantëve. </w:t>
            </w:r>
          </w:p>
        </w:tc>
        <w:tc>
          <w:tcPr>
            <w:tcW w:w="155" w:type="pct"/>
            <w:tcBorders>
              <w:left w:val="single" w:sz="4" w:space="0" w:color="auto"/>
            </w:tcBorders>
            <w:vAlign w:val="center"/>
          </w:tcPr>
          <w:p w14:paraId="163922E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8FBCE8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F2E109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5404A8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7A0A2EC" w14:textId="77777777" w:rsidTr="00F97CE7">
        <w:trPr>
          <w:trHeight w:val="530"/>
          <w:jc w:val="center"/>
        </w:trPr>
        <w:tc>
          <w:tcPr>
            <w:tcW w:w="871" w:type="pct"/>
            <w:vMerge/>
            <w:tcBorders>
              <w:left w:val="single" w:sz="4" w:space="0" w:color="auto"/>
              <w:right w:val="single" w:sz="4" w:space="0" w:color="auto"/>
            </w:tcBorders>
          </w:tcPr>
          <w:p w14:paraId="0281C35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730555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4460DC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4.1.10</w:t>
            </w:r>
            <w:r w:rsidRPr="00506893">
              <w:rPr>
                <w:rFonts w:ascii="Garamond" w:hAnsi="Garamond"/>
                <w:sz w:val="20"/>
                <w:szCs w:val="20"/>
                <w:lang w:val="sq-AL"/>
              </w:rPr>
              <w:t xml:space="preserve"> Drejtuesit e IoAFP-së bashkë me mësuesin ose me ekipin kurrikular/ekipin lëndor analizojnë gjetjet e orëve të vëzhguara.</w:t>
            </w:r>
          </w:p>
        </w:tc>
        <w:tc>
          <w:tcPr>
            <w:tcW w:w="155" w:type="pct"/>
            <w:tcBorders>
              <w:left w:val="single" w:sz="4" w:space="0" w:color="auto"/>
            </w:tcBorders>
            <w:vAlign w:val="center"/>
          </w:tcPr>
          <w:p w14:paraId="2E8B2D6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C58FB3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CAB4FE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325AE6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EA341F" w14:textId="77777777" w:rsidTr="00F97CE7">
        <w:trPr>
          <w:trHeight w:val="691"/>
          <w:jc w:val="center"/>
        </w:trPr>
        <w:tc>
          <w:tcPr>
            <w:tcW w:w="871" w:type="pct"/>
            <w:vMerge/>
            <w:tcBorders>
              <w:left w:val="single" w:sz="4" w:space="0" w:color="auto"/>
              <w:right w:val="single" w:sz="4" w:space="0" w:color="auto"/>
            </w:tcBorders>
          </w:tcPr>
          <w:p w14:paraId="48971B17"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7F72CA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078E0B5"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4.1.11</w:t>
            </w:r>
            <w:r w:rsidRPr="00506893">
              <w:rPr>
                <w:rFonts w:ascii="Garamond" w:hAnsi="Garamond"/>
                <w:sz w:val="20"/>
                <w:szCs w:val="20"/>
                <w:lang w:val="sq-AL"/>
              </w:rPr>
              <w:t xml:space="preserve"> Drejtuesit e</w:t>
            </w:r>
            <w:r w:rsidRPr="00506893">
              <w:rPr>
                <w:rFonts w:ascii="Garamond" w:hAnsi="Garamond"/>
                <w:color w:val="FF0000"/>
                <w:sz w:val="20"/>
                <w:szCs w:val="20"/>
                <w:lang w:val="sq-AL"/>
              </w:rPr>
              <w:t xml:space="preserve"> </w:t>
            </w:r>
            <w:r w:rsidRPr="00506893">
              <w:rPr>
                <w:rFonts w:ascii="Garamond" w:hAnsi="Garamond"/>
                <w:sz w:val="20"/>
                <w:szCs w:val="20"/>
                <w:lang w:val="sq-AL"/>
              </w:rPr>
              <w:t xml:space="preserve">IoAFP-së japin rekomandime dhe sugjerime te mësuesit dhe instruktorët për përmirësimin e cilësisë së procesit mësimor, duke u bazuar në gjetjet e vëzhguara. </w:t>
            </w:r>
          </w:p>
        </w:tc>
        <w:tc>
          <w:tcPr>
            <w:tcW w:w="155" w:type="pct"/>
            <w:tcBorders>
              <w:left w:val="single" w:sz="4" w:space="0" w:color="auto"/>
            </w:tcBorders>
            <w:vAlign w:val="center"/>
          </w:tcPr>
          <w:p w14:paraId="085131A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DEAD2D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4A6A57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827BF7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3C444B7" w14:textId="77777777" w:rsidTr="00F97CE7">
        <w:trPr>
          <w:trHeight w:val="485"/>
          <w:jc w:val="center"/>
        </w:trPr>
        <w:tc>
          <w:tcPr>
            <w:tcW w:w="871" w:type="pct"/>
            <w:vMerge/>
            <w:tcBorders>
              <w:left w:val="single" w:sz="4" w:space="0" w:color="auto"/>
              <w:right w:val="single" w:sz="4" w:space="0" w:color="auto"/>
            </w:tcBorders>
          </w:tcPr>
          <w:p w14:paraId="0EDE3998"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E5435C3"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F9F66DB"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4.1.12</w:t>
            </w:r>
            <w:r w:rsidRPr="00506893">
              <w:rPr>
                <w:rFonts w:ascii="Garamond" w:hAnsi="Garamond"/>
                <w:sz w:val="20"/>
                <w:szCs w:val="20"/>
                <w:lang w:val="sq-AL"/>
              </w:rPr>
              <w:t xml:space="preserve"> Drejtuesit e IoAFP-së identifikojnë përvojat e suksesshme dhe i ndajnë ato me personelin mësimor (mësues/instruktor).</w:t>
            </w:r>
          </w:p>
        </w:tc>
        <w:tc>
          <w:tcPr>
            <w:tcW w:w="155" w:type="pct"/>
            <w:tcBorders>
              <w:left w:val="single" w:sz="4" w:space="0" w:color="auto"/>
            </w:tcBorders>
            <w:vAlign w:val="center"/>
          </w:tcPr>
          <w:p w14:paraId="2139EAD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5F37A7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8AD4BA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B3CBA5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D665F2F" w14:textId="77777777" w:rsidTr="00F97CE7">
        <w:trPr>
          <w:trHeight w:val="691"/>
          <w:jc w:val="center"/>
        </w:trPr>
        <w:tc>
          <w:tcPr>
            <w:tcW w:w="871" w:type="pct"/>
            <w:vMerge/>
            <w:tcBorders>
              <w:left w:val="single" w:sz="4" w:space="0" w:color="auto"/>
              <w:bottom w:val="single" w:sz="4" w:space="0" w:color="auto"/>
              <w:right w:val="single" w:sz="4" w:space="0" w:color="auto"/>
            </w:tcBorders>
          </w:tcPr>
          <w:p w14:paraId="1B8CD60F"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bottom w:val="single" w:sz="4" w:space="0" w:color="auto"/>
              <w:right w:val="single" w:sz="4" w:space="0" w:color="auto"/>
            </w:tcBorders>
          </w:tcPr>
          <w:p w14:paraId="04FCAC0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bottom w:val="single" w:sz="4" w:space="0" w:color="auto"/>
            </w:tcBorders>
          </w:tcPr>
          <w:p w14:paraId="6C616E2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4.1.13</w:t>
            </w:r>
            <w:r w:rsidRPr="00506893">
              <w:rPr>
                <w:rFonts w:ascii="Garamond" w:hAnsi="Garamond"/>
                <w:sz w:val="20"/>
                <w:szCs w:val="20"/>
                <w:lang w:val="sq-AL"/>
              </w:rPr>
              <w:t xml:space="preserve"> Drejtuesit e IoAFP-së përgatitin raportet e vëzhgimit dhe i analizojnë ato me personelin e IoAFP-së ose me ekipet lëndore/ ekipet kurrikulare.</w:t>
            </w:r>
          </w:p>
        </w:tc>
        <w:tc>
          <w:tcPr>
            <w:tcW w:w="155" w:type="pct"/>
            <w:tcBorders>
              <w:left w:val="single" w:sz="4" w:space="0" w:color="auto"/>
            </w:tcBorders>
            <w:vAlign w:val="center"/>
          </w:tcPr>
          <w:p w14:paraId="70CC8D0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24C7B0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B196C4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95BAF7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EEAA852" w14:textId="77777777" w:rsidTr="00F97CE7">
        <w:trPr>
          <w:trHeight w:val="512"/>
          <w:jc w:val="center"/>
        </w:trPr>
        <w:tc>
          <w:tcPr>
            <w:tcW w:w="871" w:type="pct"/>
            <w:vMerge/>
            <w:tcBorders>
              <w:top w:val="single" w:sz="4" w:space="0" w:color="auto"/>
              <w:left w:val="single" w:sz="4" w:space="0" w:color="auto"/>
              <w:bottom w:val="single" w:sz="4" w:space="0" w:color="auto"/>
              <w:right w:val="single" w:sz="4" w:space="0" w:color="auto"/>
            </w:tcBorders>
          </w:tcPr>
          <w:p w14:paraId="0B5E85D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44403A3B"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top w:val="single" w:sz="4" w:space="0" w:color="auto"/>
              <w:left w:val="single" w:sz="4" w:space="0" w:color="auto"/>
              <w:bottom w:val="single" w:sz="4" w:space="0" w:color="auto"/>
              <w:right w:val="single" w:sz="4" w:space="0" w:color="auto"/>
            </w:tcBorders>
          </w:tcPr>
          <w:p w14:paraId="6F06AFB7"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4.1.14</w:t>
            </w:r>
            <w:r w:rsidRPr="00506893">
              <w:rPr>
                <w:rFonts w:ascii="Garamond" w:hAnsi="Garamond"/>
                <w:sz w:val="20"/>
                <w:szCs w:val="20"/>
                <w:lang w:val="sq-AL"/>
              </w:rPr>
              <w:t xml:space="preserve"> Drejtuesit e IoAFP-së i përdorin të dhënat e vëzhgimeve për të bërë vlerësimin e performancës vjetore të mësuesit apo instruktorit. </w:t>
            </w:r>
          </w:p>
        </w:tc>
        <w:tc>
          <w:tcPr>
            <w:tcW w:w="155" w:type="pct"/>
            <w:tcBorders>
              <w:left w:val="single" w:sz="4" w:space="0" w:color="auto"/>
            </w:tcBorders>
            <w:vAlign w:val="center"/>
          </w:tcPr>
          <w:p w14:paraId="6E8FE7D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1BE977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7C4D6F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5789B4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E070D8B" w14:textId="77777777" w:rsidTr="00F97CE7">
        <w:trPr>
          <w:trHeight w:val="53"/>
          <w:jc w:val="center"/>
        </w:trPr>
        <w:tc>
          <w:tcPr>
            <w:tcW w:w="871" w:type="pct"/>
            <w:vMerge w:val="restart"/>
            <w:tcBorders>
              <w:top w:val="single" w:sz="4" w:space="0" w:color="auto"/>
              <w:left w:val="single" w:sz="4" w:space="0" w:color="auto"/>
              <w:right w:val="single" w:sz="4" w:space="0" w:color="auto"/>
            </w:tcBorders>
          </w:tcPr>
          <w:p w14:paraId="4B483957"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top w:val="single" w:sz="4" w:space="0" w:color="auto"/>
              <w:left w:val="single" w:sz="4" w:space="0" w:color="auto"/>
              <w:right w:val="single" w:sz="4" w:space="0" w:color="auto"/>
            </w:tcBorders>
          </w:tcPr>
          <w:p w14:paraId="2CCC997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top w:val="single" w:sz="4" w:space="0" w:color="auto"/>
              <w:left w:val="single" w:sz="4" w:space="0" w:color="auto"/>
              <w:bottom w:val="single" w:sz="4" w:space="0" w:color="auto"/>
              <w:right w:val="single" w:sz="4" w:space="0" w:color="auto"/>
            </w:tcBorders>
          </w:tcPr>
          <w:p w14:paraId="40295D47"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4.1.15</w:t>
            </w:r>
            <w:r w:rsidRPr="00506893">
              <w:rPr>
                <w:rFonts w:ascii="Garamond" w:hAnsi="Garamond" w:cs="Calibri"/>
                <w:sz w:val="20"/>
                <w:szCs w:val="20"/>
                <w:lang w:val="sq-AL"/>
              </w:rPr>
              <w:t xml:space="preserve"> </w:t>
            </w:r>
            <w:r w:rsidRPr="00506893">
              <w:rPr>
                <w:rFonts w:ascii="Garamond" w:hAnsi="Garamond"/>
                <w:sz w:val="20"/>
                <w:szCs w:val="20"/>
                <w:lang w:val="sq-AL"/>
              </w:rPr>
              <w:t>Drejtori i IoAFP-së planifikon dhe mbikëqyr aspektet gjinore gjatë vëzhgimit të orëve mësimore.</w:t>
            </w:r>
          </w:p>
        </w:tc>
        <w:tc>
          <w:tcPr>
            <w:tcW w:w="155" w:type="pct"/>
            <w:tcBorders>
              <w:left w:val="single" w:sz="4" w:space="0" w:color="auto"/>
            </w:tcBorders>
            <w:vAlign w:val="center"/>
          </w:tcPr>
          <w:p w14:paraId="0DEC32D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967A8A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8BE68E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BCC773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734FAAE" w14:textId="77777777" w:rsidTr="00F97CE7">
        <w:trPr>
          <w:trHeight w:val="53"/>
          <w:jc w:val="center"/>
        </w:trPr>
        <w:tc>
          <w:tcPr>
            <w:tcW w:w="871" w:type="pct"/>
            <w:vMerge/>
            <w:tcBorders>
              <w:left w:val="single" w:sz="4" w:space="0" w:color="auto"/>
              <w:bottom w:val="single" w:sz="4" w:space="0" w:color="auto"/>
              <w:right w:val="single" w:sz="4" w:space="0" w:color="auto"/>
            </w:tcBorders>
          </w:tcPr>
          <w:p w14:paraId="3F9F51AE"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bottom w:val="single" w:sz="4" w:space="0" w:color="auto"/>
              <w:right w:val="single" w:sz="4" w:space="0" w:color="auto"/>
            </w:tcBorders>
          </w:tcPr>
          <w:p w14:paraId="5E0D654A"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top w:val="single" w:sz="4" w:space="0" w:color="auto"/>
              <w:left w:val="single" w:sz="4" w:space="0" w:color="auto"/>
              <w:bottom w:val="single" w:sz="4" w:space="0" w:color="auto"/>
              <w:right w:val="single" w:sz="4" w:space="0" w:color="auto"/>
            </w:tcBorders>
          </w:tcPr>
          <w:p w14:paraId="42F3A2FF" w14:textId="77777777" w:rsidR="00F97CE7" w:rsidRPr="00506893" w:rsidRDefault="00F97CE7" w:rsidP="00F97CE7">
            <w:pPr>
              <w:pStyle w:val="CommentText"/>
              <w:widowControl w:val="0"/>
              <w:rPr>
                <w:rFonts w:ascii="Garamond" w:hAnsi="Garamond"/>
                <w:b/>
                <w:lang w:val="sq-AL"/>
              </w:rPr>
            </w:pPr>
            <w:r w:rsidRPr="00506893">
              <w:rPr>
                <w:rFonts w:ascii="Garamond" w:hAnsi="Garamond"/>
                <w:b/>
                <w:lang w:val="sq-AL"/>
              </w:rPr>
              <w:t>4.1.16</w:t>
            </w:r>
            <w:r w:rsidRPr="00506893">
              <w:rPr>
                <w:rStyle w:val="CommentReference"/>
                <w:rFonts w:ascii="Garamond" w:hAnsi="Garamond"/>
                <w:sz w:val="20"/>
                <w:szCs w:val="20"/>
                <w:lang w:val="sq-AL"/>
              </w:rPr>
              <w:t xml:space="preserve"> </w:t>
            </w:r>
            <w:r w:rsidRPr="00506893">
              <w:rPr>
                <w:rFonts w:ascii="Garamond" w:hAnsi="Garamond"/>
                <w:lang w:val="sq-AL"/>
              </w:rPr>
              <w:t>Raporti i vëzhgimit të orëve mësimore përfshin aspekte gjinore.</w:t>
            </w:r>
          </w:p>
        </w:tc>
        <w:tc>
          <w:tcPr>
            <w:tcW w:w="155" w:type="pct"/>
            <w:tcBorders>
              <w:left w:val="single" w:sz="4" w:space="0" w:color="auto"/>
            </w:tcBorders>
            <w:vAlign w:val="center"/>
          </w:tcPr>
          <w:p w14:paraId="17C0E5A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E38244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AD43FA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B9B130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EB90F42" w14:textId="77777777" w:rsidTr="00F97CE7">
        <w:trPr>
          <w:trHeight w:val="53"/>
          <w:jc w:val="center"/>
        </w:trPr>
        <w:tc>
          <w:tcPr>
            <w:tcW w:w="871" w:type="pct"/>
            <w:vMerge w:val="restart"/>
            <w:tcBorders>
              <w:top w:val="single" w:sz="4" w:space="0" w:color="auto"/>
              <w:left w:val="single" w:sz="4" w:space="0" w:color="auto"/>
              <w:right w:val="single" w:sz="4" w:space="0" w:color="auto"/>
            </w:tcBorders>
          </w:tcPr>
          <w:p w14:paraId="4681E5F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5. Plani i monitorimit të</w:t>
            </w:r>
          </w:p>
          <w:p w14:paraId="005F046E"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dokumentacionit institucional</w:t>
            </w:r>
          </w:p>
        </w:tc>
        <w:tc>
          <w:tcPr>
            <w:tcW w:w="1086" w:type="pct"/>
            <w:vMerge w:val="restart"/>
            <w:tcBorders>
              <w:top w:val="single" w:sz="4" w:space="0" w:color="auto"/>
              <w:left w:val="single" w:sz="4" w:space="0" w:color="auto"/>
              <w:right w:val="single" w:sz="4" w:space="0" w:color="auto"/>
            </w:tcBorders>
          </w:tcPr>
          <w:p w14:paraId="5839941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Drejtoria e IoAFP-së monitoron gjatë gjithë vitit mësimor plotësimin e dokumentacionit zyrtar.</w:t>
            </w:r>
          </w:p>
        </w:tc>
        <w:tc>
          <w:tcPr>
            <w:tcW w:w="2403" w:type="pct"/>
            <w:tcBorders>
              <w:top w:val="single" w:sz="4" w:space="0" w:color="auto"/>
              <w:left w:val="single" w:sz="4" w:space="0" w:color="auto"/>
            </w:tcBorders>
          </w:tcPr>
          <w:p w14:paraId="33F28BE0"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 xml:space="preserve">5.1.1 </w:t>
            </w:r>
            <w:r w:rsidRPr="00506893">
              <w:rPr>
                <w:rFonts w:ascii="Garamond" w:hAnsi="Garamond"/>
                <w:sz w:val="20"/>
                <w:szCs w:val="20"/>
                <w:lang w:val="sq-AL"/>
              </w:rPr>
              <w:t>Drejtoria e IoAFP-së zbaton një plan pune për vëzhgimin e plotësimit të dokumentacionit zyrtar (plan lëndor/modul/projekt kurrikular, regjistra, amza, dëftesat, inventarin).</w:t>
            </w:r>
          </w:p>
        </w:tc>
        <w:tc>
          <w:tcPr>
            <w:tcW w:w="155" w:type="pct"/>
            <w:tcBorders>
              <w:left w:val="single" w:sz="4" w:space="0" w:color="auto"/>
            </w:tcBorders>
            <w:vAlign w:val="center"/>
          </w:tcPr>
          <w:p w14:paraId="7AECD29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A589A6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427C19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439F6A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0D6B3EF" w14:textId="77777777" w:rsidTr="00F97CE7">
        <w:trPr>
          <w:trHeight w:val="53"/>
          <w:jc w:val="center"/>
        </w:trPr>
        <w:tc>
          <w:tcPr>
            <w:tcW w:w="871" w:type="pct"/>
            <w:vMerge/>
            <w:tcBorders>
              <w:left w:val="single" w:sz="4" w:space="0" w:color="auto"/>
              <w:right w:val="single" w:sz="4" w:space="0" w:color="auto"/>
            </w:tcBorders>
          </w:tcPr>
          <w:p w14:paraId="3C8B2A9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1EDFE55"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242D90B"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 xml:space="preserve">5.1.2 </w:t>
            </w:r>
            <w:r w:rsidRPr="00506893">
              <w:rPr>
                <w:rFonts w:ascii="Garamond" w:hAnsi="Garamond"/>
                <w:sz w:val="20"/>
                <w:szCs w:val="20"/>
                <w:lang w:val="sq-AL"/>
              </w:rPr>
              <w:t>Plani i monitorimit të dokumentacionit shkollor zbatohet brenda orëve mësimore të ngarkesës së drejtuesve të IoAFP-së.</w:t>
            </w:r>
          </w:p>
        </w:tc>
        <w:tc>
          <w:tcPr>
            <w:tcW w:w="155" w:type="pct"/>
            <w:tcBorders>
              <w:left w:val="single" w:sz="4" w:space="0" w:color="auto"/>
            </w:tcBorders>
            <w:vAlign w:val="center"/>
          </w:tcPr>
          <w:p w14:paraId="398D76D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3156CB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7F7F14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DEF4FD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5517668" w14:textId="77777777" w:rsidTr="00F97CE7">
        <w:trPr>
          <w:trHeight w:val="53"/>
          <w:jc w:val="center"/>
        </w:trPr>
        <w:tc>
          <w:tcPr>
            <w:tcW w:w="871" w:type="pct"/>
            <w:vMerge/>
            <w:tcBorders>
              <w:left w:val="single" w:sz="4" w:space="0" w:color="auto"/>
              <w:right w:val="single" w:sz="4" w:space="0" w:color="auto"/>
            </w:tcBorders>
          </w:tcPr>
          <w:p w14:paraId="57C1C6F1"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FF9F3B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307064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5.1.3 </w:t>
            </w:r>
            <w:r w:rsidRPr="00506893">
              <w:rPr>
                <w:rFonts w:ascii="Garamond" w:hAnsi="Garamond"/>
                <w:sz w:val="20"/>
                <w:szCs w:val="20"/>
                <w:lang w:val="sq-AL"/>
              </w:rPr>
              <w:t>Plani i monitorimit të dokumentacionit është realizuar nga drejtuesit e IoAFP-së.</w:t>
            </w:r>
          </w:p>
        </w:tc>
        <w:tc>
          <w:tcPr>
            <w:tcW w:w="155" w:type="pct"/>
            <w:tcBorders>
              <w:left w:val="single" w:sz="4" w:space="0" w:color="auto"/>
            </w:tcBorders>
            <w:vAlign w:val="center"/>
          </w:tcPr>
          <w:p w14:paraId="6F897D8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8A0AD4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72480E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E718D9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5BEFE13" w14:textId="77777777" w:rsidTr="00F97CE7">
        <w:trPr>
          <w:trHeight w:val="260"/>
          <w:jc w:val="center"/>
        </w:trPr>
        <w:tc>
          <w:tcPr>
            <w:tcW w:w="871" w:type="pct"/>
            <w:vMerge/>
            <w:tcBorders>
              <w:left w:val="single" w:sz="4" w:space="0" w:color="auto"/>
              <w:right w:val="single" w:sz="4" w:space="0" w:color="auto"/>
            </w:tcBorders>
          </w:tcPr>
          <w:p w14:paraId="71382F3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37792F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D4CF21A"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5.1.4 </w:t>
            </w:r>
            <w:r w:rsidRPr="00506893">
              <w:rPr>
                <w:rFonts w:ascii="Garamond" w:hAnsi="Garamond"/>
                <w:sz w:val="20"/>
                <w:szCs w:val="20"/>
                <w:lang w:val="sq-AL"/>
              </w:rPr>
              <w:t>Programet e mësimdhënies së lëndëve teorike profesionale, programet e mësimdhënies së moduleve praktike profesionale, planet e lëndëve të përgjithshme, planet e instruksionit, projektet kurrikulare miratohen nga drejtoria e IoAFP-së, pasi të kenë marrë pëlqimin nga ekipi kurrikular.</w:t>
            </w:r>
          </w:p>
        </w:tc>
        <w:tc>
          <w:tcPr>
            <w:tcW w:w="155" w:type="pct"/>
            <w:tcBorders>
              <w:left w:val="single" w:sz="4" w:space="0" w:color="auto"/>
            </w:tcBorders>
            <w:vAlign w:val="center"/>
          </w:tcPr>
          <w:p w14:paraId="3BF0C56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ED116D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66638E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AA2E1D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609B974" w14:textId="77777777" w:rsidTr="00F97CE7">
        <w:trPr>
          <w:trHeight w:val="53"/>
          <w:jc w:val="center"/>
        </w:trPr>
        <w:tc>
          <w:tcPr>
            <w:tcW w:w="871" w:type="pct"/>
            <w:vMerge/>
            <w:tcBorders>
              <w:left w:val="single" w:sz="4" w:space="0" w:color="auto"/>
              <w:right w:val="single" w:sz="4" w:space="0" w:color="auto"/>
            </w:tcBorders>
          </w:tcPr>
          <w:p w14:paraId="4B25FA3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AFDE01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88B65DE"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5.1.5 </w:t>
            </w:r>
            <w:r w:rsidRPr="00506893">
              <w:rPr>
                <w:rFonts w:ascii="Garamond" w:hAnsi="Garamond"/>
                <w:sz w:val="20"/>
                <w:szCs w:val="20"/>
                <w:lang w:val="sq-AL"/>
              </w:rPr>
              <w:t>Planet lëndore/moduli, projekti kurrikular miratohen për një vit shkollor.</w:t>
            </w:r>
          </w:p>
        </w:tc>
        <w:tc>
          <w:tcPr>
            <w:tcW w:w="155" w:type="pct"/>
            <w:tcBorders>
              <w:left w:val="single" w:sz="4" w:space="0" w:color="auto"/>
            </w:tcBorders>
            <w:vAlign w:val="center"/>
          </w:tcPr>
          <w:p w14:paraId="26CFCB5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CB9A73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94FFF0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CF7B5E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3450BEC" w14:textId="77777777" w:rsidTr="00F97CE7">
        <w:trPr>
          <w:trHeight w:val="413"/>
          <w:jc w:val="center"/>
        </w:trPr>
        <w:tc>
          <w:tcPr>
            <w:tcW w:w="871" w:type="pct"/>
            <w:vMerge/>
            <w:tcBorders>
              <w:left w:val="single" w:sz="4" w:space="0" w:color="auto"/>
              <w:right w:val="single" w:sz="4" w:space="0" w:color="auto"/>
            </w:tcBorders>
          </w:tcPr>
          <w:p w14:paraId="1E1C77E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52F92F5"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D259EE3"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5.1.6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i ruan të gjitha planet e mësimdhënies </w:t>
            </w:r>
            <w:r w:rsidRPr="00506893">
              <w:rPr>
                <w:rFonts w:ascii="Garamond" w:hAnsi="Garamond"/>
                <w:i/>
                <w:sz w:val="20"/>
                <w:szCs w:val="20"/>
                <w:lang w:val="sq-AL"/>
              </w:rPr>
              <w:t>(plane lëndore/modulet, projektet kurrikulare</w:t>
            </w:r>
            <w:r w:rsidRPr="00506893">
              <w:rPr>
                <w:rFonts w:ascii="Garamond" w:hAnsi="Garamond"/>
                <w:sz w:val="20"/>
                <w:szCs w:val="20"/>
                <w:lang w:val="sq-AL"/>
              </w:rPr>
              <w:t>) deri në fund të vitit shkollor.</w:t>
            </w:r>
          </w:p>
        </w:tc>
        <w:tc>
          <w:tcPr>
            <w:tcW w:w="155" w:type="pct"/>
            <w:tcBorders>
              <w:left w:val="single" w:sz="4" w:space="0" w:color="auto"/>
            </w:tcBorders>
            <w:vAlign w:val="center"/>
          </w:tcPr>
          <w:p w14:paraId="374D5B2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DAEEE9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B02ECC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A420EF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39CDF8A" w14:textId="77777777" w:rsidTr="00F97CE7">
        <w:trPr>
          <w:trHeight w:val="260"/>
          <w:jc w:val="center"/>
        </w:trPr>
        <w:tc>
          <w:tcPr>
            <w:tcW w:w="871" w:type="pct"/>
            <w:vMerge/>
            <w:tcBorders>
              <w:left w:val="single" w:sz="4" w:space="0" w:color="auto"/>
              <w:right w:val="single" w:sz="4" w:space="0" w:color="auto"/>
            </w:tcBorders>
          </w:tcPr>
          <w:p w14:paraId="4AE72FAE"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21D02F9"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E07DF5A"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5.1.7 </w:t>
            </w:r>
            <w:r w:rsidRPr="00506893">
              <w:rPr>
                <w:rFonts w:ascii="Garamond" w:hAnsi="Garamond"/>
                <w:sz w:val="20"/>
                <w:szCs w:val="20"/>
                <w:lang w:val="sq-AL"/>
              </w:rPr>
              <w:t>Regjistrat plotësohen në përputhje me kriteret zyrtare.</w:t>
            </w:r>
          </w:p>
        </w:tc>
        <w:tc>
          <w:tcPr>
            <w:tcW w:w="155" w:type="pct"/>
            <w:tcBorders>
              <w:left w:val="single" w:sz="4" w:space="0" w:color="auto"/>
            </w:tcBorders>
            <w:vAlign w:val="center"/>
          </w:tcPr>
          <w:p w14:paraId="1F1051D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01F9BC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7A763B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BA8BE6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5BCE872" w14:textId="77777777" w:rsidTr="00F97CE7">
        <w:trPr>
          <w:trHeight w:val="260"/>
          <w:jc w:val="center"/>
        </w:trPr>
        <w:tc>
          <w:tcPr>
            <w:tcW w:w="871" w:type="pct"/>
            <w:vMerge/>
            <w:tcBorders>
              <w:left w:val="single" w:sz="4" w:space="0" w:color="auto"/>
              <w:right w:val="single" w:sz="4" w:space="0" w:color="auto"/>
            </w:tcBorders>
          </w:tcPr>
          <w:p w14:paraId="2438897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7FEC6B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41A399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5.1.8</w:t>
            </w:r>
            <w:r w:rsidRPr="00506893">
              <w:rPr>
                <w:rFonts w:ascii="Garamond" w:hAnsi="Garamond"/>
                <w:sz w:val="20"/>
                <w:szCs w:val="20"/>
                <w:lang w:val="sq-AL"/>
              </w:rPr>
              <w:t xml:space="preserve"> Regjistrat ruhen në IoAFP për 8 vjet.</w:t>
            </w:r>
          </w:p>
        </w:tc>
        <w:tc>
          <w:tcPr>
            <w:tcW w:w="155" w:type="pct"/>
            <w:tcBorders>
              <w:left w:val="single" w:sz="4" w:space="0" w:color="auto"/>
            </w:tcBorders>
            <w:vAlign w:val="center"/>
          </w:tcPr>
          <w:p w14:paraId="2D1F366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1771F9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2043F6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800E77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157655A" w14:textId="77777777" w:rsidTr="00F97CE7">
        <w:trPr>
          <w:trHeight w:val="530"/>
          <w:jc w:val="center"/>
        </w:trPr>
        <w:tc>
          <w:tcPr>
            <w:tcW w:w="871" w:type="pct"/>
            <w:vMerge/>
            <w:tcBorders>
              <w:left w:val="single" w:sz="4" w:space="0" w:color="auto"/>
              <w:right w:val="single" w:sz="4" w:space="0" w:color="auto"/>
            </w:tcBorders>
          </w:tcPr>
          <w:p w14:paraId="7B2E2EEF"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5CB78A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9E0021E"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5.1.9 </w:t>
            </w:r>
            <w:r w:rsidRPr="00506893">
              <w:rPr>
                <w:rFonts w:ascii="Garamond" w:hAnsi="Garamond"/>
                <w:sz w:val="20"/>
                <w:szCs w:val="20"/>
                <w:lang w:val="sq-AL"/>
              </w:rPr>
              <w:t xml:space="preserve">Drejtuesit </w:t>
            </w:r>
            <w:r>
              <w:rPr>
                <w:rFonts w:ascii="Garamond" w:hAnsi="Garamond"/>
                <w:sz w:val="20"/>
                <w:szCs w:val="20"/>
                <w:lang w:val="sq-AL"/>
              </w:rPr>
              <w:t xml:space="preserve">e </w:t>
            </w:r>
            <w:r w:rsidRPr="00506893">
              <w:rPr>
                <w:rFonts w:ascii="Garamond" w:hAnsi="Garamond"/>
                <w:sz w:val="20"/>
                <w:szCs w:val="20"/>
                <w:lang w:val="sq-AL"/>
              </w:rPr>
              <w:t>IoAFP-së identifikojnë gjetjet në plotësimin e regjistrave dhe i përpunojnë ato në raporte vlerësimi.</w:t>
            </w:r>
          </w:p>
        </w:tc>
        <w:tc>
          <w:tcPr>
            <w:tcW w:w="155" w:type="pct"/>
            <w:tcBorders>
              <w:left w:val="single" w:sz="4" w:space="0" w:color="auto"/>
            </w:tcBorders>
            <w:vAlign w:val="center"/>
          </w:tcPr>
          <w:p w14:paraId="01BE313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87399B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5DC25C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9A1DAE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92C33D6" w14:textId="77777777" w:rsidTr="00F97CE7">
        <w:trPr>
          <w:trHeight w:val="691"/>
          <w:jc w:val="center"/>
        </w:trPr>
        <w:tc>
          <w:tcPr>
            <w:tcW w:w="871" w:type="pct"/>
            <w:vMerge/>
            <w:tcBorders>
              <w:left w:val="single" w:sz="4" w:space="0" w:color="auto"/>
              <w:right w:val="single" w:sz="4" w:space="0" w:color="auto"/>
            </w:tcBorders>
          </w:tcPr>
          <w:p w14:paraId="10D7DF3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49B6A05"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93F1EC5"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5.1.10 </w:t>
            </w:r>
            <w:r w:rsidRPr="00506893">
              <w:rPr>
                <w:rFonts w:ascii="Garamond" w:hAnsi="Garamond"/>
                <w:sz w:val="20"/>
                <w:szCs w:val="20"/>
                <w:lang w:val="sq-AL"/>
              </w:rPr>
              <w:t>Gabimet, korrigjimet ose shënimet jokorrekte në regjistra qortohen dhe siglohen nga drejtuesit e IoAFP-së te rubrika “Shënime të veçanta”.</w:t>
            </w:r>
          </w:p>
        </w:tc>
        <w:tc>
          <w:tcPr>
            <w:tcW w:w="155" w:type="pct"/>
            <w:tcBorders>
              <w:left w:val="single" w:sz="4" w:space="0" w:color="auto"/>
            </w:tcBorders>
            <w:vAlign w:val="center"/>
          </w:tcPr>
          <w:p w14:paraId="258C186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A8FE62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D7E3B3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EB38CC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BE2FAFC" w14:textId="77777777" w:rsidTr="00F97CE7">
        <w:trPr>
          <w:trHeight w:val="125"/>
          <w:jc w:val="center"/>
        </w:trPr>
        <w:tc>
          <w:tcPr>
            <w:tcW w:w="871" w:type="pct"/>
            <w:vMerge/>
            <w:tcBorders>
              <w:left w:val="single" w:sz="4" w:space="0" w:color="auto"/>
              <w:right w:val="single" w:sz="4" w:space="0" w:color="auto"/>
            </w:tcBorders>
          </w:tcPr>
          <w:p w14:paraId="3FCD83A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A40F25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89CD3EF"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5.1.11 </w:t>
            </w:r>
            <w:r w:rsidRPr="00506893">
              <w:rPr>
                <w:rFonts w:ascii="Garamond" w:hAnsi="Garamond"/>
                <w:sz w:val="20"/>
                <w:szCs w:val="20"/>
                <w:lang w:val="sq-AL"/>
              </w:rPr>
              <w:t>Drejtuesit i diskutojnë gjetjet në regjistra me personelin e IoAFP-së dhe rekomandojnë përmirësimet e duhura.</w:t>
            </w:r>
          </w:p>
        </w:tc>
        <w:tc>
          <w:tcPr>
            <w:tcW w:w="155" w:type="pct"/>
            <w:tcBorders>
              <w:left w:val="single" w:sz="4" w:space="0" w:color="auto"/>
            </w:tcBorders>
            <w:vAlign w:val="center"/>
          </w:tcPr>
          <w:p w14:paraId="737B4EB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C889D7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00E0BB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5E34BE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039965F" w14:textId="77777777" w:rsidTr="00F97CE7">
        <w:trPr>
          <w:trHeight w:val="593"/>
          <w:jc w:val="center"/>
        </w:trPr>
        <w:tc>
          <w:tcPr>
            <w:tcW w:w="871" w:type="pct"/>
            <w:vMerge/>
            <w:tcBorders>
              <w:left w:val="single" w:sz="4" w:space="0" w:color="auto"/>
              <w:right w:val="single" w:sz="4" w:space="0" w:color="auto"/>
            </w:tcBorders>
          </w:tcPr>
          <w:p w14:paraId="7DC393DF"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30CDBCE"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F59492D"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5.1.12 </w:t>
            </w:r>
            <w:r w:rsidRPr="00506893">
              <w:rPr>
                <w:rFonts w:ascii="Garamond" w:hAnsi="Garamond"/>
                <w:sz w:val="20"/>
                <w:szCs w:val="20"/>
                <w:lang w:val="sq-AL"/>
              </w:rPr>
              <w:t>Drejtuesit e IoAFP-së i përdorin të dhënat e gjetjeve në regjistra edhe për të bërë vlerësimin vjetor të performancës së mësuesve.</w:t>
            </w:r>
          </w:p>
        </w:tc>
        <w:tc>
          <w:tcPr>
            <w:tcW w:w="155" w:type="pct"/>
            <w:tcBorders>
              <w:left w:val="single" w:sz="4" w:space="0" w:color="auto"/>
            </w:tcBorders>
            <w:vAlign w:val="center"/>
          </w:tcPr>
          <w:p w14:paraId="0F5906F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56BD28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4780E0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CBF415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3C04F7D" w14:textId="77777777" w:rsidTr="00F97CE7">
        <w:trPr>
          <w:trHeight w:val="206"/>
          <w:jc w:val="center"/>
        </w:trPr>
        <w:tc>
          <w:tcPr>
            <w:tcW w:w="871" w:type="pct"/>
            <w:vMerge/>
            <w:tcBorders>
              <w:left w:val="single" w:sz="4" w:space="0" w:color="auto"/>
              <w:right w:val="single" w:sz="4" w:space="0" w:color="auto"/>
            </w:tcBorders>
          </w:tcPr>
          <w:p w14:paraId="0C4A7B1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0615DF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25E1462"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5.1.13</w:t>
            </w:r>
            <w:r w:rsidRPr="00506893">
              <w:rPr>
                <w:rFonts w:ascii="Garamond" w:hAnsi="Garamond"/>
                <w:sz w:val="20"/>
                <w:szCs w:val="20"/>
                <w:lang w:val="sq-AL"/>
              </w:rPr>
              <w:t xml:space="preserve"> Drejtuesit e IoAFP-së sigurojnë amzat për institucionin e saj.</w:t>
            </w:r>
          </w:p>
        </w:tc>
        <w:tc>
          <w:tcPr>
            <w:tcW w:w="155" w:type="pct"/>
            <w:tcBorders>
              <w:left w:val="single" w:sz="4" w:space="0" w:color="auto"/>
            </w:tcBorders>
            <w:vAlign w:val="center"/>
          </w:tcPr>
          <w:p w14:paraId="7E40DD0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96C1ED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3E7510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C1B70B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F31C027" w14:textId="77777777" w:rsidTr="00F97CE7">
        <w:trPr>
          <w:trHeight w:val="53"/>
          <w:jc w:val="center"/>
        </w:trPr>
        <w:tc>
          <w:tcPr>
            <w:tcW w:w="871" w:type="pct"/>
            <w:vMerge/>
            <w:tcBorders>
              <w:left w:val="single" w:sz="4" w:space="0" w:color="auto"/>
              <w:right w:val="single" w:sz="4" w:space="0" w:color="auto"/>
            </w:tcBorders>
          </w:tcPr>
          <w:p w14:paraId="03B61F91"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CE5B72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3AFEC7F"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5.1.14</w:t>
            </w:r>
            <w:r w:rsidRPr="00506893">
              <w:rPr>
                <w:rFonts w:ascii="Garamond" w:hAnsi="Garamond"/>
                <w:sz w:val="20"/>
                <w:szCs w:val="20"/>
                <w:lang w:val="sq-AL"/>
              </w:rPr>
              <w:t xml:space="preserve"> Amza plotësohet sipas kritereve zyrtare.</w:t>
            </w:r>
          </w:p>
        </w:tc>
        <w:tc>
          <w:tcPr>
            <w:tcW w:w="155" w:type="pct"/>
            <w:tcBorders>
              <w:left w:val="single" w:sz="4" w:space="0" w:color="auto"/>
            </w:tcBorders>
            <w:vAlign w:val="center"/>
          </w:tcPr>
          <w:p w14:paraId="5F1086E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813F95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150C1D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229230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9C84187" w14:textId="77777777" w:rsidTr="00F97CE7">
        <w:trPr>
          <w:trHeight w:val="53"/>
          <w:jc w:val="center"/>
        </w:trPr>
        <w:tc>
          <w:tcPr>
            <w:tcW w:w="871" w:type="pct"/>
            <w:vMerge/>
            <w:tcBorders>
              <w:left w:val="single" w:sz="4" w:space="0" w:color="auto"/>
              <w:right w:val="single" w:sz="4" w:space="0" w:color="auto"/>
            </w:tcBorders>
          </w:tcPr>
          <w:p w14:paraId="52A54E44"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AB8661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F313C98"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5.1.15</w:t>
            </w:r>
            <w:r w:rsidRPr="00506893">
              <w:rPr>
                <w:rFonts w:ascii="Garamond" w:hAnsi="Garamond"/>
                <w:sz w:val="20"/>
                <w:szCs w:val="20"/>
                <w:lang w:val="sq-AL"/>
              </w:rPr>
              <w:t xml:space="preserve"> Amza ruhet në IoAFP gjithmonë.</w:t>
            </w:r>
          </w:p>
        </w:tc>
        <w:tc>
          <w:tcPr>
            <w:tcW w:w="155" w:type="pct"/>
            <w:tcBorders>
              <w:left w:val="single" w:sz="4" w:space="0" w:color="auto"/>
            </w:tcBorders>
            <w:vAlign w:val="center"/>
          </w:tcPr>
          <w:p w14:paraId="1EEE94E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1D3E56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9142E5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6432AA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64555C4" w14:textId="77777777" w:rsidTr="00F97CE7">
        <w:trPr>
          <w:trHeight w:val="53"/>
          <w:jc w:val="center"/>
        </w:trPr>
        <w:tc>
          <w:tcPr>
            <w:tcW w:w="871" w:type="pct"/>
            <w:vMerge/>
            <w:tcBorders>
              <w:left w:val="single" w:sz="4" w:space="0" w:color="auto"/>
              <w:right w:val="single" w:sz="4" w:space="0" w:color="auto"/>
            </w:tcBorders>
          </w:tcPr>
          <w:p w14:paraId="0286B15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44EDDA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09B2C1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5.1.16</w:t>
            </w:r>
            <w:r w:rsidRPr="00506893">
              <w:rPr>
                <w:rFonts w:ascii="Garamond" w:hAnsi="Garamond"/>
                <w:sz w:val="20"/>
                <w:szCs w:val="20"/>
                <w:lang w:val="sq-AL"/>
              </w:rPr>
              <w:t xml:space="preserve"> Amza plotësohet nga sekretaria e IoAFP-së.</w:t>
            </w:r>
          </w:p>
        </w:tc>
        <w:tc>
          <w:tcPr>
            <w:tcW w:w="155" w:type="pct"/>
            <w:tcBorders>
              <w:left w:val="single" w:sz="4" w:space="0" w:color="auto"/>
            </w:tcBorders>
            <w:vAlign w:val="center"/>
          </w:tcPr>
          <w:p w14:paraId="3BF72A9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429AEE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E27E22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B1B02B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7427C71" w14:textId="77777777" w:rsidTr="00F97CE7">
        <w:trPr>
          <w:trHeight w:val="53"/>
          <w:jc w:val="center"/>
        </w:trPr>
        <w:tc>
          <w:tcPr>
            <w:tcW w:w="871" w:type="pct"/>
            <w:vMerge/>
            <w:tcBorders>
              <w:left w:val="single" w:sz="4" w:space="0" w:color="auto"/>
              <w:right w:val="single" w:sz="4" w:space="0" w:color="auto"/>
            </w:tcBorders>
          </w:tcPr>
          <w:p w14:paraId="3CF82E2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80E4703"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6C6F935"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5.1.17</w:t>
            </w:r>
            <w:r w:rsidRPr="00506893">
              <w:rPr>
                <w:rFonts w:ascii="Garamond" w:hAnsi="Garamond"/>
                <w:sz w:val="20"/>
                <w:szCs w:val="20"/>
                <w:lang w:val="sq-AL"/>
              </w:rPr>
              <w:t xml:space="preserve"> IoAFP-ja mund të hartojë amzën elektronike të saj.</w:t>
            </w:r>
          </w:p>
        </w:tc>
        <w:tc>
          <w:tcPr>
            <w:tcW w:w="155" w:type="pct"/>
            <w:tcBorders>
              <w:left w:val="single" w:sz="4" w:space="0" w:color="auto"/>
            </w:tcBorders>
            <w:vAlign w:val="center"/>
          </w:tcPr>
          <w:p w14:paraId="4A534C2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89D759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BB4301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AA6ACD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3661B43" w14:textId="77777777" w:rsidTr="00F97CE7">
        <w:trPr>
          <w:trHeight w:val="233"/>
          <w:jc w:val="center"/>
        </w:trPr>
        <w:tc>
          <w:tcPr>
            <w:tcW w:w="871" w:type="pct"/>
            <w:vMerge/>
            <w:tcBorders>
              <w:left w:val="single" w:sz="4" w:space="0" w:color="auto"/>
              <w:right w:val="single" w:sz="4" w:space="0" w:color="auto"/>
            </w:tcBorders>
          </w:tcPr>
          <w:p w14:paraId="5CACD2F1"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D2543DC"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9A946BB"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5.1.18</w:t>
            </w:r>
            <w:r w:rsidRPr="00506893">
              <w:rPr>
                <w:rFonts w:ascii="Garamond" w:hAnsi="Garamond"/>
                <w:sz w:val="20"/>
                <w:szCs w:val="20"/>
                <w:lang w:val="sq-AL"/>
              </w:rPr>
              <w:t xml:space="preserve"> IoAFP-ja bashkëpunon me institucionet eprore, përgjegjëse për AFP-në, për plotësimin e të dhënave dhe të amzës, për nxënësit e saj që përfundojnë maturën shtetërore.</w:t>
            </w:r>
          </w:p>
        </w:tc>
        <w:tc>
          <w:tcPr>
            <w:tcW w:w="155" w:type="pct"/>
            <w:tcBorders>
              <w:left w:val="single" w:sz="4" w:space="0" w:color="auto"/>
            </w:tcBorders>
            <w:vAlign w:val="center"/>
          </w:tcPr>
          <w:p w14:paraId="7E0B5ED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542D91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0901A8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3579E7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C658998" w14:textId="77777777" w:rsidTr="00F97CE7">
        <w:trPr>
          <w:trHeight w:val="260"/>
          <w:jc w:val="center"/>
        </w:trPr>
        <w:tc>
          <w:tcPr>
            <w:tcW w:w="871" w:type="pct"/>
            <w:vMerge/>
            <w:tcBorders>
              <w:left w:val="single" w:sz="4" w:space="0" w:color="auto"/>
              <w:right w:val="single" w:sz="4" w:space="0" w:color="auto"/>
            </w:tcBorders>
          </w:tcPr>
          <w:p w14:paraId="7F309474"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5BC3269"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FE69AD2"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5.1.19</w:t>
            </w:r>
            <w:r w:rsidRPr="00506893">
              <w:rPr>
                <w:rFonts w:ascii="Garamond" w:hAnsi="Garamond"/>
                <w:sz w:val="20"/>
                <w:szCs w:val="20"/>
                <w:lang w:val="sq-AL"/>
              </w:rPr>
              <w:t xml:space="preserve"> IoAFP-ja ka të plotësuar sipas kritereve dhe indeksin alfabetik të amzës.</w:t>
            </w:r>
          </w:p>
        </w:tc>
        <w:tc>
          <w:tcPr>
            <w:tcW w:w="155" w:type="pct"/>
            <w:tcBorders>
              <w:left w:val="single" w:sz="4" w:space="0" w:color="auto"/>
            </w:tcBorders>
            <w:vAlign w:val="center"/>
          </w:tcPr>
          <w:p w14:paraId="6CCE385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E552BF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484770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8D7084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F3D9E85" w14:textId="77777777" w:rsidTr="00F97CE7">
        <w:trPr>
          <w:trHeight w:val="503"/>
          <w:jc w:val="center"/>
        </w:trPr>
        <w:tc>
          <w:tcPr>
            <w:tcW w:w="871" w:type="pct"/>
            <w:vMerge/>
            <w:tcBorders>
              <w:left w:val="single" w:sz="4" w:space="0" w:color="auto"/>
              <w:right w:val="single" w:sz="4" w:space="0" w:color="auto"/>
            </w:tcBorders>
          </w:tcPr>
          <w:p w14:paraId="5E5C8B7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F5E7EB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730E8D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5.1.20</w:t>
            </w:r>
            <w:r w:rsidRPr="00506893">
              <w:rPr>
                <w:rFonts w:ascii="Garamond" w:hAnsi="Garamond"/>
                <w:sz w:val="20"/>
                <w:szCs w:val="20"/>
                <w:lang w:val="sq-AL"/>
              </w:rPr>
              <w:t xml:space="preserve"> Renditja e nxënësve/kursantëve në indeksin alfabetik ka përputhje me renditjen në amzë.</w:t>
            </w:r>
          </w:p>
        </w:tc>
        <w:tc>
          <w:tcPr>
            <w:tcW w:w="155" w:type="pct"/>
            <w:tcBorders>
              <w:left w:val="single" w:sz="4" w:space="0" w:color="auto"/>
            </w:tcBorders>
            <w:vAlign w:val="center"/>
          </w:tcPr>
          <w:p w14:paraId="7A611AD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A50177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DA18DF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9CF42A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62C1F4D" w14:textId="77777777" w:rsidTr="00F97CE7">
        <w:trPr>
          <w:trHeight w:val="260"/>
          <w:jc w:val="center"/>
        </w:trPr>
        <w:tc>
          <w:tcPr>
            <w:tcW w:w="871" w:type="pct"/>
            <w:vMerge/>
            <w:tcBorders>
              <w:left w:val="single" w:sz="4" w:space="0" w:color="auto"/>
              <w:right w:val="single" w:sz="4" w:space="0" w:color="auto"/>
            </w:tcBorders>
          </w:tcPr>
          <w:p w14:paraId="09F72C9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A7628EB"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20CA293"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5.1.21</w:t>
            </w:r>
            <w:r w:rsidRPr="00506893">
              <w:rPr>
                <w:rFonts w:ascii="Garamond" w:hAnsi="Garamond"/>
                <w:sz w:val="20"/>
                <w:szCs w:val="20"/>
                <w:lang w:val="sq-AL"/>
              </w:rPr>
              <w:t xml:space="preserve"> Drejtoria e IoAFP-së siguron dëftesat/ certifikatat/ dëshmitë për nxënësit/kursantët e saj.</w:t>
            </w:r>
          </w:p>
        </w:tc>
        <w:tc>
          <w:tcPr>
            <w:tcW w:w="155" w:type="pct"/>
            <w:tcBorders>
              <w:left w:val="single" w:sz="4" w:space="0" w:color="auto"/>
            </w:tcBorders>
            <w:vAlign w:val="center"/>
          </w:tcPr>
          <w:p w14:paraId="49C5CE1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4816A9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3E3930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C8B46E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EA5582B" w14:textId="77777777" w:rsidTr="00F97CE7">
        <w:trPr>
          <w:trHeight w:val="530"/>
          <w:jc w:val="center"/>
        </w:trPr>
        <w:tc>
          <w:tcPr>
            <w:tcW w:w="871" w:type="pct"/>
            <w:vMerge/>
            <w:tcBorders>
              <w:left w:val="single" w:sz="4" w:space="0" w:color="auto"/>
              <w:right w:val="single" w:sz="4" w:space="0" w:color="auto"/>
            </w:tcBorders>
          </w:tcPr>
          <w:p w14:paraId="25B9B1D4"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FE7D839"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C5EE41D"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5.1.22</w:t>
            </w:r>
            <w:r w:rsidRPr="00506893">
              <w:rPr>
                <w:rFonts w:ascii="Garamond" w:hAnsi="Garamond"/>
                <w:sz w:val="20"/>
                <w:szCs w:val="20"/>
                <w:lang w:val="sq-AL"/>
              </w:rPr>
              <w:t xml:space="preserve"> Dëftesat/certifikatat/dëshmitë</w:t>
            </w:r>
            <w:r>
              <w:rPr>
                <w:rFonts w:ascii="Garamond" w:hAnsi="Garamond"/>
                <w:sz w:val="20"/>
                <w:szCs w:val="20"/>
                <w:lang w:val="sq-AL"/>
              </w:rPr>
              <w:t>,</w:t>
            </w:r>
            <w:r w:rsidRPr="00506893">
              <w:rPr>
                <w:rFonts w:ascii="Garamond" w:hAnsi="Garamond"/>
                <w:sz w:val="20"/>
                <w:szCs w:val="20"/>
                <w:lang w:val="sq-AL"/>
              </w:rPr>
              <w:t xml:space="preserve"> që u lëshohen nxënësve/ kursantëve</w:t>
            </w:r>
            <w:r>
              <w:rPr>
                <w:rFonts w:ascii="Garamond" w:hAnsi="Garamond"/>
                <w:sz w:val="20"/>
                <w:szCs w:val="20"/>
                <w:lang w:val="sq-AL"/>
              </w:rPr>
              <w:t>,</w:t>
            </w:r>
            <w:r w:rsidRPr="00506893">
              <w:rPr>
                <w:rFonts w:ascii="Garamond" w:hAnsi="Garamond"/>
                <w:sz w:val="20"/>
                <w:szCs w:val="20"/>
                <w:lang w:val="sq-AL"/>
              </w:rPr>
              <w:t xml:space="preserve"> janë sipas formatit standard, të miratuar nga institucionet më të larta eprore, por dhe të miratuara nga vetë IoAFP-ja.</w:t>
            </w:r>
          </w:p>
        </w:tc>
        <w:tc>
          <w:tcPr>
            <w:tcW w:w="155" w:type="pct"/>
            <w:tcBorders>
              <w:left w:val="single" w:sz="4" w:space="0" w:color="auto"/>
            </w:tcBorders>
            <w:vAlign w:val="center"/>
          </w:tcPr>
          <w:p w14:paraId="3F620B7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F5ED9C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4D48ED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977A94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2389313" w14:textId="77777777" w:rsidTr="00F97CE7">
        <w:trPr>
          <w:trHeight w:val="53"/>
          <w:jc w:val="center"/>
        </w:trPr>
        <w:tc>
          <w:tcPr>
            <w:tcW w:w="871" w:type="pct"/>
            <w:vMerge/>
            <w:tcBorders>
              <w:left w:val="single" w:sz="4" w:space="0" w:color="auto"/>
              <w:right w:val="single" w:sz="4" w:space="0" w:color="auto"/>
            </w:tcBorders>
          </w:tcPr>
          <w:p w14:paraId="78342184"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2F6B22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D1C4220"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5.1.23 </w:t>
            </w:r>
            <w:r w:rsidRPr="00506893">
              <w:rPr>
                <w:rFonts w:ascii="Garamond" w:hAnsi="Garamond"/>
                <w:sz w:val="20"/>
                <w:szCs w:val="20"/>
                <w:lang w:val="sq-AL"/>
              </w:rPr>
              <w:t>Dëftesat/certifikatat/dëshmitë janë plotësuar sipas kritereve zyrtare dhe rubrikave të saj.</w:t>
            </w:r>
          </w:p>
        </w:tc>
        <w:tc>
          <w:tcPr>
            <w:tcW w:w="155" w:type="pct"/>
            <w:tcBorders>
              <w:left w:val="single" w:sz="4" w:space="0" w:color="auto"/>
            </w:tcBorders>
            <w:vAlign w:val="center"/>
          </w:tcPr>
          <w:p w14:paraId="5021B0E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78D42C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147752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D654C9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DCAFFB0" w14:textId="77777777" w:rsidTr="00F97CE7">
        <w:trPr>
          <w:trHeight w:val="350"/>
          <w:jc w:val="center"/>
        </w:trPr>
        <w:tc>
          <w:tcPr>
            <w:tcW w:w="871" w:type="pct"/>
            <w:vMerge/>
            <w:tcBorders>
              <w:left w:val="single" w:sz="4" w:space="0" w:color="auto"/>
              <w:right w:val="single" w:sz="4" w:space="0" w:color="auto"/>
            </w:tcBorders>
          </w:tcPr>
          <w:p w14:paraId="2F6F25BB"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6074B0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0D5378F"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5.1.24 </w:t>
            </w:r>
            <w:r w:rsidRPr="00506893">
              <w:rPr>
                <w:rFonts w:ascii="Garamond" w:hAnsi="Garamond"/>
                <w:sz w:val="20"/>
                <w:szCs w:val="20"/>
                <w:lang w:val="sq-AL"/>
              </w:rPr>
              <w:t>Dëftesa/certifikata/dëshmia përdoret nga nxënësi/ kursanti për regjistrimin në klasën pasuese ose për ta paraqitur te punëdhënësi.</w:t>
            </w:r>
          </w:p>
        </w:tc>
        <w:tc>
          <w:tcPr>
            <w:tcW w:w="155" w:type="pct"/>
            <w:tcBorders>
              <w:left w:val="single" w:sz="4" w:space="0" w:color="auto"/>
            </w:tcBorders>
            <w:vAlign w:val="center"/>
          </w:tcPr>
          <w:p w14:paraId="3EC14CC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8AA5FD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B2C22E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745048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14DCA1A" w14:textId="77777777" w:rsidTr="00F97CE7">
        <w:trPr>
          <w:trHeight w:val="350"/>
          <w:jc w:val="center"/>
        </w:trPr>
        <w:tc>
          <w:tcPr>
            <w:tcW w:w="871" w:type="pct"/>
            <w:vMerge/>
            <w:tcBorders>
              <w:left w:val="single" w:sz="4" w:space="0" w:color="auto"/>
              <w:right w:val="single" w:sz="4" w:space="0" w:color="auto"/>
            </w:tcBorders>
          </w:tcPr>
          <w:p w14:paraId="2FBFE49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FB08283"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18BD4BF"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 xml:space="preserve">5.1.25 </w:t>
            </w:r>
            <w:r w:rsidRPr="00506893">
              <w:rPr>
                <w:rFonts w:ascii="Garamond" w:hAnsi="Garamond"/>
                <w:sz w:val="20"/>
                <w:szCs w:val="20"/>
                <w:lang w:val="sq-AL"/>
              </w:rPr>
              <w:t>Modele të dokumenteve që lëshon IoAFP-ja</w:t>
            </w:r>
            <w:r>
              <w:rPr>
                <w:rFonts w:ascii="Garamond" w:hAnsi="Garamond"/>
                <w:sz w:val="20"/>
                <w:szCs w:val="20"/>
                <w:lang w:val="sq-AL"/>
              </w:rPr>
              <w:t>,</w:t>
            </w:r>
            <w:r w:rsidRPr="00506893">
              <w:rPr>
                <w:rFonts w:ascii="Garamond" w:hAnsi="Garamond"/>
                <w:sz w:val="20"/>
                <w:szCs w:val="20"/>
                <w:lang w:val="sq-AL"/>
              </w:rPr>
              <w:t xml:space="preserve"> si:</w:t>
            </w:r>
            <w:r w:rsidRPr="00506893">
              <w:rPr>
                <w:rFonts w:ascii="Garamond" w:hAnsi="Garamond"/>
                <w:b/>
                <w:sz w:val="20"/>
                <w:szCs w:val="20"/>
                <w:lang w:val="sq-AL"/>
              </w:rPr>
              <w:t xml:space="preserve"> </w:t>
            </w:r>
            <w:r w:rsidRPr="00506893">
              <w:rPr>
                <w:rFonts w:ascii="Garamond" w:hAnsi="Garamond"/>
                <w:sz w:val="20"/>
                <w:szCs w:val="20"/>
                <w:lang w:val="sq-AL"/>
              </w:rPr>
              <w:t xml:space="preserve">dëftesa/certifikata/dëshmi janë të arkivuara. </w:t>
            </w:r>
          </w:p>
        </w:tc>
        <w:tc>
          <w:tcPr>
            <w:tcW w:w="155" w:type="pct"/>
            <w:tcBorders>
              <w:left w:val="single" w:sz="4" w:space="0" w:color="auto"/>
            </w:tcBorders>
            <w:vAlign w:val="center"/>
          </w:tcPr>
          <w:p w14:paraId="4C6D98A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385FC6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631156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40EA7F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1FCE61D" w14:textId="77777777" w:rsidTr="00F97CE7">
        <w:trPr>
          <w:trHeight w:val="53"/>
          <w:jc w:val="center"/>
        </w:trPr>
        <w:tc>
          <w:tcPr>
            <w:tcW w:w="871" w:type="pct"/>
            <w:vMerge/>
            <w:tcBorders>
              <w:left w:val="single" w:sz="4" w:space="0" w:color="auto"/>
              <w:right w:val="single" w:sz="4" w:space="0" w:color="auto"/>
            </w:tcBorders>
          </w:tcPr>
          <w:p w14:paraId="604F237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7101B7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FF9930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5.1.26</w:t>
            </w:r>
            <w:r w:rsidRPr="00506893">
              <w:rPr>
                <w:rFonts w:ascii="Garamond" w:hAnsi="Garamond"/>
                <w:sz w:val="20"/>
                <w:szCs w:val="20"/>
                <w:lang w:val="sq-AL"/>
              </w:rPr>
              <w:t xml:space="preserve"> IoAFP-ja ka inventarin e saj të dokumentuar.</w:t>
            </w:r>
          </w:p>
        </w:tc>
        <w:tc>
          <w:tcPr>
            <w:tcW w:w="155" w:type="pct"/>
            <w:tcBorders>
              <w:left w:val="single" w:sz="4" w:space="0" w:color="auto"/>
            </w:tcBorders>
            <w:vAlign w:val="center"/>
          </w:tcPr>
          <w:p w14:paraId="4489FFE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D2B3FF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F42F5D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6DF5CE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7EC049F" w14:textId="77777777" w:rsidTr="00F97CE7">
        <w:trPr>
          <w:trHeight w:val="53"/>
          <w:jc w:val="center"/>
        </w:trPr>
        <w:tc>
          <w:tcPr>
            <w:tcW w:w="871" w:type="pct"/>
            <w:vMerge/>
            <w:tcBorders>
              <w:left w:val="single" w:sz="4" w:space="0" w:color="auto"/>
              <w:right w:val="single" w:sz="4" w:space="0" w:color="auto"/>
            </w:tcBorders>
          </w:tcPr>
          <w:p w14:paraId="5E149D3B"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7E0D13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6C69087"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5.1.27</w:t>
            </w:r>
            <w:r w:rsidRPr="00506893">
              <w:rPr>
                <w:rFonts w:ascii="Garamond" w:hAnsi="Garamond"/>
                <w:sz w:val="20"/>
                <w:szCs w:val="20"/>
                <w:lang w:val="sq-AL"/>
              </w:rPr>
              <w:t xml:space="preserve"> Inventari i IoAFP-së kryhet çdo vit mësimor nga një komision i posaçëm.</w:t>
            </w:r>
          </w:p>
        </w:tc>
        <w:tc>
          <w:tcPr>
            <w:tcW w:w="155" w:type="pct"/>
            <w:tcBorders>
              <w:left w:val="single" w:sz="4" w:space="0" w:color="auto"/>
            </w:tcBorders>
            <w:vAlign w:val="center"/>
          </w:tcPr>
          <w:p w14:paraId="6AA386A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E72697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644290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FE60F7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5F09B33" w14:textId="77777777" w:rsidTr="00F97CE7">
        <w:trPr>
          <w:trHeight w:val="260"/>
          <w:jc w:val="center"/>
        </w:trPr>
        <w:tc>
          <w:tcPr>
            <w:tcW w:w="871" w:type="pct"/>
            <w:vMerge/>
            <w:tcBorders>
              <w:left w:val="single" w:sz="4" w:space="0" w:color="auto"/>
              <w:right w:val="single" w:sz="4" w:space="0" w:color="auto"/>
            </w:tcBorders>
          </w:tcPr>
          <w:p w14:paraId="147A310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EB807FA"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516D643"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5.1.28</w:t>
            </w:r>
            <w:r w:rsidRPr="00506893">
              <w:rPr>
                <w:rFonts w:ascii="Garamond" w:hAnsi="Garamond"/>
                <w:sz w:val="20"/>
                <w:szCs w:val="20"/>
                <w:lang w:val="sq-AL"/>
              </w:rPr>
              <w:t xml:space="preserve"> Inventari i IoAFP-së paraqitet në </w:t>
            </w:r>
            <w:r>
              <w:rPr>
                <w:rFonts w:ascii="Garamond" w:hAnsi="Garamond"/>
                <w:sz w:val="20"/>
                <w:szCs w:val="20"/>
                <w:lang w:val="sq-AL"/>
              </w:rPr>
              <w:t>l</w:t>
            </w:r>
            <w:r w:rsidRPr="00506893">
              <w:rPr>
                <w:rFonts w:ascii="Garamond" w:hAnsi="Garamond"/>
                <w:sz w:val="20"/>
                <w:szCs w:val="20"/>
                <w:lang w:val="sq-AL"/>
              </w:rPr>
              <w:t>ibrin e inventarit.</w:t>
            </w:r>
          </w:p>
        </w:tc>
        <w:tc>
          <w:tcPr>
            <w:tcW w:w="155" w:type="pct"/>
            <w:tcBorders>
              <w:left w:val="single" w:sz="4" w:space="0" w:color="auto"/>
            </w:tcBorders>
            <w:vAlign w:val="center"/>
          </w:tcPr>
          <w:p w14:paraId="3826BD6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13C017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60FFF4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EC2101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2EF0A90" w14:textId="77777777" w:rsidTr="00F97CE7">
        <w:trPr>
          <w:trHeight w:val="350"/>
          <w:jc w:val="center"/>
        </w:trPr>
        <w:tc>
          <w:tcPr>
            <w:tcW w:w="871" w:type="pct"/>
            <w:vMerge/>
            <w:tcBorders>
              <w:left w:val="single" w:sz="4" w:space="0" w:color="auto"/>
              <w:right w:val="single" w:sz="4" w:space="0" w:color="auto"/>
            </w:tcBorders>
          </w:tcPr>
          <w:p w14:paraId="4A7EC0A1"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BB0B6C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561E044"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5.1.29</w:t>
            </w:r>
            <w:r w:rsidRPr="00506893">
              <w:rPr>
                <w:rFonts w:ascii="Garamond" w:hAnsi="Garamond"/>
                <w:sz w:val="20"/>
                <w:szCs w:val="20"/>
                <w:lang w:val="sq-AL"/>
              </w:rPr>
              <w:t xml:space="preserve"> Libri i inventarit për çdo vit shkollor ruhet 10 vjet në IoAFP.</w:t>
            </w:r>
          </w:p>
        </w:tc>
        <w:tc>
          <w:tcPr>
            <w:tcW w:w="155" w:type="pct"/>
            <w:tcBorders>
              <w:left w:val="single" w:sz="4" w:space="0" w:color="auto"/>
            </w:tcBorders>
            <w:vAlign w:val="center"/>
          </w:tcPr>
          <w:p w14:paraId="56E56C0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A6EA59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1D318D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A6C2C5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0568A39" w14:textId="77777777" w:rsidTr="00F97CE7">
        <w:trPr>
          <w:trHeight w:val="386"/>
          <w:jc w:val="center"/>
        </w:trPr>
        <w:tc>
          <w:tcPr>
            <w:tcW w:w="871" w:type="pct"/>
            <w:vMerge/>
            <w:tcBorders>
              <w:left w:val="single" w:sz="4" w:space="0" w:color="auto"/>
              <w:right w:val="single" w:sz="4" w:space="0" w:color="auto"/>
            </w:tcBorders>
          </w:tcPr>
          <w:p w14:paraId="2774E5D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AA162E9"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C5C694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5.1.30</w:t>
            </w:r>
            <w:r w:rsidRPr="00506893">
              <w:rPr>
                <w:rFonts w:ascii="Garamond" w:hAnsi="Garamond"/>
                <w:sz w:val="20"/>
                <w:szCs w:val="20"/>
                <w:lang w:val="sq-AL"/>
              </w:rPr>
              <w:t xml:space="preserve"> Libri i inventarit të IoAFP-së plotësohet dhe menaxhohet sipas kritereve, formateve dhe rregullave zyrtare.</w:t>
            </w:r>
          </w:p>
        </w:tc>
        <w:tc>
          <w:tcPr>
            <w:tcW w:w="155" w:type="pct"/>
            <w:tcBorders>
              <w:left w:val="single" w:sz="4" w:space="0" w:color="auto"/>
            </w:tcBorders>
            <w:vAlign w:val="center"/>
          </w:tcPr>
          <w:p w14:paraId="703F7A1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E3BD87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8ED114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9BD5AF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C46406B" w14:textId="77777777" w:rsidTr="00F97CE7">
        <w:trPr>
          <w:trHeight w:val="53"/>
          <w:jc w:val="center"/>
        </w:trPr>
        <w:tc>
          <w:tcPr>
            <w:tcW w:w="871" w:type="pct"/>
            <w:vMerge/>
            <w:tcBorders>
              <w:left w:val="single" w:sz="4" w:space="0" w:color="auto"/>
              <w:right w:val="single" w:sz="4" w:space="0" w:color="auto"/>
            </w:tcBorders>
          </w:tcPr>
          <w:p w14:paraId="330168C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81E4DD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D9E5634"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5.1.31</w:t>
            </w:r>
            <w:r w:rsidRPr="00506893">
              <w:rPr>
                <w:rFonts w:ascii="Garamond" w:hAnsi="Garamond"/>
                <w:sz w:val="20"/>
                <w:szCs w:val="20"/>
                <w:lang w:val="sq-AL"/>
              </w:rPr>
              <w:t xml:space="preserve"> Libri i inventarit përfshin të gjithë pronën e IoAFP-së sipas llojit të tij.</w:t>
            </w:r>
          </w:p>
        </w:tc>
        <w:tc>
          <w:tcPr>
            <w:tcW w:w="155" w:type="pct"/>
            <w:tcBorders>
              <w:left w:val="single" w:sz="4" w:space="0" w:color="auto"/>
            </w:tcBorders>
            <w:vAlign w:val="center"/>
          </w:tcPr>
          <w:p w14:paraId="5E5DDBD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1C77D8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D2692C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BD8EE9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22A1A2F" w14:textId="77777777" w:rsidTr="00F97CE7">
        <w:trPr>
          <w:trHeight w:val="512"/>
          <w:jc w:val="center"/>
        </w:trPr>
        <w:tc>
          <w:tcPr>
            <w:tcW w:w="871" w:type="pct"/>
            <w:vMerge/>
            <w:tcBorders>
              <w:left w:val="single" w:sz="4" w:space="0" w:color="auto"/>
              <w:right w:val="single" w:sz="4" w:space="0" w:color="auto"/>
            </w:tcBorders>
          </w:tcPr>
          <w:p w14:paraId="3E2224CF"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EEAEE2B"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5BFC0B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5.1.32</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bashkëpunon me qeverisjen lokale dhe me institucionin epror të çështjeve sociale për plotësimin e inventarit.</w:t>
            </w:r>
          </w:p>
        </w:tc>
        <w:tc>
          <w:tcPr>
            <w:tcW w:w="155" w:type="pct"/>
            <w:tcBorders>
              <w:left w:val="single" w:sz="4" w:space="0" w:color="auto"/>
            </w:tcBorders>
            <w:vAlign w:val="center"/>
          </w:tcPr>
          <w:p w14:paraId="3850DED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1816D9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D5710E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02F505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A34240" w14:textId="77777777" w:rsidTr="00F97CE7">
        <w:trPr>
          <w:trHeight w:val="467"/>
          <w:jc w:val="center"/>
        </w:trPr>
        <w:tc>
          <w:tcPr>
            <w:tcW w:w="871" w:type="pct"/>
            <w:vMerge/>
            <w:tcBorders>
              <w:left w:val="single" w:sz="4" w:space="0" w:color="auto"/>
              <w:right w:val="single" w:sz="4" w:space="0" w:color="auto"/>
            </w:tcBorders>
          </w:tcPr>
          <w:p w14:paraId="143B4B3B"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1C1C33E"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16BECD4"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5.1.33</w:t>
            </w:r>
            <w:r w:rsidRPr="00506893">
              <w:rPr>
                <w:rFonts w:ascii="Garamond" w:hAnsi="Garamond"/>
                <w:sz w:val="20"/>
                <w:szCs w:val="20"/>
                <w:lang w:val="sq-AL"/>
              </w:rPr>
              <w:t xml:space="preserve"> Drejtori i IoAFP-së ushtron përgjegjësinë e tij juridike për ruajtjen e inventarit.</w:t>
            </w:r>
          </w:p>
        </w:tc>
        <w:tc>
          <w:tcPr>
            <w:tcW w:w="155" w:type="pct"/>
            <w:tcBorders>
              <w:left w:val="single" w:sz="4" w:space="0" w:color="auto"/>
            </w:tcBorders>
            <w:vAlign w:val="center"/>
          </w:tcPr>
          <w:p w14:paraId="6469498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637531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37C051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7DBBB0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FD3EF4D" w14:textId="77777777" w:rsidTr="00F97CE7">
        <w:trPr>
          <w:trHeight w:val="467"/>
          <w:jc w:val="center"/>
        </w:trPr>
        <w:tc>
          <w:tcPr>
            <w:tcW w:w="871" w:type="pct"/>
            <w:vMerge/>
            <w:tcBorders>
              <w:left w:val="single" w:sz="4" w:space="0" w:color="auto"/>
              <w:right w:val="single" w:sz="4" w:space="0" w:color="auto"/>
            </w:tcBorders>
          </w:tcPr>
          <w:p w14:paraId="3931865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BFC73F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EF92D22"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5.1.34</w:t>
            </w:r>
            <w:r w:rsidRPr="00506893">
              <w:rPr>
                <w:rFonts w:ascii="Garamond" w:hAnsi="Garamond"/>
                <w:sz w:val="20"/>
                <w:szCs w:val="20"/>
                <w:lang w:val="sq-AL"/>
              </w:rPr>
              <w:t xml:space="preserve"> Zhdëmtimet e pajisjeve apo materialeve të ndryshme bëhen sipas ligjit.</w:t>
            </w:r>
          </w:p>
        </w:tc>
        <w:tc>
          <w:tcPr>
            <w:tcW w:w="155" w:type="pct"/>
            <w:tcBorders>
              <w:left w:val="single" w:sz="4" w:space="0" w:color="auto"/>
            </w:tcBorders>
            <w:vAlign w:val="center"/>
          </w:tcPr>
          <w:p w14:paraId="184554D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6D537C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CCA1F3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11D65B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31412A6" w14:textId="77777777" w:rsidTr="00F97CE7">
        <w:trPr>
          <w:trHeight w:val="485"/>
          <w:jc w:val="center"/>
        </w:trPr>
        <w:tc>
          <w:tcPr>
            <w:tcW w:w="871" w:type="pct"/>
            <w:vMerge/>
            <w:tcBorders>
              <w:left w:val="single" w:sz="4" w:space="0" w:color="auto"/>
              <w:right w:val="single" w:sz="4" w:space="0" w:color="auto"/>
            </w:tcBorders>
          </w:tcPr>
          <w:p w14:paraId="4090444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99903F4"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E399A81"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5.1.35</w:t>
            </w:r>
            <w:r w:rsidRPr="00506893">
              <w:rPr>
                <w:rFonts w:ascii="Garamond" w:hAnsi="Garamond"/>
                <w:sz w:val="20"/>
                <w:szCs w:val="20"/>
                <w:lang w:val="sq-AL"/>
              </w:rPr>
              <w:t xml:space="preserve"> Dorëzimi i librit të inventarit nga një drejtues i IoAFP-së tek tjetri bëhet me procesverbal.</w:t>
            </w:r>
          </w:p>
        </w:tc>
        <w:tc>
          <w:tcPr>
            <w:tcW w:w="155" w:type="pct"/>
            <w:tcBorders>
              <w:left w:val="single" w:sz="4" w:space="0" w:color="auto"/>
            </w:tcBorders>
            <w:vAlign w:val="center"/>
          </w:tcPr>
          <w:p w14:paraId="02E9323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7390CE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2AFC87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CAB4F7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636200C" w14:textId="77777777" w:rsidTr="00F97CE7">
        <w:trPr>
          <w:trHeight w:val="422"/>
          <w:jc w:val="center"/>
        </w:trPr>
        <w:tc>
          <w:tcPr>
            <w:tcW w:w="871" w:type="pct"/>
            <w:vMerge/>
            <w:tcBorders>
              <w:left w:val="single" w:sz="4" w:space="0" w:color="auto"/>
              <w:right w:val="single" w:sz="4" w:space="0" w:color="auto"/>
            </w:tcBorders>
          </w:tcPr>
          <w:p w14:paraId="241C274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71C62E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70B1F05"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5.1.36</w:t>
            </w:r>
            <w:r w:rsidRPr="00506893">
              <w:rPr>
                <w:rFonts w:ascii="Garamond" w:hAnsi="Garamond"/>
                <w:sz w:val="20"/>
                <w:szCs w:val="20"/>
                <w:lang w:val="sq-AL"/>
              </w:rPr>
              <w:t xml:space="preserve"> Libri i inventarit është dokument transparent për IoAFP-në dhe komunitetin.</w:t>
            </w:r>
          </w:p>
        </w:tc>
        <w:tc>
          <w:tcPr>
            <w:tcW w:w="155" w:type="pct"/>
            <w:tcBorders>
              <w:left w:val="single" w:sz="4" w:space="0" w:color="auto"/>
            </w:tcBorders>
            <w:vAlign w:val="center"/>
          </w:tcPr>
          <w:p w14:paraId="10B1DA4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20EEED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1ED984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2F7C46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B917243" w14:textId="77777777" w:rsidTr="00F97CE7">
        <w:trPr>
          <w:trHeight w:val="43"/>
          <w:jc w:val="center"/>
        </w:trPr>
        <w:tc>
          <w:tcPr>
            <w:tcW w:w="871" w:type="pct"/>
            <w:vMerge w:val="restart"/>
            <w:tcBorders>
              <w:left w:val="single" w:sz="4" w:space="0" w:color="auto"/>
              <w:right w:val="single" w:sz="4" w:space="0" w:color="auto"/>
            </w:tcBorders>
          </w:tcPr>
          <w:p w14:paraId="05783F9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6. Statistikat e IoAFP-së, regjistrimi dhe transferimi i nxënësve</w:t>
            </w:r>
          </w:p>
          <w:p w14:paraId="712CEF94" w14:textId="77777777" w:rsidR="00F97CE7" w:rsidRPr="00506893" w:rsidRDefault="00F97CE7" w:rsidP="00F97CE7">
            <w:pPr>
              <w:widowControl w:val="0"/>
              <w:spacing w:after="0" w:line="240" w:lineRule="auto"/>
              <w:rPr>
                <w:rFonts w:ascii="Garamond" w:hAnsi="Garamond"/>
                <w:b/>
                <w:sz w:val="20"/>
                <w:szCs w:val="20"/>
                <w:lang w:val="sq-AL"/>
              </w:rPr>
            </w:pPr>
          </w:p>
          <w:p w14:paraId="63EFEB89" w14:textId="77777777" w:rsidR="00F97CE7" w:rsidRPr="00506893" w:rsidRDefault="00F97CE7" w:rsidP="00F97CE7">
            <w:pPr>
              <w:widowControl w:val="0"/>
              <w:spacing w:after="0" w:line="240" w:lineRule="auto"/>
              <w:rPr>
                <w:rFonts w:ascii="Garamond" w:hAnsi="Garamond"/>
                <w:b/>
                <w:sz w:val="20"/>
                <w:szCs w:val="20"/>
                <w:lang w:val="sq-AL"/>
              </w:rPr>
            </w:pPr>
          </w:p>
          <w:p w14:paraId="062BE0D5" w14:textId="77777777" w:rsidR="00F97CE7" w:rsidRPr="00506893" w:rsidRDefault="00F97CE7" w:rsidP="00F97CE7">
            <w:pPr>
              <w:widowControl w:val="0"/>
              <w:spacing w:after="0" w:line="240" w:lineRule="auto"/>
              <w:rPr>
                <w:rFonts w:ascii="Garamond" w:hAnsi="Garamond"/>
                <w:b/>
                <w:sz w:val="20"/>
                <w:szCs w:val="20"/>
                <w:lang w:val="sq-AL"/>
              </w:rPr>
            </w:pPr>
          </w:p>
          <w:p w14:paraId="5C5CFABB" w14:textId="77777777" w:rsidR="00F97CE7" w:rsidRPr="00506893" w:rsidRDefault="00F97CE7" w:rsidP="00F97CE7">
            <w:pPr>
              <w:widowControl w:val="0"/>
              <w:spacing w:after="0" w:line="240" w:lineRule="auto"/>
              <w:rPr>
                <w:rFonts w:ascii="Garamond" w:hAnsi="Garamond"/>
                <w:b/>
                <w:sz w:val="20"/>
                <w:szCs w:val="20"/>
                <w:lang w:val="sq-AL"/>
              </w:rPr>
            </w:pPr>
          </w:p>
          <w:p w14:paraId="760BD057" w14:textId="77777777" w:rsidR="00F97CE7" w:rsidRPr="00506893" w:rsidRDefault="00F97CE7" w:rsidP="00F97CE7">
            <w:pPr>
              <w:widowControl w:val="0"/>
              <w:spacing w:after="0" w:line="240" w:lineRule="auto"/>
              <w:rPr>
                <w:rFonts w:ascii="Garamond" w:hAnsi="Garamond"/>
                <w:b/>
                <w:sz w:val="20"/>
                <w:szCs w:val="20"/>
                <w:lang w:val="sq-AL"/>
              </w:rPr>
            </w:pPr>
          </w:p>
          <w:p w14:paraId="3E4495D6" w14:textId="77777777" w:rsidR="00F97CE7" w:rsidRPr="00506893" w:rsidRDefault="00F97CE7" w:rsidP="00F97CE7">
            <w:pPr>
              <w:widowControl w:val="0"/>
              <w:spacing w:after="0" w:line="240" w:lineRule="auto"/>
              <w:rPr>
                <w:rFonts w:ascii="Garamond" w:hAnsi="Garamond"/>
                <w:b/>
                <w:sz w:val="20"/>
                <w:szCs w:val="20"/>
                <w:lang w:val="sq-AL"/>
              </w:rPr>
            </w:pPr>
          </w:p>
          <w:p w14:paraId="683512E0" w14:textId="77777777" w:rsidR="00F97CE7" w:rsidRPr="00506893" w:rsidRDefault="00F97CE7" w:rsidP="00F97CE7">
            <w:pPr>
              <w:widowControl w:val="0"/>
              <w:spacing w:after="0" w:line="240" w:lineRule="auto"/>
              <w:rPr>
                <w:rFonts w:ascii="Garamond" w:hAnsi="Garamond"/>
                <w:b/>
                <w:sz w:val="20"/>
                <w:szCs w:val="20"/>
                <w:lang w:val="sq-AL"/>
              </w:rPr>
            </w:pPr>
          </w:p>
          <w:p w14:paraId="5721F6F0" w14:textId="77777777" w:rsidR="00F97CE7" w:rsidRPr="00506893" w:rsidRDefault="00F97CE7" w:rsidP="00F97CE7">
            <w:pPr>
              <w:widowControl w:val="0"/>
              <w:spacing w:after="0" w:line="240" w:lineRule="auto"/>
              <w:rPr>
                <w:rFonts w:ascii="Garamond" w:hAnsi="Garamond"/>
                <w:b/>
                <w:sz w:val="20"/>
                <w:szCs w:val="20"/>
                <w:lang w:val="sq-AL"/>
              </w:rPr>
            </w:pPr>
          </w:p>
          <w:p w14:paraId="4D0B2DAD" w14:textId="77777777" w:rsidR="00F97CE7" w:rsidRPr="00506893" w:rsidRDefault="00F97CE7" w:rsidP="00F97CE7">
            <w:pPr>
              <w:widowControl w:val="0"/>
              <w:spacing w:after="0" w:line="240" w:lineRule="auto"/>
              <w:rPr>
                <w:rFonts w:ascii="Garamond" w:hAnsi="Garamond"/>
                <w:b/>
                <w:sz w:val="20"/>
                <w:szCs w:val="20"/>
                <w:lang w:val="sq-AL"/>
              </w:rPr>
            </w:pPr>
          </w:p>
          <w:p w14:paraId="40E4338B" w14:textId="77777777" w:rsidR="00F97CE7" w:rsidRPr="00506893" w:rsidRDefault="00F97CE7" w:rsidP="00F97CE7">
            <w:pPr>
              <w:widowControl w:val="0"/>
              <w:spacing w:after="0" w:line="240" w:lineRule="auto"/>
              <w:rPr>
                <w:rFonts w:ascii="Garamond" w:hAnsi="Garamond"/>
                <w:b/>
                <w:sz w:val="20"/>
                <w:szCs w:val="20"/>
                <w:lang w:val="sq-AL"/>
              </w:rPr>
            </w:pPr>
          </w:p>
          <w:p w14:paraId="0D9A3257" w14:textId="77777777" w:rsidR="00F97CE7" w:rsidRPr="00506893" w:rsidRDefault="00F97CE7" w:rsidP="00F97CE7">
            <w:pPr>
              <w:widowControl w:val="0"/>
              <w:spacing w:after="0" w:line="240" w:lineRule="auto"/>
              <w:rPr>
                <w:rFonts w:ascii="Garamond" w:hAnsi="Garamond"/>
                <w:b/>
                <w:sz w:val="20"/>
                <w:szCs w:val="20"/>
                <w:lang w:val="sq-AL"/>
              </w:rPr>
            </w:pPr>
          </w:p>
          <w:p w14:paraId="6F89FB16" w14:textId="77777777" w:rsidR="00F97CE7" w:rsidRPr="00506893" w:rsidRDefault="00F97CE7" w:rsidP="00F97CE7">
            <w:pPr>
              <w:widowControl w:val="0"/>
              <w:spacing w:after="0" w:line="240" w:lineRule="auto"/>
              <w:rPr>
                <w:rFonts w:ascii="Garamond" w:hAnsi="Garamond"/>
                <w:b/>
                <w:sz w:val="20"/>
                <w:szCs w:val="20"/>
                <w:lang w:val="sq-AL"/>
              </w:rPr>
            </w:pPr>
          </w:p>
          <w:p w14:paraId="1B725FC6" w14:textId="77777777" w:rsidR="00F97CE7" w:rsidRPr="00506893" w:rsidRDefault="00F97CE7" w:rsidP="00F97CE7">
            <w:pPr>
              <w:widowControl w:val="0"/>
              <w:spacing w:after="0" w:line="240" w:lineRule="auto"/>
              <w:rPr>
                <w:rFonts w:ascii="Garamond" w:hAnsi="Garamond"/>
                <w:b/>
                <w:sz w:val="20"/>
                <w:szCs w:val="20"/>
                <w:lang w:val="sq-AL"/>
              </w:rPr>
            </w:pPr>
          </w:p>
          <w:p w14:paraId="0DD0EE3F" w14:textId="77777777" w:rsidR="00F97CE7" w:rsidRPr="00506893" w:rsidRDefault="00F97CE7" w:rsidP="00F97CE7">
            <w:pPr>
              <w:widowControl w:val="0"/>
              <w:spacing w:after="0" w:line="240" w:lineRule="auto"/>
              <w:rPr>
                <w:rFonts w:ascii="Garamond" w:hAnsi="Garamond"/>
                <w:b/>
                <w:sz w:val="20"/>
                <w:szCs w:val="20"/>
                <w:lang w:val="sq-AL"/>
              </w:rPr>
            </w:pPr>
          </w:p>
          <w:p w14:paraId="2350AD06" w14:textId="77777777" w:rsidR="00F97CE7" w:rsidRPr="00506893" w:rsidRDefault="00F97CE7" w:rsidP="00F97CE7">
            <w:pPr>
              <w:widowControl w:val="0"/>
              <w:spacing w:after="0" w:line="240" w:lineRule="auto"/>
              <w:rPr>
                <w:rFonts w:ascii="Garamond" w:hAnsi="Garamond"/>
                <w:b/>
                <w:sz w:val="20"/>
                <w:szCs w:val="20"/>
                <w:lang w:val="sq-AL"/>
              </w:rPr>
            </w:pPr>
          </w:p>
          <w:p w14:paraId="690A7341" w14:textId="77777777" w:rsidR="00F97CE7" w:rsidRPr="00506893" w:rsidRDefault="00F97CE7" w:rsidP="00F97CE7">
            <w:pPr>
              <w:widowControl w:val="0"/>
              <w:spacing w:after="0" w:line="240" w:lineRule="auto"/>
              <w:rPr>
                <w:rFonts w:ascii="Garamond" w:hAnsi="Garamond"/>
                <w:b/>
                <w:sz w:val="20"/>
                <w:szCs w:val="20"/>
                <w:lang w:val="sq-AL"/>
              </w:rPr>
            </w:pPr>
          </w:p>
          <w:p w14:paraId="50F467AB" w14:textId="77777777" w:rsidR="00F97CE7" w:rsidRPr="00506893" w:rsidRDefault="00F97CE7" w:rsidP="00F97CE7">
            <w:pPr>
              <w:widowControl w:val="0"/>
              <w:spacing w:after="0" w:line="240" w:lineRule="auto"/>
              <w:rPr>
                <w:rFonts w:ascii="Garamond" w:hAnsi="Garamond"/>
                <w:b/>
                <w:sz w:val="20"/>
                <w:szCs w:val="20"/>
                <w:lang w:val="sq-AL"/>
              </w:rPr>
            </w:pPr>
          </w:p>
          <w:p w14:paraId="4B39E9E8" w14:textId="77777777" w:rsidR="00F97CE7" w:rsidRPr="00506893" w:rsidRDefault="00F97CE7" w:rsidP="00F97CE7">
            <w:pPr>
              <w:widowControl w:val="0"/>
              <w:spacing w:after="0" w:line="240" w:lineRule="auto"/>
              <w:rPr>
                <w:rFonts w:ascii="Garamond" w:hAnsi="Garamond"/>
                <w:b/>
                <w:sz w:val="20"/>
                <w:szCs w:val="20"/>
                <w:lang w:val="sq-AL"/>
              </w:rPr>
            </w:pPr>
          </w:p>
          <w:p w14:paraId="07CF3A82" w14:textId="77777777" w:rsidR="00F97CE7" w:rsidRPr="00506893" w:rsidRDefault="00F97CE7" w:rsidP="00F97CE7">
            <w:pPr>
              <w:widowControl w:val="0"/>
              <w:spacing w:after="0" w:line="240" w:lineRule="auto"/>
              <w:rPr>
                <w:rFonts w:ascii="Garamond" w:hAnsi="Garamond"/>
                <w:b/>
                <w:sz w:val="20"/>
                <w:szCs w:val="20"/>
                <w:lang w:val="sq-AL"/>
              </w:rPr>
            </w:pPr>
          </w:p>
          <w:p w14:paraId="34043CCF" w14:textId="77777777" w:rsidR="00F97CE7" w:rsidRPr="00506893" w:rsidRDefault="00F97CE7" w:rsidP="00F97CE7">
            <w:pPr>
              <w:widowControl w:val="0"/>
              <w:spacing w:after="0" w:line="240" w:lineRule="auto"/>
              <w:rPr>
                <w:rFonts w:ascii="Garamond" w:hAnsi="Garamond"/>
                <w:b/>
                <w:sz w:val="20"/>
                <w:szCs w:val="20"/>
                <w:lang w:val="sq-AL"/>
              </w:rPr>
            </w:pPr>
          </w:p>
          <w:p w14:paraId="219D91C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left w:val="single" w:sz="4" w:space="0" w:color="auto"/>
              <w:right w:val="single" w:sz="4" w:space="0" w:color="auto"/>
            </w:tcBorders>
          </w:tcPr>
          <w:p w14:paraId="34EEBBE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lastRenderedPageBreak/>
              <w:t>1. IoAFP-ja ka statistika të sakta dhe përdor procedura korrekte për regjistrimin dhe transferimin e nxënësve.</w:t>
            </w:r>
          </w:p>
          <w:p w14:paraId="45AAD492" w14:textId="77777777" w:rsidR="00F97CE7" w:rsidRPr="00506893" w:rsidRDefault="00F97CE7" w:rsidP="00F97CE7">
            <w:pPr>
              <w:widowControl w:val="0"/>
              <w:spacing w:after="0" w:line="240" w:lineRule="auto"/>
              <w:rPr>
                <w:rFonts w:ascii="Garamond" w:hAnsi="Garamond"/>
                <w:sz w:val="20"/>
                <w:szCs w:val="20"/>
                <w:lang w:val="sq-AL"/>
              </w:rPr>
            </w:pPr>
          </w:p>
          <w:p w14:paraId="45A9CE77" w14:textId="77777777" w:rsidR="00F97CE7" w:rsidRPr="00506893" w:rsidRDefault="00F97CE7" w:rsidP="00F97CE7">
            <w:pPr>
              <w:widowControl w:val="0"/>
              <w:spacing w:after="0" w:line="240" w:lineRule="auto"/>
              <w:rPr>
                <w:rFonts w:ascii="Garamond" w:hAnsi="Garamond"/>
                <w:sz w:val="20"/>
                <w:szCs w:val="20"/>
                <w:lang w:val="sq-AL"/>
              </w:rPr>
            </w:pPr>
          </w:p>
          <w:p w14:paraId="1E627483" w14:textId="77777777" w:rsidR="00F97CE7" w:rsidRPr="00506893" w:rsidRDefault="00F97CE7" w:rsidP="00F97CE7">
            <w:pPr>
              <w:widowControl w:val="0"/>
              <w:spacing w:after="0" w:line="240" w:lineRule="auto"/>
              <w:rPr>
                <w:rFonts w:ascii="Garamond" w:hAnsi="Garamond"/>
                <w:sz w:val="20"/>
                <w:szCs w:val="20"/>
                <w:lang w:val="sq-AL"/>
              </w:rPr>
            </w:pPr>
          </w:p>
          <w:p w14:paraId="421C91CB" w14:textId="77777777" w:rsidR="00F97CE7" w:rsidRPr="00506893" w:rsidRDefault="00F97CE7" w:rsidP="00F97CE7">
            <w:pPr>
              <w:widowControl w:val="0"/>
              <w:spacing w:after="0" w:line="240" w:lineRule="auto"/>
              <w:rPr>
                <w:rFonts w:ascii="Garamond" w:hAnsi="Garamond"/>
                <w:sz w:val="20"/>
                <w:szCs w:val="20"/>
                <w:lang w:val="sq-AL"/>
              </w:rPr>
            </w:pPr>
          </w:p>
          <w:p w14:paraId="5D11E82B" w14:textId="77777777" w:rsidR="00F97CE7" w:rsidRPr="00506893" w:rsidRDefault="00F97CE7" w:rsidP="00F97CE7">
            <w:pPr>
              <w:widowControl w:val="0"/>
              <w:spacing w:after="0" w:line="240" w:lineRule="auto"/>
              <w:rPr>
                <w:rFonts w:ascii="Garamond" w:hAnsi="Garamond"/>
                <w:sz w:val="20"/>
                <w:szCs w:val="20"/>
                <w:lang w:val="sq-AL"/>
              </w:rPr>
            </w:pPr>
          </w:p>
          <w:p w14:paraId="1304A825" w14:textId="77777777" w:rsidR="00F97CE7" w:rsidRPr="00506893" w:rsidRDefault="00F97CE7" w:rsidP="00F97CE7">
            <w:pPr>
              <w:widowControl w:val="0"/>
              <w:spacing w:after="0" w:line="240" w:lineRule="auto"/>
              <w:rPr>
                <w:rFonts w:ascii="Garamond" w:hAnsi="Garamond"/>
                <w:sz w:val="20"/>
                <w:szCs w:val="20"/>
                <w:lang w:val="sq-AL"/>
              </w:rPr>
            </w:pPr>
          </w:p>
          <w:p w14:paraId="34B343D9" w14:textId="77777777" w:rsidR="00F97CE7" w:rsidRPr="00506893" w:rsidRDefault="00F97CE7" w:rsidP="00F97CE7">
            <w:pPr>
              <w:widowControl w:val="0"/>
              <w:spacing w:after="0" w:line="240" w:lineRule="auto"/>
              <w:rPr>
                <w:rFonts w:ascii="Garamond" w:hAnsi="Garamond"/>
                <w:sz w:val="20"/>
                <w:szCs w:val="20"/>
                <w:lang w:val="sq-AL"/>
              </w:rPr>
            </w:pPr>
          </w:p>
          <w:p w14:paraId="5C3E9C58" w14:textId="77777777" w:rsidR="00F97CE7" w:rsidRPr="00506893" w:rsidRDefault="00F97CE7" w:rsidP="00F97CE7">
            <w:pPr>
              <w:widowControl w:val="0"/>
              <w:spacing w:after="0" w:line="240" w:lineRule="auto"/>
              <w:rPr>
                <w:rFonts w:ascii="Garamond" w:hAnsi="Garamond"/>
                <w:sz w:val="20"/>
                <w:szCs w:val="20"/>
                <w:lang w:val="sq-AL"/>
              </w:rPr>
            </w:pPr>
          </w:p>
          <w:p w14:paraId="6900C4DE" w14:textId="77777777" w:rsidR="00F97CE7" w:rsidRPr="00506893" w:rsidRDefault="00F97CE7" w:rsidP="00F97CE7">
            <w:pPr>
              <w:widowControl w:val="0"/>
              <w:spacing w:after="0" w:line="240" w:lineRule="auto"/>
              <w:rPr>
                <w:rFonts w:ascii="Garamond" w:hAnsi="Garamond"/>
                <w:sz w:val="20"/>
                <w:szCs w:val="20"/>
                <w:lang w:val="sq-AL"/>
              </w:rPr>
            </w:pPr>
          </w:p>
          <w:p w14:paraId="5D8D5DE0" w14:textId="77777777" w:rsidR="00F97CE7" w:rsidRPr="00506893" w:rsidRDefault="00F97CE7" w:rsidP="00F97CE7">
            <w:pPr>
              <w:widowControl w:val="0"/>
              <w:spacing w:after="0" w:line="240" w:lineRule="auto"/>
              <w:rPr>
                <w:rFonts w:ascii="Garamond" w:hAnsi="Garamond"/>
                <w:sz w:val="20"/>
                <w:szCs w:val="20"/>
                <w:lang w:val="sq-AL"/>
              </w:rPr>
            </w:pPr>
          </w:p>
          <w:p w14:paraId="1357436D" w14:textId="77777777" w:rsidR="00F97CE7" w:rsidRPr="00506893" w:rsidRDefault="00F97CE7" w:rsidP="00F97CE7">
            <w:pPr>
              <w:widowControl w:val="0"/>
              <w:spacing w:after="0" w:line="240" w:lineRule="auto"/>
              <w:rPr>
                <w:rFonts w:ascii="Garamond" w:hAnsi="Garamond"/>
                <w:sz w:val="20"/>
                <w:szCs w:val="20"/>
                <w:lang w:val="sq-AL"/>
              </w:rPr>
            </w:pPr>
          </w:p>
          <w:p w14:paraId="15C27967" w14:textId="77777777" w:rsidR="00F97CE7" w:rsidRPr="00506893" w:rsidRDefault="00F97CE7" w:rsidP="00F97CE7">
            <w:pPr>
              <w:widowControl w:val="0"/>
              <w:spacing w:after="0" w:line="240" w:lineRule="auto"/>
              <w:rPr>
                <w:rFonts w:ascii="Garamond" w:hAnsi="Garamond"/>
                <w:sz w:val="20"/>
                <w:szCs w:val="20"/>
                <w:lang w:val="sq-AL"/>
              </w:rPr>
            </w:pPr>
          </w:p>
          <w:p w14:paraId="60B81EDC" w14:textId="77777777" w:rsidR="00F97CE7" w:rsidRPr="00506893" w:rsidRDefault="00F97CE7" w:rsidP="00F97CE7">
            <w:pPr>
              <w:widowControl w:val="0"/>
              <w:spacing w:after="0" w:line="240" w:lineRule="auto"/>
              <w:rPr>
                <w:rFonts w:ascii="Garamond" w:hAnsi="Garamond"/>
                <w:sz w:val="20"/>
                <w:szCs w:val="20"/>
                <w:lang w:val="sq-AL"/>
              </w:rPr>
            </w:pPr>
          </w:p>
          <w:p w14:paraId="1284D1D7" w14:textId="77777777" w:rsidR="00F97CE7" w:rsidRPr="00506893" w:rsidRDefault="00F97CE7" w:rsidP="00F97CE7">
            <w:pPr>
              <w:widowControl w:val="0"/>
              <w:spacing w:after="0" w:line="240" w:lineRule="auto"/>
              <w:rPr>
                <w:rFonts w:ascii="Garamond" w:hAnsi="Garamond"/>
                <w:sz w:val="20"/>
                <w:szCs w:val="20"/>
                <w:lang w:val="sq-AL"/>
              </w:rPr>
            </w:pPr>
          </w:p>
          <w:p w14:paraId="0C72D882" w14:textId="77777777" w:rsidR="00F97CE7" w:rsidRPr="00506893" w:rsidRDefault="00F97CE7" w:rsidP="00F97CE7">
            <w:pPr>
              <w:widowControl w:val="0"/>
              <w:spacing w:after="0" w:line="240" w:lineRule="auto"/>
              <w:rPr>
                <w:rFonts w:ascii="Garamond" w:hAnsi="Garamond"/>
                <w:sz w:val="20"/>
                <w:szCs w:val="20"/>
                <w:lang w:val="sq-AL"/>
              </w:rPr>
            </w:pPr>
          </w:p>
          <w:p w14:paraId="2CE8BDEE" w14:textId="77777777" w:rsidR="00F97CE7" w:rsidRPr="00506893" w:rsidRDefault="00F97CE7" w:rsidP="00F97CE7">
            <w:pPr>
              <w:widowControl w:val="0"/>
              <w:spacing w:after="0" w:line="240" w:lineRule="auto"/>
              <w:rPr>
                <w:rFonts w:ascii="Garamond" w:hAnsi="Garamond"/>
                <w:sz w:val="20"/>
                <w:szCs w:val="20"/>
                <w:lang w:val="sq-AL"/>
              </w:rPr>
            </w:pPr>
          </w:p>
          <w:p w14:paraId="77CB30F8" w14:textId="77777777" w:rsidR="00F97CE7" w:rsidRPr="00506893" w:rsidRDefault="00F97CE7" w:rsidP="00F97CE7">
            <w:pPr>
              <w:widowControl w:val="0"/>
              <w:spacing w:after="0" w:line="240" w:lineRule="auto"/>
              <w:rPr>
                <w:rFonts w:ascii="Garamond" w:hAnsi="Garamond"/>
                <w:sz w:val="20"/>
                <w:szCs w:val="20"/>
                <w:lang w:val="sq-AL"/>
              </w:rPr>
            </w:pPr>
          </w:p>
          <w:p w14:paraId="49228E4F" w14:textId="77777777" w:rsidR="00F97CE7" w:rsidRPr="00506893" w:rsidRDefault="00F97CE7" w:rsidP="00F97CE7">
            <w:pPr>
              <w:widowControl w:val="0"/>
              <w:spacing w:after="0" w:line="240" w:lineRule="auto"/>
              <w:rPr>
                <w:rFonts w:ascii="Garamond" w:hAnsi="Garamond"/>
                <w:sz w:val="20"/>
                <w:szCs w:val="20"/>
                <w:lang w:val="sq-AL"/>
              </w:rPr>
            </w:pPr>
          </w:p>
          <w:p w14:paraId="4DBA3C0C" w14:textId="77777777" w:rsidR="00F97CE7" w:rsidRPr="00506893" w:rsidRDefault="00F97CE7" w:rsidP="00F97CE7">
            <w:pPr>
              <w:widowControl w:val="0"/>
              <w:spacing w:after="0" w:line="240" w:lineRule="auto"/>
              <w:rPr>
                <w:rFonts w:ascii="Garamond" w:hAnsi="Garamond"/>
                <w:sz w:val="20"/>
                <w:szCs w:val="20"/>
                <w:lang w:val="sq-AL"/>
              </w:rPr>
            </w:pPr>
          </w:p>
          <w:p w14:paraId="7C9E7FE8" w14:textId="77777777" w:rsidR="00F97CE7" w:rsidRPr="00506893" w:rsidRDefault="00F97CE7" w:rsidP="00F97CE7">
            <w:pPr>
              <w:widowControl w:val="0"/>
              <w:spacing w:after="0" w:line="240" w:lineRule="auto"/>
              <w:rPr>
                <w:rFonts w:ascii="Garamond" w:hAnsi="Garamond"/>
                <w:sz w:val="20"/>
                <w:szCs w:val="20"/>
                <w:lang w:val="sq-AL"/>
              </w:rPr>
            </w:pPr>
          </w:p>
          <w:p w14:paraId="679DE888" w14:textId="77777777" w:rsidR="00F97CE7" w:rsidRPr="00506893" w:rsidRDefault="00F97CE7" w:rsidP="00F97CE7">
            <w:pPr>
              <w:widowControl w:val="0"/>
              <w:spacing w:after="0" w:line="240" w:lineRule="auto"/>
              <w:rPr>
                <w:rFonts w:ascii="Garamond" w:hAnsi="Garamond"/>
                <w:sz w:val="20"/>
                <w:szCs w:val="20"/>
                <w:lang w:val="sq-AL"/>
              </w:rPr>
            </w:pPr>
          </w:p>
        </w:tc>
        <w:tc>
          <w:tcPr>
            <w:tcW w:w="2403" w:type="pct"/>
            <w:tcBorders>
              <w:left w:val="single" w:sz="4" w:space="0" w:color="auto"/>
            </w:tcBorders>
          </w:tcPr>
          <w:p w14:paraId="2FEE8FF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lastRenderedPageBreak/>
              <w:t>6.1.1</w:t>
            </w:r>
            <w:r w:rsidRPr="00506893">
              <w:rPr>
                <w:rFonts w:ascii="Garamond" w:hAnsi="Garamond"/>
                <w:sz w:val="20"/>
                <w:szCs w:val="20"/>
                <w:lang w:val="sq-AL"/>
              </w:rPr>
              <w:t xml:space="preserve"> Regjistrimet në shkollat e mesme profesionale kryhen 2 javë përpara fillimit të vitit të ri shkollor, ndërsa te</w:t>
            </w:r>
            <w:r>
              <w:rPr>
                <w:rFonts w:ascii="Garamond" w:hAnsi="Garamond"/>
                <w:sz w:val="20"/>
                <w:szCs w:val="20"/>
                <w:lang w:val="sq-AL"/>
              </w:rPr>
              <w:t>k</w:t>
            </w:r>
            <w:r w:rsidRPr="00506893">
              <w:rPr>
                <w:rFonts w:ascii="Garamond" w:hAnsi="Garamond"/>
                <w:sz w:val="20"/>
                <w:szCs w:val="20"/>
                <w:lang w:val="sq-AL"/>
              </w:rPr>
              <w:t xml:space="preserve"> ofruesit e formimit profesional gjatë gjithë vitit mësimor.</w:t>
            </w:r>
          </w:p>
        </w:tc>
        <w:tc>
          <w:tcPr>
            <w:tcW w:w="155" w:type="pct"/>
            <w:tcBorders>
              <w:left w:val="single" w:sz="4" w:space="0" w:color="auto"/>
            </w:tcBorders>
            <w:vAlign w:val="center"/>
          </w:tcPr>
          <w:p w14:paraId="6E16839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0C26DC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DF9466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F0DB2C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C5E610A" w14:textId="77777777" w:rsidTr="00F97CE7">
        <w:trPr>
          <w:trHeight w:val="530"/>
          <w:jc w:val="center"/>
        </w:trPr>
        <w:tc>
          <w:tcPr>
            <w:tcW w:w="871" w:type="pct"/>
            <w:vMerge/>
            <w:tcBorders>
              <w:left w:val="single" w:sz="4" w:space="0" w:color="auto"/>
              <w:right w:val="single" w:sz="4" w:space="0" w:color="auto"/>
            </w:tcBorders>
          </w:tcPr>
          <w:p w14:paraId="35D93D9F"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6A1DC8F6"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3B37B28"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6.1.2</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shpall në një vend të dukshëm për prindërit dhe nxënësit/kursantët: a) kuotat e pranimeve të reja</w:t>
            </w:r>
            <w:r>
              <w:rPr>
                <w:rFonts w:ascii="Garamond" w:hAnsi="Garamond"/>
                <w:sz w:val="20"/>
                <w:szCs w:val="20"/>
                <w:lang w:val="sq-AL"/>
              </w:rPr>
              <w:t>;</w:t>
            </w:r>
            <w:r w:rsidRPr="00506893">
              <w:rPr>
                <w:rFonts w:ascii="Garamond" w:hAnsi="Garamond"/>
                <w:sz w:val="20"/>
                <w:szCs w:val="20"/>
                <w:lang w:val="sq-AL"/>
              </w:rPr>
              <w:t xml:space="preserve"> b) afatet për paraqitjen e kërkesës për pranim në IoAFP</w:t>
            </w:r>
            <w:r>
              <w:rPr>
                <w:rFonts w:ascii="Garamond" w:hAnsi="Garamond"/>
                <w:sz w:val="20"/>
                <w:szCs w:val="20"/>
                <w:lang w:val="sq-AL"/>
              </w:rPr>
              <w:t>;</w:t>
            </w:r>
            <w:r w:rsidRPr="00506893">
              <w:rPr>
                <w:rFonts w:ascii="Garamond" w:hAnsi="Garamond"/>
                <w:sz w:val="20"/>
                <w:szCs w:val="20"/>
                <w:lang w:val="sq-AL"/>
              </w:rPr>
              <w:t xml:space="preserve"> c) datat e regjistrimit, të cilat janë miratuar nga institucioni epror, nga ku varet.</w:t>
            </w:r>
          </w:p>
        </w:tc>
        <w:tc>
          <w:tcPr>
            <w:tcW w:w="155" w:type="pct"/>
            <w:tcBorders>
              <w:left w:val="single" w:sz="4" w:space="0" w:color="auto"/>
            </w:tcBorders>
            <w:vAlign w:val="center"/>
          </w:tcPr>
          <w:p w14:paraId="678875A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917B7B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DEF5B4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28D28A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DB91CFF" w14:textId="77777777" w:rsidTr="00F97CE7">
        <w:trPr>
          <w:trHeight w:val="485"/>
          <w:jc w:val="center"/>
        </w:trPr>
        <w:tc>
          <w:tcPr>
            <w:tcW w:w="871" w:type="pct"/>
            <w:vMerge/>
            <w:tcBorders>
              <w:left w:val="single" w:sz="4" w:space="0" w:color="auto"/>
              <w:right w:val="single" w:sz="4" w:space="0" w:color="auto"/>
            </w:tcBorders>
          </w:tcPr>
          <w:p w14:paraId="4BBDC7E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AABB34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8097F03"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6.1.3</w:t>
            </w:r>
            <w:r w:rsidRPr="00506893">
              <w:rPr>
                <w:rFonts w:ascii="Garamond" w:hAnsi="Garamond"/>
                <w:sz w:val="20"/>
                <w:szCs w:val="20"/>
                <w:lang w:val="sq-AL"/>
              </w:rPr>
              <w:t xml:space="preserve"> Regjistrimi në IoAFP bëhet me anë të dëftesës së lirimit të arsimit 9-vjeçar ose kopje të saj të noterizuar, kërkesës me shkrim për drejtimin e kërkuar, si dhe kopje të kartës së identitetit.</w:t>
            </w:r>
          </w:p>
        </w:tc>
        <w:tc>
          <w:tcPr>
            <w:tcW w:w="155" w:type="pct"/>
            <w:tcBorders>
              <w:left w:val="single" w:sz="4" w:space="0" w:color="auto"/>
            </w:tcBorders>
            <w:vAlign w:val="center"/>
          </w:tcPr>
          <w:p w14:paraId="5F5A763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C76444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025E38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897AC4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129D78A" w14:textId="77777777" w:rsidTr="00F97CE7">
        <w:trPr>
          <w:trHeight w:val="485"/>
          <w:jc w:val="center"/>
        </w:trPr>
        <w:tc>
          <w:tcPr>
            <w:tcW w:w="871" w:type="pct"/>
            <w:vMerge/>
            <w:tcBorders>
              <w:left w:val="single" w:sz="4" w:space="0" w:color="auto"/>
              <w:right w:val="single" w:sz="4" w:space="0" w:color="auto"/>
            </w:tcBorders>
          </w:tcPr>
          <w:p w14:paraId="519A507B"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80E637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B0A8B78"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 xml:space="preserve">6.1.4 </w:t>
            </w:r>
            <w:r w:rsidRPr="00506893">
              <w:rPr>
                <w:rFonts w:ascii="Garamond" w:hAnsi="Garamond"/>
                <w:sz w:val="20"/>
                <w:szCs w:val="20"/>
                <w:lang w:val="sq-AL"/>
              </w:rPr>
              <w:t>Për regjistrimet në ofruesit e formimit profesional mund të kërkohen dhe dokumente të tjera në varësi të llojit të kursit që do të ndiqet.</w:t>
            </w:r>
          </w:p>
        </w:tc>
        <w:tc>
          <w:tcPr>
            <w:tcW w:w="155" w:type="pct"/>
            <w:tcBorders>
              <w:left w:val="single" w:sz="4" w:space="0" w:color="auto"/>
            </w:tcBorders>
            <w:vAlign w:val="center"/>
          </w:tcPr>
          <w:p w14:paraId="6E95601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39563D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523521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712393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313B2C" w14:textId="77777777" w:rsidTr="00F97CE7">
        <w:trPr>
          <w:trHeight w:val="485"/>
          <w:jc w:val="center"/>
        </w:trPr>
        <w:tc>
          <w:tcPr>
            <w:tcW w:w="871" w:type="pct"/>
            <w:vMerge/>
            <w:tcBorders>
              <w:left w:val="single" w:sz="4" w:space="0" w:color="auto"/>
              <w:right w:val="single" w:sz="4" w:space="0" w:color="auto"/>
            </w:tcBorders>
          </w:tcPr>
          <w:p w14:paraId="0D3E739F"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FE64DD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145EC7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6.1.5</w:t>
            </w:r>
            <w:r w:rsidRPr="00506893">
              <w:rPr>
                <w:rFonts w:ascii="Garamond" w:hAnsi="Garamond"/>
                <w:sz w:val="20"/>
                <w:szCs w:val="20"/>
                <w:lang w:val="sq-AL"/>
              </w:rPr>
              <w:t xml:space="preserve"> Regjistrimi /transferimi i nxënësve që vijnë nga vende të tjera ose azilantë bëhet mbështetur në udhëzimin përkatës.</w:t>
            </w:r>
          </w:p>
        </w:tc>
        <w:tc>
          <w:tcPr>
            <w:tcW w:w="155" w:type="pct"/>
            <w:tcBorders>
              <w:left w:val="single" w:sz="4" w:space="0" w:color="auto"/>
            </w:tcBorders>
            <w:vAlign w:val="center"/>
          </w:tcPr>
          <w:p w14:paraId="628DF25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A95D9C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1D084A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77DE11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E978637" w14:textId="77777777" w:rsidTr="00F97CE7">
        <w:trPr>
          <w:trHeight w:val="691"/>
          <w:jc w:val="center"/>
        </w:trPr>
        <w:tc>
          <w:tcPr>
            <w:tcW w:w="871" w:type="pct"/>
            <w:vMerge/>
            <w:tcBorders>
              <w:left w:val="single" w:sz="4" w:space="0" w:color="auto"/>
              <w:right w:val="single" w:sz="4" w:space="0" w:color="auto"/>
            </w:tcBorders>
          </w:tcPr>
          <w:p w14:paraId="22B7DE94"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2E29435"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95C70D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6.1.6 </w:t>
            </w:r>
            <w:r w:rsidRPr="00506893">
              <w:rPr>
                <w:rFonts w:ascii="Garamond" w:hAnsi="Garamond"/>
                <w:sz w:val="20"/>
                <w:szCs w:val="20"/>
                <w:lang w:val="sq-AL"/>
              </w:rPr>
              <w:t>Regjistrimi i nxënësve, kur numri i kërkesave është më i madh se numri i nxënësve të planifikuar, kryhet sipas mesatares më të lartë të notave të provimeve të lirimit.</w:t>
            </w:r>
          </w:p>
        </w:tc>
        <w:tc>
          <w:tcPr>
            <w:tcW w:w="155" w:type="pct"/>
            <w:tcBorders>
              <w:left w:val="single" w:sz="4" w:space="0" w:color="auto"/>
            </w:tcBorders>
            <w:vAlign w:val="center"/>
          </w:tcPr>
          <w:p w14:paraId="7A6111A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8EE99E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492AD7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A14E4B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E29A69F" w14:textId="77777777" w:rsidTr="00F97CE7">
        <w:trPr>
          <w:trHeight w:val="691"/>
          <w:jc w:val="center"/>
        </w:trPr>
        <w:tc>
          <w:tcPr>
            <w:tcW w:w="871" w:type="pct"/>
            <w:vMerge/>
            <w:tcBorders>
              <w:left w:val="single" w:sz="4" w:space="0" w:color="auto"/>
              <w:right w:val="single" w:sz="4" w:space="0" w:color="auto"/>
            </w:tcBorders>
          </w:tcPr>
          <w:p w14:paraId="2604D33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22863D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289F33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6.1.7 </w:t>
            </w:r>
            <w:r w:rsidRPr="00506893">
              <w:rPr>
                <w:rFonts w:ascii="Garamond" w:hAnsi="Garamond"/>
                <w:sz w:val="20"/>
                <w:szCs w:val="20"/>
                <w:lang w:val="sq-AL"/>
              </w:rPr>
              <w:t>IoAFP-ja respekton kriterin e moshës së nxënësve për arsimin e mesëm profesional (përkatësisht 21 dhe 22 vjeç), të cilët lejohen të vijojnë deri në fund të vitit mësimor.</w:t>
            </w:r>
          </w:p>
        </w:tc>
        <w:tc>
          <w:tcPr>
            <w:tcW w:w="155" w:type="pct"/>
            <w:tcBorders>
              <w:left w:val="single" w:sz="4" w:space="0" w:color="auto"/>
            </w:tcBorders>
            <w:vAlign w:val="center"/>
          </w:tcPr>
          <w:p w14:paraId="01433D0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B87E43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74A2FA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413943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B438BF5" w14:textId="77777777" w:rsidTr="00F97CE7">
        <w:trPr>
          <w:trHeight w:val="691"/>
          <w:jc w:val="center"/>
        </w:trPr>
        <w:tc>
          <w:tcPr>
            <w:tcW w:w="871" w:type="pct"/>
            <w:vMerge/>
            <w:tcBorders>
              <w:left w:val="single" w:sz="4" w:space="0" w:color="auto"/>
              <w:right w:val="single" w:sz="4" w:space="0" w:color="auto"/>
            </w:tcBorders>
          </w:tcPr>
          <w:p w14:paraId="0EE9F4D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063604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F7090A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6.1.8 </w:t>
            </w:r>
            <w:r w:rsidRPr="00506893">
              <w:rPr>
                <w:rFonts w:ascii="Garamond" w:hAnsi="Garamond"/>
                <w:sz w:val="20"/>
                <w:szCs w:val="20"/>
                <w:lang w:val="sq-AL"/>
              </w:rPr>
              <w:t>IoAFP-ja ruan dokumentacionin e regjistrimit të nxënësve dhe kursantëve deri në përfundim të vitit shkollor ose kursit të formimit</w:t>
            </w:r>
            <w:r w:rsidRPr="00506893">
              <w:rPr>
                <w:rFonts w:ascii="Garamond" w:hAnsi="Garamond"/>
                <w:color w:val="FF0000"/>
                <w:sz w:val="20"/>
                <w:szCs w:val="20"/>
                <w:lang w:val="sq-AL"/>
              </w:rPr>
              <w:t xml:space="preserve"> </w:t>
            </w:r>
            <w:r w:rsidRPr="00506893">
              <w:rPr>
                <w:rFonts w:ascii="Garamond" w:hAnsi="Garamond"/>
                <w:sz w:val="20"/>
                <w:szCs w:val="20"/>
                <w:lang w:val="sq-AL"/>
              </w:rPr>
              <w:t>profesional.</w:t>
            </w:r>
          </w:p>
        </w:tc>
        <w:tc>
          <w:tcPr>
            <w:tcW w:w="155" w:type="pct"/>
            <w:tcBorders>
              <w:left w:val="single" w:sz="4" w:space="0" w:color="auto"/>
            </w:tcBorders>
            <w:vAlign w:val="center"/>
          </w:tcPr>
          <w:p w14:paraId="5C69435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D49F63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97774F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6D02C6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6F420E7" w14:textId="77777777" w:rsidTr="00F97CE7">
        <w:trPr>
          <w:trHeight w:val="557"/>
          <w:jc w:val="center"/>
        </w:trPr>
        <w:tc>
          <w:tcPr>
            <w:tcW w:w="871" w:type="pct"/>
            <w:vMerge/>
            <w:tcBorders>
              <w:left w:val="single" w:sz="4" w:space="0" w:color="auto"/>
              <w:right w:val="single" w:sz="4" w:space="0" w:color="auto"/>
            </w:tcBorders>
          </w:tcPr>
          <w:p w14:paraId="495D267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599BC16"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5D1607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6.1.9</w:t>
            </w:r>
            <w:r w:rsidRPr="00506893">
              <w:rPr>
                <w:rFonts w:ascii="Garamond" w:hAnsi="Garamond"/>
                <w:sz w:val="20"/>
                <w:szCs w:val="20"/>
                <w:lang w:val="sq-AL"/>
              </w:rPr>
              <w:t xml:space="preserve"> IoAFP-ja zbaton procedura të rregullta për transferimet, pranimet apo largimet e nxënësve nga ofruesi i IoAFP -së në gjimnaz, mbështetur në udhëzimin përkatës. </w:t>
            </w:r>
          </w:p>
        </w:tc>
        <w:tc>
          <w:tcPr>
            <w:tcW w:w="155" w:type="pct"/>
            <w:tcBorders>
              <w:left w:val="single" w:sz="4" w:space="0" w:color="auto"/>
            </w:tcBorders>
            <w:vAlign w:val="center"/>
          </w:tcPr>
          <w:p w14:paraId="0C6DE80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F6C377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5992DB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07BC2F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534C50F" w14:textId="77777777" w:rsidTr="00F97CE7">
        <w:trPr>
          <w:trHeight w:val="575"/>
          <w:jc w:val="center"/>
        </w:trPr>
        <w:tc>
          <w:tcPr>
            <w:tcW w:w="871" w:type="pct"/>
            <w:vMerge/>
            <w:tcBorders>
              <w:left w:val="single" w:sz="4" w:space="0" w:color="auto"/>
              <w:right w:val="single" w:sz="4" w:space="0" w:color="auto"/>
            </w:tcBorders>
          </w:tcPr>
          <w:p w14:paraId="7E9F123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78A9439"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A650E7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6.1.10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përpunon të dhënat statistikore të stafit, të nxënësve/kursantëve, sipas formateve të ministrisë përgjegjëse, dhe i dërgon zyrtarisht në institucionet eprore. </w:t>
            </w:r>
          </w:p>
        </w:tc>
        <w:tc>
          <w:tcPr>
            <w:tcW w:w="155" w:type="pct"/>
            <w:tcBorders>
              <w:left w:val="single" w:sz="4" w:space="0" w:color="auto"/>
            </w:tcBorders>
            <w:vAlign w:val="center"/>
          </w:tcPr>
          <w:p w14:paraId="71E9018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2ECCCD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17B5FD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518D87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C34E77F" w14:textId="77777777" w:rsidTr="00F97CE7">
        <w:trPr>
          <w:trHeight w:val="53"/>
          <w:jc w:val="center"/>
        </w:trPr>
        <w:tc>
          <w:tcPr>
            <w:tcW w:w="871" w:type="pct"/>
            <w:vMerge/>
            <w:tcBorders>
              <w:left w:val="single" w:sz="4" w:space="0" w:color="auto"/>
              <w:right w:val="single" w:sz="4" w:space="0" w:color="auto"/>
            </w:tcBorders>
          </w:tcPr>
          <w:p w14:paraId="0478D86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B117B2C"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8AF057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6.1.11</w:t>
            </w:r>
            <w:r w:rsidRPr="00506893">
              <w:rPr>
                <w:rFonts w:ascii="Garamond" w:hAnsi="Garamond"/>
                <w:sz w:val="20"/>
                <w:szCs w:val="20"/>
                <w:lang w:val="sq-AL"/>
              </w:rPr>
              <w:t xml:space="preserve"> Ofruesit e FP-së dërgojnë</w:t>
            </w:r>
            <w:r>
              <w:rPr>
                <w:rFonts w:ascii="Garamond" w:hAnsi="Garamond"/>
                <w:sz w:val="20"/>
                <w:szCs w:val="20"/>
                <w:lang w:val="sq-AL"/>
              </w:rPr>
              <w:t>,</w:t>
            </w:r>
            <w:r w:rsidRPr="00506893">
              <w:rPr>
                <w:rFonts w:ascii="Garamond" w:hAnsi="Garamond"/>
                <w:sz w:val="20"/>
                <w:szCs w:val="20"/>
                <w:lang w:val="sq-AL"/>
              </w:rPr>
              <w:t xml:space="preserve"> sipas formateve zyrtare, të dhënat e kursantëve të trajnuar në çdo tre muaj.</w:t>
            </w:r>
          </w:p>
        </w:tc>
        <w:tc>
          <w:tcPr>
            <w:tcW w:w="155" w:type="pct"/>
            <w:tcBorders>
              <w:left w:val="single" w:sz="4" w:space="0" w:color="auto"/>
            </w:tcBorders>
            <w:vAlign w:val="center"/>
          </w:tcPr>
          <w:p w14:paraId="4D71DF8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4991F7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1585DB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60FEE4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F71420F" w14:textId="77777777" w:rsidTr="00F97CE7">
        <w:trPr>
          <w:trHeight w:val="152"/>
          <w:jc w:val="center"/>
        </w:trPr>
        <w:tc>
          <w:tcPr>
            <w:tcW w:w="871" w:type="pct"/>
            <w:vMerge/>
            <w:tcBorders>
              <w:left w:val="single" w:sz="4" w:space="0" w:color="auto"/>
              <w:right w:val="single" w:sz="4" w:space="0" w:color="auto"/>
            </w:tcBorders>
          </w:tcPr>
          <w:p w14:paraId="54A1B47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5A956EC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1C7CCE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6.1.12</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raporton në institucionet eprore përkatëse për nxënësit braktisës. </w:t>
            </w:r>
          </w:p>
        </w:tc>
        <w:tc>
          <w:tcPr>
            <w:tcW w:w="155" w:type="pct"/>
            <w:tcBorders>
              <w:left w:val="single" w:sz="4" w:space="0" w:color="auto"/>
            </w:tcBorders>
            <w:vAlign w:val="center"/>
          </w:tcPr>
          <w:p w14:paraId="590D1A2D"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6B2232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AFADA0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48BBA2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642C72D" w14:textId="77777777" w:rsidTr="00F97CE7">
        <w:trPr>
          <w:trHeight w:val="43"/>
          <w:jc w:val="center"/>
        </w:trPr>
        <w:tc>
          <w:tcPr>
            <w:tcW w:w="871" w:type="pct"/>
            <w:vMerge w:val="restart"/>
            <w:tcBorders>
              <w:left w:val="single" w:sz="4" w:space="0" w:color="auto"/>
              <w:right w:val="single" w:sz="4" w:space="0" w:color="auto"/>
            </w:tcBorders>
          </w:tcPr>
          <w:p w14:paraId="170015C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7. Vetëvlerësimi/ vlerësimi i brendshëm i IoAFP-së </w:t>
            </w:r>
          </w:p>
          <w:p w14:paraId="794FAB4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left w:val="single" w:sz="4" w:space="0" w:color="auto"/>
              <w:right w:val="single" w:sz="4" w:space="0" w:color="auto"/>
            </w:tcBorders>
          </w:tcPr>
          <w:p w14:paraId="006AFA5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IoAFP-ja realizon vlerësimin e brendshëm</w:t>
            </w:r>
            <w:r w:rsidRPr="00506893">
              <w:rPr>
                <w:rFonts w:ascii="Garamond" w:hAnsi="Garamond"/>
                <w:b/>
                <w:sz w:val="20"/>
                <w:szCs w:val="20"/>
                <w:lang w:val="sq-AL"/>
              </w:rPr>
              <w:t xml:space="preserve"> </w:t>
            </w:r>
            <w:r w:rsidRPr="00506893">
              <w:rPr>
                <w:rFonts w:ascii="Garamond" w:hAnsi="Garamond"/>
                <w:sz w:val="20"/>
                <w:szCs w:val="20"/>
                <w:lang w:val="sq-AL"/>
              </w:rPr>
              <w:t>të saj.</w:t>
            </w:r>
          </w:p>
        </w:tc>
        <w:tc>
          <w:tcPr>
            <w:tcW w:w="2403" w:type="pct"/>
            <w:tcBorders>
              <w:left w:val="single" w:sz="4" w:space="0" w:color="auto"/>
            </w:tcBorders>
          </w:tcPr>
          <w:p w14:paraId="2313C2E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7.1.1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kryen vlerësimin e brendshëm të saj.</w:t>
            </w:r>
          </w:p>
        </w:tc>
        <w:tc>
          <w:tcPr>
            <w:tcW w:w="155" w:type="pct"/>
            <w:tcBorders>
              <w:left w:val="single" w:sz="4" w:space="0" w:color="auto"/>
            </w:tcBorders>
            <w:vAlign w:val="center"/>
          </w:tcPr>
          <w:p w14:paraId="4828570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E9FA7B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DF1AC2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B667FD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D7E32CE" w14:textId="77777777" w:rsidTr="00F97CE7">
        <w:trPr>
          <w:trHeight w:val="530"/>
          <w:jc w:val="center"/>
        </w:trPr>
        <w:tc>
          <w:tcPr>
            <w:tcW w:w="871" w:type="pct"/>
            <w:vMerge/>
            <w:tcBorders>
              <w:left w:val="single" w:sz="4" w:space="0" w:color="auto"/>
              <w:right w:val="single" w:sz="4" w:space="0" w:color="auto"/>
            </w:tcBorders>
          </w:tcPr>
          <w:p w14:paraId="0ADFD70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849CF0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2995B4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7.1.2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ka njësinë e vet përgjegjëse ose grup pune të udhëhequr nga drejtori për menaxhimin e vlerësimit të brendshëm.</w:t>
            </w:r>
          </w:p>
        </w:tc>
        <w:tc>
          <w:tcPr>
            <w:tcW w:w="155" w:type="pct"/>
            <w:tcBorders>
              <w:left w:val="single" w:sz="4" w:space="0" w:color="auto"/>
            </w:tcBorders>
            <w:vAlign w:val="center"/>
          </w:tcPr>
          <w:p w14:paraId="604F6AB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1BCCF1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362319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9159EE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79FBFF8" w14:textId="77777777" w:rsidTr="00F97CE7">
        <w:trPr>
          <w:trHeight w:val="530"/>
          <w:jc w:val="center"/>
        </w:trPr>
        <w:tc>
          <w:tcPr>
            <w:tcW w:w="871" w:type="pct"/>
            <w:vMerge/>
            <w:tcBorders>
              <w:left w:val="single" w:sz="4" w:space="0" w:color="auto"/>
              <w:right w:val="single" w:sz="4" w:space="0" w:color="auto"/>
            </w:tcBorders>
          </w:tcPr>
          <w:p w14:paraId="0D6FBA5E"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24D5E1A"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D1FB68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7.1.3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përdor të njëjtat fusha, tregues, kritere vlerësimi</w:t>
            </w:r>
            <w:r>
              <w:rPr>
                <w:rFonts w:ascii="Garamond" w:hAnsi="Garamond"/>
                <w:sz w:val="20"/>
                <w:szCs w:val="20"/>
                <w:lang w:val="sq-AL"/>
              </w:rPr>
              <w:t>,</w:t>
            </w:r>
            <w:r w:rsidRPr="00506893">
              <w:rPr>
                <w:rFonts w:ascii="Garamond" w:hAnsi="Garamond"/>
                <w:sz w:val="20"/>
                <w:szCs w:val="20"/>
                <w:lang w:val="sq-AL"/>
              </w:rPr>
              <w:t xml:space="preserve"> siç përdor dhe institucioni zyrtar i vlerësimit të jashtëm të IoAFP-së.</w:t>
            </w:r>
          </w:p>
        </w:tc>
        <w:tc>
          <w:tcPr>
            <w:tcW w:w="155" w:type="pct"/>
            <w:tcBorders>
              <w:left w:val="single" w:sz="4" w:space="0" w:color="auto"/>
            </w:tcBorders>
            <w:vAlign w:val="center"/>
          </w:tcPr>
          <w:p w14:paraId="04AA43E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2FB5C6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0153F8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A31E80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60E2163" w14:textId="77777777" w:rsidTr="00F97CE7">
        <w:trPr>
          <w:trHeight w:val="512"/>
          <w:jc w:val="center"/>
        </w:trPr>
        <w:tc>
          <w:tcPr>
            <w:tcW w:w="871" w:type="pct"/>
            <w:vMerge/>
            <w:tcBorders>
              <w:left w:val="single" w:sz="4" w:space="0" w:color="auto"/>
              <w:right w:val="single" w:sz="4" w:space="0" w:color="auto"/>
            </w:tcBorders>
          </w:tcPr>
          <w:p w14:paraId="56945BFE"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49A036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3806D7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7.1.4</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realizon vlerësimin e brendshëm vjetor për 2</w:t>
            </w:r>
            <w:r>
              <w:rPr>
                <w:rFonts w:ascii="Garamond" w:hAnsi="Garamond"/>
                <w:sz w:val="20"/>
                <w:szCs w:val="20"/>
                <w:lang w:val="sq-AL"/>
              </w:rPr>
              <w:t>–</w:t>
            </w: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fusha, të cilat lidhen ngushtë me objektivat e planit të saj vjetor.</w:t>
            </w:r>
          </w:p>
        </w:tc>
        <w:tc>
          <w:tcPr>
            <w:tcW w:w="155" w:type="pct"/>
            <w:tcBorders>
              <w:left w:val="single" w:sz="4" w:space="0" w:color="auto"/>
            </w:tcBorders>
            <w:vAlign w:val="center"/>
          </w:tcPr>
          <w:p w14:paraId="20F538A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A8BAD1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B7C5BA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CD582F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8165ED6" w14:textId="77777777" w:rsidTr="00F97CE7">
        <w:trPr>
          <w:trHeight w:val="440"/>
          <w:jc w:val="center"/>
        </w:trPr>
        <w:tc>
          <w:tcPr>
            <w:tcW w:w="871" w:type="pct"/>
            <w:vMerge/>
            <w:tcBorders>
              <w:left w:val="single" w:sz="4" w:space="0" w:color="auto"/>
              <w:right w:val="single" w:sz="4" w:space="0" w:color="auto"/>
            </w:tcBorders>
          </w:tcPr>
          <w:p w14:paraId="57239CC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C42083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C40CC0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7.1.5 </w:t>
            </w:r>
            <w:r w:rsidRPr="00506893">
              <w:rPr>
                <w:rFonts w:ascii="Garamond" w:hAnsi="Garamond"/>
                <w:sz w:val="20"/>
                <w:szCs w:val="20"/>
                <w:lang w:val="sq-AL"/>
              </w:rPr>
              <w:t>Secili mësues dhe instruktor bën vetëvlerësimin e tij duke përdorur instrumente standard.</w:t>
            </w:r>
          </w:p>
        </w:tc>
        <w:tc>
          <w:tcPr>
            <w:tcW w:w="155" w:type="pct"/>
            <w:tcBorders>
              <w:left w:val="single" w:sz="4" w:space="0" w:color="auto"/>
            </w:tcBorders>
            <w:vAlign w:val="center"/>
          </w:tcPr>
          <w:p w14:paraId="3CDF803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5473BE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8D249B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663A74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2AE884E" w14:textId="77777777" w:rsidTr="00F97CE7">
        <w:trPr>
          <w:trHeight w:val="43"/>
          <w:jc w:val="center"/>
        </w:trPr>
        <w:tc>
          <w:tcPr>
            <w:tcW w:w="871" w:type="pct"/>
            <w:vMerge/>
            <w:tcBorders>
              <w:left w:val="single" w:sz="4" w:space="0" w:color="auto"/>
              <w:right w:val="single" w:sz="4" w:space="0" w:color="auto"/>
            </w:tcBorders>
          </w:tcPr>
          <w:p w14:paraId="7D41091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307816A"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1FC9E4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7.1.6 </w:t>
            </w:r>
            <w:r w:rsidRPr="00506893">
              <w:rPr>
                <w:rFonts w:ascii="Garamond" w:hAnsi="Garamond"/>
                <w:sz w:val="20"/>
                <w:szCs w:val="20"/>
                <w:lang w:val="sq-AL"/>
              </w:rPr>
              <w:t>Secili ekip i drejtimit profesional bën vlerësimin e punës së tij, duke përdorur instrumente standar</w:t>
            </w:r>
            <w:r>
              <w:rPr>
                <w:rFonts w:ascii="Garamond" w:hAnsi="Garamond"/>
                <w:sz w:val="20"/>
                <w:szCs w:val="20"/>
                <w:lang w:val="sq-AL"/>
              </w:rPr>
              <w:t>d</w:t>
            </w:r>
            <w:r w:rsidRPr="00506893">
              <w:rPr>
                <w:rFonts w:ascii="Garamond" w:hAnsi="Garamond"/>
                <w:sz w:val="20"/>
                <w:szCs w:val="20"/>
                <w:lang w:val="sq-AL"/>
              </w:rPr>
              <w:t>e.</w:t>
            </w:r>
          </w:p>
        </w:tc>
        <w:tc>
          <w:tcPr>
            <w:tcW w:w="155" w:type="pct"/>
            <w:tcBorders>
              <w:left w:val="single" w:sz="4" w:space="0" w:color="auto"/>
            </w:tcBorders>
            <w:vAlign w:val="center"/>
          </w:tcPr>
          <w:p w14:paraId="2351747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6EDF58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1F16FB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657D5B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798A27E" w14:textId="77777777" w:rsidTr="00F97CE7">
        <w:trPr>
          <w:trHeight w:val="43"/>
          <w:jc w:val="center"/>
        </w:trPr>
        <w:tc>
          <w:tcPr>
            <w:tcW w:w="871" w:type="pct"/>
            <w:vMerge/>
            <w:tcBorders>
              <w:left w:val="single" w:sz="4" w:space="0" w:color="auto"/>
              <w:bottom w:val="nil"/>
              <w:right w:val="single" w:sz="4" w:space="0" w:color="auto"/>
            </w:tcBorders>
          </w:tcPr>
          <w:p w14:paraId="7CAFBC0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bottom w:val="nil"/>
              <w:right w:val="single" w:sz="4" w:space="0" w:color="auto"/>
            </w:tcBorders>
          </w:tcPr>
          <w:p w14:paraId="7CCC3785"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17AF34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7.1.7</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përgatit çdo vit raportin e saj të vlerësimit të brendshëm sipas formatit standard.</w:t>
            </w:r>
          </w:p>
        </w:tc>
        <w:tc>
          <w:tcPr>
            <w:tcW w:w="155" w:type="pct"/>
            <w:tcBorders>
              <w:left w:val="single" w:sz="4" w:space="0" w:color="auto"/>
            </w:tcBorders>
            <w:vAlign w:val="center"/>
          </w:tcPr>
          <w:p w14:paraId="24D3144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0BCBCF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3A9D77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5BB257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C78AA96" w14:textId="77777777" w:rsidTr="00F97CE7">
        <w:trPr>
          <w:trHeight w:val="170"/>
          <w:jc w:val="center"/>
        </w:trPr>
        <w:tc>
          <w:tcPr>
            <w:tcW w:w="871" w:type="pct"/>
            <w:vMerge w:val="restart"/>
            <w:tcBorders>
              <w:top w:val="nil"/>
              <w:left w:val="single" w:sz="4" w:space="0" w:color="auto"/>
              <w:bottom w:val="single" w:sz="4" w:space="0" w:color="auto"/>
              <w:right w:val="single" w:sz="4" w:space="0" w:color="auto"/>
            </w:tcBorders>
          </w:tcPr>
          <w:p w14:paraId="059E7CF7"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top w:val="nil"/>
              <w:left w:val="single" w:sz="4" w:space="0" w:color="auto"/>
              <w:bottom w:val="single" w:sz="4" w:space="0" w:color="auto"/>
              <w:right w:val="single" w:sz="4" w:space="0" w:color="auto"/>
            </w:tcBorders>
          </w:tcPr>
          <w:p w14:paraId="2C2CC44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C71D81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7.1.8</w:t>
            </w:r>
            <w:r>
              <w:rPr>
                <w:rFonts w:ascii="Garamond" w:hAnsi="Garamond"/>
                <w:sz w:val="20"/>
                <w:szCs w:val="20"/>
                <w:lang w:val="sq-AL"/>
              </w:rPr>
              <w:t xml:space="preserve"> </w:t>
            </w:r>
            <w:r w:rsidRPr="00506893">
              <w:rPr>
                <w:rFonts w:ascii="Garamond" w:hAnsi="Garamond"/>
                <w:sz w:val="20"/>
                <w:szCs w:val="20"/>
                <w:lang w:val="sq-AL"/>
              </w:rPr>
              <w:t>Stafi mësimor është i përfshirë në procesin e vetëvlerësimit.</w:t>
            </w:r>
          </w:p>
        </w:tc>
        <w:tc>
          <w:tcPr>
            <w:tcW w:w="155" w:type="pct"/>
            <w:tcBorders>
              <w:left w:val="single" w:sz="4" w:space="0" w:color="auto"/>
            </w:tcBorders>
            <w:vAlign w:val="center"/>
          </w:tcPr>
          <w:p w14:paraId="467CBCF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A69D67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955C72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AC541C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F634982" w14:textId="77777777" w:rsidTr="00F97CE7">
        <w:trPr>
          <w:trHeight w:val="43"/>
          <w:jc w:val="center"/>
        </w:trPr>
        <w:tc>
          <w:tcPr>
            <w:tcW w:w="871" w:type="pct"/>
            <w:vMerge/>
            <w:tcBorders>
              <w:top w:val="single" w:sz="4" w:space="0" w:color="auto"/>
              <w:left w:val="single" w:sz="4" w:space="0" w:color="auto"/>
              <w:bottom w:val="single" w:sz="4" w:space="0" w:color="auto"/>
              <w:right w:val="single" w:sz="4" w:space="0" w:color="auto"/>
            </w:tcBorders>
          </w:tcPr>
          <w:p w14:paraId="7C3500A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1867D1EE"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1ED4C4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7.1.9</w:t>
            </w:r>
            <w:r w:rsidRPr="00506893">
              <w:rPr>
                <w:rFonts w:ascii="Garamond" w:hAnsi="Garamond"/>
                <w:sz w:val="20"/>
                <w:szCs w:val="20"/>
                <w:lang w:val="sq-AL"/>
              </w:rPr>
              <w:t xml:space="preserve"> Raportet individuale të ekipeve të drejtimeve profesionale dhe ai i IoAFP-së paraqesin fushat dhe problemet që synohen të përmirësohen.</w:t>
            </w:r>
          </w:p>
        </w:tc>
        <w:tc>
          <w:tcPr>
            <w:tcW w:w="155" w:type="pct"/>
            <w:tcBorders>
              <w:left w:val="single" w:sz="4" w:space="0" w:color="auto"/>
            </w:tcBorders>
            <w:vAlign w:val="center"/>
          </w:tcPr>
          <w:p w14:paraId="6794688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37B055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188D5F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984314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555ED57" w14:textId="77777777" w:rsidTr="00F97CE7">
        <w:trPr>
          <w:trHeight w:val="395"/>
          <w:jc w:val="center"/>
        </w:trPr>
        <w:tc>
          <w:tcPr>
            <w:tcW w:w="871" w:type="pct"/>
            <w:vMerge/>
            <w:tcBorders>
              <w:top w:val="single" w:sz="4" w:space="0" w:color="auto"/>
              <w:left w:val="single" w:sz="4" w:space="0" w:color="auto"/>
              <w:bottom w:val="single" w:sz="4" w:space="0" w:color="auto"/>
              <w:right w:val="single" w:sz="4" w:space="0" w:color="auto"/>
            </w:tcBorders>
          </w:tcPr>
          <w:p w14:paraId="5F07DC7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4BA18BB5"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F798DB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7.1.10 </w:t>
            </w:r>
            <w:r w:rsidRPr="00506893">
              <w:rPr>
                <w:rFonts w:ascii="Garamond" w:hAnsi="Garamond"/>
                <w:sz w:val="20"/>
                <w:szCs w:val="20"/>
                <w:lang w:val="sq-AL"/>
              </w:rPr>
              <w:t>Dokumentacioni i mbledhur gjatë procesit të vetëvlerësimit identifikon përvojat e suksesshme.</w:t>
            </w:r>
          </w:p>
        </w:tc>
        <w:tc>
          <w:tcPr>
            <w:tcW w:w="155" w:type="pct"/>
            <w:tcBorders>
              <w:left w:val="single" w:sz="4" w:space="0" w:color="auto"/>
            </w:tcBorders>
            <w:vAlign w:val="center"/>
          </w:tcPr>
          <w:p w14:paraId="453ECC6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535196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11BAFC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E3228D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86D91D7" w14:textId="77777777" w:rsidTr="00F97CE7">
        <w:trPr>
          <w:trHeight w:val="440"/>
          <w:jc w:val="center"/>
        </w:trPr>
        <w:tc>
          <w:tcPr>
            <w:tcW w:w="871" w:type="pct"/>
            <w:vMerge/>
            <w:tcBorders>
              <w:top w:val="single" w:sz="4" w:space="0" w:color="auto"/>
              <w:left w:val="single" w:sz="4" w:space="0" w:color="auto"/>
              <w:bottom w:val="single" w:sz="4" w:space="0" w:color="auto"/>
              <w:right w:val="single" w:sz="4" w:space="0" w:color="auto"/>
            </w:tcBorders>
          </w:tcPr>
          <w:p w14:paraId="3C7EFAA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6E627630"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25CFF0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7.1.11</w:t>
            </w:r>
            <w:r w:rsidRPr="00506893">
              <w:rPr>
                <w:rFonts w:ascii="Garamond" w:hAnsi="Garamond"/>
                <w:sz w:val="20"/>
                <w:szCs w:val="20"/>
                <w:lang w:val="sq-AL"/>
              </w:rPr>
              <w:t xml:space="preserve"> Informacioni i mbledhur nga procesi i vetëvlerësimit është realist dhe i mbështetur në evidenca.</w:t>
            </w:r>
          </w:p>
        </w:tc>
        <w:tc>
          <w:tcPr>
            <w:tcW w:w="155" w:type="pct"/>
            <w:tcBorders>
              <w:left w:val="single" w:sz="4" w:space="0" w:color="auto"/>
            </w:tcBorders>
            <w:vAlign w:val="center"/>
          </w:tcPr>
          <w:p w14:paraId="54AFB50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3C0F4C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C7B86A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9EA9BF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36D17E2" w14:textId="77777777" w:rsidTr="00F97CE7">
        <w:trPr>
          <w:trHeight w:val="691"/>
          <w:jc w:val="center"/>
        </w:trPr>
        <w:tc>
          <w:tcPr>
            <w:tcW w:w="871" w:type="pct"/>
            <w:vMerge/>
            <w:tcBorders>
              <w:top w:val="single" w:sz="4" w:space="0" w:color="auto"/>
              <w:left w:val="single" w:sz="4" w:space="0" w:color="auto"/>
              <w:bottom w:val="single" w:sz="4" w:space="0" w:color="auto"/>
              <w:right w:val="single" w:sz="4" w:space="0" w:color="auto"/>
            </w:tcBorders>
          </w:tcPr>
          <w:p w14:paraId="1E80D9C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502F2D5D"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3CEC179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7.1.12</w:t>
            </w:r>
            <w:r w:rsidRPr="00506893">
              <w:rPr>
                <w:rFonts w:ascii="Garamond" w:hAnsi="Garamond"/>
                <w:sz w:val="20"/>
                <w:szCs w:val="20"/>
                <w:lang w:val="sq-AL"/>
              </w:rPr>
              <w:t xml:space="preserve"> Në procesin e vetëvlerësimit janë marrë parasysh sugjerimet e organizmave të IoAFP-së, si: Bordi i IoAFP-së, Këshilli i Mësuesve, Qeveria e Nxënësve, Këshilli i Prindërve të IoAFP-së, Këshilli i Prindërve të </w:t>
            </w:r>
            <w:r w:rsidRPr="00506893">
              <w:rPr>
                <w:rFonts w:ascii="Garamond" w:hAnsi="Garamond"/>
                <w:sz w:val="20"/>
                <w:szCs w:val="20"/>
                <w:lang w:val="sq-AL"/>
              </w:rPr>
              <w:lastRenderedPageBreak/>
              <w:t xml:space="preserve">Klasës, Komisioni i Disiplinës, Komisioni i Etikës dhe </w:t>
            </w:r>
            <w:r>
              <w:rPr>
                <w:rFonts w:ascii="Garamond" w:hAnsi="Garamond"/>
                <w:sz w:val="20"/>
                <w:szCs w:val="20"/>
                <w:lang w:val="sq-AL"/>
              </w:rPr>
              <w:t xml:space="preserve">i </w:t>
            </w:r>
            <w:r w:rsidRPr="00506893">
              <w:rPr>
                <w:rFonts w:ascii="Garamond" w:hAnsi="Garamond"/>
                <w:sz w:val="20"/>
                <w:szCs w:val="20"/>
                <w:lang w:val="sq-AL"/>
              </w:rPr>
              <w:t>Sjelljes.</w:t>
            </w:r>
          </w:p>
        </w:tc>
        <w:tc>
          <w:tcPr>
            <w:tcW w:w="155" w:type="pct"/>
            <w:tcBorders>
              <w:left w:val="single" w:sz="4" w:space="0" w:color="auto"/>
            </w:tcBorders>
            <w:vAlign w:val="center"/>
          </w:tcPr>
          <w:p w14:paraId="485298C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3BD0E9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6E4DAE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4AF481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43E00D0" w14:textId="77777777" w:rsidTr="00F97CE7">
        <w:trPr>
          <w:trHeight w:val="691"/>
          <w:jc w:val="center"/>
        </w:trPr>
        <w:tc>
          <w:tcPr>
            <w:tcW w:w="871" w:type="pct"/>
            <w:vMerge/>
            <w:tcBorders>
              <w:top w:val="single" w:sz="4" w:space="0" w:color="auto"/>
              <w:left w:val="single" w:sz="4" w:space="0" w:color="auto"/>
              <w:bottom w:val="single" w:sz="4" w:space="0" w:color="auto"/>
              <w:right w:val="single" w:sz="4" w:space="0" w:color="auto"/>
            </w:tcBorders>
          </w:tcPr>
          <w:p w14:paraId="4B3A132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0DFE18D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680B96C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7.1.13</w:t>
            </w:r>
            <w:r w:rsidRPr="00506893">
              <w:rPr>
                <w:rFonts w:ascii="Garamond" w:hAnsi="Garamond"/>
                <w:sz w:val="20"/>
                <w:szCs w:val="20"/>
                <w:lang w:val="sq-AL"/>
              </w:rPr>
              <w:t xml:space="preserve"> Në procesin e vetëvlerësimit janë marrë në konsideratë sugjerimet e organeve të qeverisjes lokale arsimore dhe asaj të çështjeve të AFP-së, por dhe e partnerëve të tjerë të IoAFP-së.</w:t>
            </w:r>
          </w:p>
        </w:tc>
        <w:tc>
          <w:tcPr>
            <w:tcW w:w="155" w:type="pct"/>
            <w:tcBorders>
              <w:left w:val="single" w:sz="4" w:space="0" w:color="auto"/>
            </w:tcBorders>
            <w:vAlign w:val="center"/>
          </w:tcPr>
          <w:p w14:paraId="1FA3D2E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ADF428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20942D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855F25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F00DD80" w14:textId="77777777" w:rsidTr="00F97CE7">
        <w:trPr>
          <w:trHeight w:val="485"/>
          <w:jc w:val="center"/>
        </w:trPr>
        <w:tc>
          <w:tcPr>
            <w:tcW w:w="871" w:type="pct"/>
            <w:vMerge/>
            <w:tcBorders>
              <w:top w:val="single" w:sz="4" w:space="0" w:color="auto"/>
              <w:left w:val="single" w:sz="4" w:space="0" w:color="auto"/>
              <w:bottom w:val="single" w:sz="4" w:space="0" w:color="auto"/>
              <w:right w:val="single" w:sz="4" w:space="0" w:color="auto"/>
            </w:tcBorders>
          </w:tcPr>
          <w:p w14:paraId="39B22147"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01B361FC"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9C2B51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7.1.14</w:t>
            </w:r>
            <w:r w:rsidRPr="00506893">
              <w:rPr>
                <w:rFonts w:ascii="Garamond" w:hAnsi="Garamond"/>
                <w:sz w:val="20"/>
                <w:szCs w:val="20"/>
                <w:lang w:val="sq-AL"/>
              </w:rPr>
              <w:t xml:space="preserve"> Të dhënat e raportit të vetëvlerësimit paraqesin realisht gjendjen dhe problemet e IoAFP-së, përfshirë dhe çështje gjinore.</w:t>
            </w:r>
          </w:p>
        </w:tc>
        <w:tc>
          <w:tcPr>
            <w:tcW w:w="155" w:type="pct"/>
            <w:tcBorders>
              <w:left w:val="single" w:sz="4" w:space="0" w:color="auto"/>
            </w:tcBorders>
            <w:vAlign w:val="center"/>
          </w:tcPr>
          <w:p w14:paraId="1DA95A0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4F0351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E304AD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DB4753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5DA9ED8" w14:textId="77777777" w:rsidTr="00F97CE7">
        <w:trPr>
          <w:trHeight w:val="691"/>
          <w:jc w:val="center"/>
        </w:trPr>
        <w:tc>
          <w:tcPr>
            <w:tcW w:w="871" w:type="pct"/>
            <w:vMerge/>
            <w:tcBorders>
              <w:top w:val="single" w:sz="4" w:space="0" w:color="auto"/>
              <w:left w:val="single" w:sz="4" w:space="0" w:color="auto"/>
              <w:bottom w:val="single" w:sz="4" w:space="0" w:color="auto"/>
              <w:right w:val="single" w:sz="4" w:space="0" w:color="auto"/>
            </w:tcBorders>
          </w:tcPr>
          <w:p w14:paraId="1F3E455A"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32F75CF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6B676A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7.1.15</w:t>
            </w:r>
            <w:r w:rsidRPr="00506893">
              <w:rPr>
                <w:rFonts w:ascii="Garamond" w:hAnsi="Garamond"/>
                <w:sz w:val="20"/>
                <w:szCs w:val="20"/>
                <w:lang w:val="sq-AL"/>
              </w:rPr>
              <w:t xml:space="preserve"> Të dhënat e raportit të vetëvlerësimit përputhen në mënyrë të kënaqshme me vlerësimin e jashtëm të bërë nga institucioni zyrtar i vlerësimit të jashtëm.</w:t>
            </w:r>
          </w:p>
        </w:tc>
        <w:tc>
          <w:tcPr>
            <w:tcW w:w="155" w:type="pct"/>
            <w:tcBorders>
              <w:left w:val="single" w:sz="4" w:space="0" w:color="auto"/>
            </w:tcBorders>
            <w:vAlign w:val="center"/>
          </w:tcPr>
          <w:p w14:paraId="30F3A9DC"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EC81CB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E01558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43A910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1B9E603" w14:textId="77777777" w:rsidTr="00F97CE7">
        <w:trPr>
          <w:trHeight w:val="43"/>
          <w:jc w:val="center"/>
        </w:trPr>
        <w:tc>
          <w:tcPr>
            <w:tcW w:w="871" w:type="pct"/>
            <w:vMerge/>
            <w:tcBorders>
              <w:top w:val="single" w:sz="4" w:space="0" w:color="auto"/>
              <w:left w:val="single" w:sz="4" w:space="0" w:color="auto"/>
              <w:bottom w:val="single" w:sz="4" w:space="0" w:color="auto"/>
              <w:right w:val="single" w:sz="4" w:space="0" w:color="auto"/>
            </w:tcBorders>
          </w:tcPr>
          <w:p w14:paraId="3F0CB47D"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6574E817"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0F89B8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7.1.16</w:t>
            </w:r>
            <w:r w:rsidRPr="00506893">
              <w:rPr>
                <w:rFonts w:ascii="Garamond" w:hAnsi="Garamond"/>
                <w:sz w:val="20"/>
                <w:szCs w:val="20"/>
                <w:lang w:val="sq-AL"/>
              </w:rPr>
              <w:t xml:space="preserve"> Raporti vjetor i vetëvlerësimit ruhet në arkiv</w:t>
            </w:r>
            <w:r>
              <w:rPr>
                <w:rFonts w:ascii="Garamond" w:hAnsi="Garamond"/>
                <w:sz w:val="20"/>
                <w:szCs w:val="20"/>
                <w:lang w:val="sq-AL"/>
              </w:rPr>
              <w:t>i</w:t>
            </w:r>
            <w:r w:rsidRPr="00506893">
              <w:rPr>
                <w:rFonts w:ascii="Garamond" w:hAnsi="Garamond"/>
                <w:sz w:val="20"/>
                <w:szCs w:val="20"/>
                <w:lang w:val="sq-AL"/>
              </w:rPr>
              <w:t>n e IoAFP-së, aq sa zgjat dhe zbatimi i planit afatmesëm.</w:t>
            </w:r>
          </w:p>
        </w:tc>
        <w:tc>
          <w:tcPr>
            <w:tcW w:w="155" w:type="pct"/>
            <w:tcBorders>
              <w:left w:val="single" w:sz="4" w:space="0" w:color="auto"/>
            </w:tcBorders>
            <w:vAlign w:val="center"/>
          </w:tcPr>
          <w:p w14:paraId="6C73C72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0AC5B6B"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F3BE48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7BABB8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D6BFF67" w14:textId="77777777" w:rsidTr="00F97CE7">
        <w:trPr>
          <w:trHeight w:val="503"/>
          <w:jc w:val="center"/>
        </w:trPr>
        <w:tc>
          <w:tcPr>
            <w:tcW w:w="871" w:type="pct"/>
            <w:vMerge/>
            <w:tcBorders>
              <w:top w:val="single" w:sz="4" w:space="0" w:color="auto"/>
              <w:left w:val="single" w:sz="4" w:space="0" w:color="auto"/>
              <w:bottom w:val="single" w:sz="4" w:space="0" w:color="auto"/>
              <w:right w:val="single" w:sz="4" w:space="0" w:color="auto"/>
            </w:tcBorders>
          </w:tcPr>
          <w:p w14:paraId="03BA0079"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11B0CD5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6C262F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7.1.17</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publikon raportin vjetor të vetëvlerësimit (për fushat e përzgjedhura) në faqen e saj të internetit, pas miratimit nga Bordi i IoAFP-së.</w:t>
            </w:r>
          </w:p>
        </w:tc>
        <w:tc>
          <w:tcPr>
            <w:tcW w:w="155" w:type="pct"/>
            <w:tcBorders>
              <w:left w:val="single" w:sz="4" w:space="0" w:color="auto"/>
            </w:tcBorders>
            <w:vAlign w:val="center"/>
          </w:tcPr>
          <w:p w14:paraId="2A5B67D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FAB48D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9175B7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01CD6D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7EBAD1F" w14:textId="77777777" w:rsidTr="00F97CE7">
        <w:trPr>
          <w:trHeight w:val="43"/>
          <w:jc w:val="center"/>
        </w:trPr>
        <w:tc>
          <w:tcPr>
            <w:tcW w:w="871" w:type="pct"/>
            <w:vMerge/>
            <w:tcBorders>
              <w:top w:val="single" w:sz="4" w:space="0" w:color="auto"/>
              <w:left w:val="single" w:sz="4" w:space="0" w:color="auto"/>
              <w:bottom w:val="single" w:sz="4" w:space="0" w:color="auto"/>
              <w:right w:val="single" w:sz="4" w:space="0" w:color="auto"/>
            </w:tcBorders>
          </w:tcPr>
          <w:p w14:paraId="3331FCD1"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top w:val="single" w:sz="4" w:space="0" w:color="auto"/>
              <w:left w:val="single" w:sz="4" w:space="0" w:color="auto"/>
              <w:bottom w:val="single" w:sz="4" w:space="0" w:color="auto"/>
              <w:right w:val="single" w:sz="4" w:space="0" w:color="auto"/>
            </w:tcBorders>
          </w:tcPr>
          <w:p w14:paraId="1FBCB51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257B308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7.1.18</w:t>
            </w:r>
            <w:r w:rsidRPr="00506893">
              <w:rPr>
                <w:rFonts w:ascii="Garamond" w:hAnsi="Garamond"/>
                <w:sz w:val="20"/>
                <w:szCs w:val="20"/>
                <w:lang w:val="sq-AL"/>
              </w:rPr>
              <w:t xml:space="preserve"> Raporti vjetor i vetëvlerësimit dërgohet në institucionet eprore të interesuara. </w:t>
            </w:r>
          </w:p>
        </w:tc>
        <w:tc>
          <w:tcPr>
            <w:tcW w:w="155" w:type="pct"/>
            <w:tcBorders>
              <w:left w:val="single" w:sz="4" w:space="0" w:color="auto"/>
            </w:tcBorders>
            <w:vAlign w:val="center"/>
          </w:tcPr>
          <w:p w14:paraId="0201A5B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43EAB2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337E86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2DCB3D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996A738" w14:textId="77777777" w:rsidTr="00F97CE7">
        <w:trPr>
          <w:trHeight w:val="323"/>
          <w:jc w:val="center"/>
        </w:trPr>
        <w:tc>
          <w:tcPr>
            <w:tcW w:w="871" w:type="pct"/>
            <w:vMerge w:val="restart"/>
            <w:tcBorders>
              <w:top w:val="single" w:sz="4" w:space="0" w:color="auto"/>
              <w:left w:val="single" w:sz="4" w:space="0" w:color="auto"/>
              <w:right w:val="single" w:sz="4" w:space="0" w:color="auto"/>
            </w:tcBorders>
          </w:tcPr>
          <w:p w14:paraId="275D67B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8.</w:t>
            </w:r>
            <w:r>
              <w:rPr>
                <w:rFonts w:ascii="Garamond" w:hAnsi="Garamond"/>
                <w:b/>
                <w:sz w:val="20"/>
                <w:szCs w:val="20"/>
                <w:lang w:val="sq-AL"/>
              </w:rPr>
              <w:t xml:space="preserve"> </w:t>
            </w:r>
            <w:r w:rsidRPr="00506893">
              <w:rPr>
                <w:rFonts w:ascii="Garamond" w:hAnsi="Garamond"/>
                <w:b/>
                <w:sz w:val="20"/>
                <w:szCs w:val="20"/>
                <w:lang w:val="sq-AL"/>
              </w:rPr>
              <w:t>Zhvillimi profesional i stafit</w:t>
            </w:r>
          </w:p>
        </w:tc>
        <w:tc>
          <w:tcPr>
            <w:tcW w:w="1086" w:type="pct"/>
            <w:vMerge w:val="restart"/>
            <w:tcBorders>
              <w:top w:val="single" w:sz="4" w:space="0" w:color="auto"/>
              <w:left w:val="single" w:sz="4" w:space="0" w:color="auto"/>
              <w:right w:val="single" w:sz="4" w:space="0" w:color="auto"/>
            </w:tcBorders>
          </w:tcPr>
          <w:p w14:paraId="455F944B" w14:textId="77777777" w:rsidR="00F97CE7" w:rsidRPr="00506893" w:rsidRDefault="00F97CE7" w:rsidP="00F97CE7">
            <w:pPr>
              <w:pStyle w:val="ListParagraph"/>
              <w:widowControl w:val="0"/>
              <w:ind w:left="0"/>
              <w:rPr>
                <w:rFonts w:ascii="Garamond" w:hAnsi="Garamond"/>
                <w:sz w:val="20"/>
                <w:szCs w:val="20"/>
              </w:rPr>
            </w:pPr>
            <w:r w:rsidRPr="00506893">
              <w:rPr>
                <w:rFonts w:ascii="Garamond" w:hAnsi="Garamond"/>
                <w:sz w:val="20"/>
                <w:szCs w:val="20"/>
              </w:rPr>
              <w:t>1.</w:t>
            </w:r>
            <w:r>
              <w:rPr>
                <w:rFonts w:ascii="Garamond" w:hAnsi="Garamond"/>
                <w:sz w:val="20"/>
                <w:szCs w:val="20"/>
              </w:rPr>
              <w:t xml:space="preserve"> </w:t>
            </w:r>
            <w:r w:rsidRPr="00506893">
              <w:rPr>
                <w:rFonts w:ascii="Garamond" w:hAnsi="Garamond"/>
                <w:sz w:val="20"/>
                <w:szCs w:val="20"/>
              </w:rPr>
              <w:t>IoAFP</w:t>
            </w:r>
            <w:r>
              <w:rPr>
                <w:rFonts w:ascii="Garamond" w:hAnsi="Garamond"/>
                <w:sz w:val="20"/>
                <w:szCs w:val="20"/>
              </w:rPr>
              <w:t>-ja</w:t>
            </w:r>
            <w:r w:rsidRPr="00506893">
              <w:rPr>
                <w:rFonts w:ascii="Garamond" w:hAnsi="Garamond"/>
                <w:sz w:val="20"/>
                <w:szCs w:val="20"/>
              </w:rPr>
              <w:t xml:space="preserve"> identifikon nevojat e stafit për kualifikim dhe trajnim.</w:t>
            </w:r>
          </w:p>
          <w:p w14:paraId="7EC8D46A" w14:textId="77777777" w:rsidR="00F97CE7" w:rsidRPr="00506893" w:rsidRDefault="00F97CE7" w:rsidP="00F97CE7">
            <w:pPr>
              <w:widowControl w:val="0"/>
              <w:spacing w:after="0" w:line="240" w:lineRule="auto"/>
              <w:rPr>
                <w:rFonts w:ascii="Garamond" w:hAnsi="Garamond"/>
                <w:sz w:val="20"/>
                <w:szCs w:val="20"/>
                <w:lang w:val="sq-AL"/>
              </w:rPr>
            </w:pPr>
          </w:p>
        </w:tc>
        <w:tc>
          <w:tcPr>
            <w:tcW w:w="2403" w:type="pct"/>
            <w:tcBorders>
              <w:left w:val="single" w:sz="4" w:space="0" w:color="auto"/>
            </w:tcBorders>
          </w:tcPr>
          <w:p w14:paraId="7989D82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8.1.1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ka bërë identifikimin e nevojave reale të stafit për trajnime.</w:t>
            </w:r>
          </w:p>
        </w:tc>
        <w:tc>
          <w:tcPr>
            <w:tcW w:w="155" w:type="pct"/>
            <w:tcBorders>
              <w:left w:val="single" w:sz="4" w:space="0" w:color="auto"/>
            </w:tcBorders>
            <w:vAlign w:val="center"/>
          </w:tcPr>
          <w:p w14:paraId="3836FEF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0DFB0E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0936F9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32C67C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D7A9D9A" w14:textId="77777777" w:rsidTr="00F97CE7">
        <w:trPr>
          <w:trHeight w:val="332"/>
          <w:jc w:val="center"/>
        </w:trPr>
        <w:tc>
          <w:tcPr>
            <w:tcW w:w="871" w:type="pct"/>
            <w:vMerge/>
            <w:tcBorders>
              <w:left w:val="single" w:sz="4" w:space="0" w:color="auto"/>
              <w:right w:val="single" w:sz="4" w:space="0" w:color="auto"/>
            </w:tcBorders>
          </w:tcPr>
          <w:p w14:paraId="0399EC5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430C535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4AE52D7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8.1.2</w:t>
            </w:r>
            <w:r w:rsidRPr="00506893">
              <w:rPr>
                <w:rFonts w:ascii="Garamond" w:hAnsi="Garamond"/>
                <w:sz w:val="20"/>
                <w:szCs w:val="20"/>
                <w:lang w:val="sq-AL"/>
              </w:rPr>
              <w:t xml:space="preserve"> Janë përcaktuar drejtimet dhe kërkesat e mësuesve dhe instruktorëve për trajnim.</w:t>
            </w:r>
          </w:p>
        </w:tc>
        <w:tc>
          <w:tcPr>
            <w:tcW w:w="155" w:type="pct"/>
            <w:tcBorders>
              <w:left w:val="single" w:sz="4" w:space="0" w:color="auto"/>
            </w:tcBorders>
            <w:vAlign w:val="center"/>
          </w:tcPr>
          <w:p w14:paraId="550EA67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E151AD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AB299D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0C5C09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FE57D99" w14:textId="77777777" w:rsidTr="00F97CE7">
        <w:trPr>
          <w:trHeight w:val="278"/>
          <w:jc w:val="center"/>
        </w:trPr>
        <w:tc>
          <w:tcPr>
            <w:tcW w:w="871" w:type="pct"/>
            <w:vMerge/>
            <w:tcBorders>
              <w:left w:val="single" w:sz="4" w:space="0" w:color="auto"/>
              <w:right w:val="single" w:sz="4" w:space="0" w:color="auto"/>
            </w:tcBorders>
          </w:tcPr>
          <w:p w14:paraId="53FCE5A0"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8020C4F"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19EFCB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8.1.3</w:t>
            </w:r>
            <w:r w:rsidRPr="00506893">
              <w:rPr>
                <w:rFonts w:ascii="Garamond" w:hAnsi="Garamond"/>
                <w:sz w:val="20"/>
                <w:szCs w:val="20"/>
                <w:lang w:val="sq-AL"/>
              </w:rPr>
              <w:t xml:space="preserve"> Nuk ka ndryshime mes nevojave për trajnim të identifikuara nga drejtoria</w:t>
            </w:r>
            <w:r>
              <w:rPr>
                <w:rFonts w:ascii="Garamond" w:hAnsi="Garamond"/>
                <w:sz w:val="20"/>
                <w:szCs w:val="20"/>
                <w:lang w:val="sq-AL"/>
              </w:rPr>
              <w:t xml:space="preserve"> </w:t>
            </w:r>
            <w:r w:rsidRPr="00506893">
              <w:rPr>
                <w:rFonts w:ascii="Garamond" w:hAnsi="Garamond"/>
                <w:sz w:val="20"/>
                <w:szCs w:val="20"/>
                <w:lang w:val="sq-AL"/>
              </w:rPr>
              <w:t>e IoAFP-së dhe atyre të kërkuara nga mësuesit.</w:t>
            </w:r>
          </w:p>
        </w:tc>
        <w:tc>
          <w:tcPr>
            <w:tcW w:w="155" w:type="pct"/>
            <w:tcBorders>
              <w:left w:val="single" w:sz="4" w:space="0" w:color="auto"/>
            </w:tcBorders>
            <w:vAlign w:val="center"/>
          </w:tcPr>
          <w:p w14:paraId="7B52571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0E4005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5EF0F75"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F30D84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2E6E730" w14:textId="77777777" w:rsidTr="00F97CE7">
        <w:trPr>
          <w:trHeight w:val="440"/>
          <w:jc w:val="center"/>
        </w:trPr>
        <w:tc>
          <w:tcPr>
            <w:tcW w:w="871" w:type="pct"/>
            <w:vMerge/>
            <w:tcBorders>
              <w:left w:val="single" w:sz="4" w:space="0" w:color="auto"/>
              <w:right w:val="single" w:sz="4" w:space="0" w:color="auto"/>
            </w:tcBorders>
          </w:tcPr>
          <w:p w14:paraId="121028B5"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10F65E3B"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689B2E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8.1.4</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ka të dhëna të sakta për kualifikimin e stafit të saj mësimor</w:t>
            </w:r>
            <w:r>
              <w:rPr>
                <w:rFonts w:ascii="Garamond" w:hAnsi="Garamond"/>
                <w:sz w:val="20"/>
                <w:szCs w:val="20"/>
                <w:lang w:val="sq-AL"/>
              </w:rPr>
              <w:t>.</w:t>
            </w:r>
          </w:p>
        </w:tc>
        <w:tc>
          <w:tcPr>
            <w:tcW w:w="155" w:type="pct"/>
            <w:tcBorders>
              <w:left w:val="single" w:sz="4" w:space="0" w:color="auto"/>
            </w:tcBorders>
            <w:vAlign w:val="center"/>
          </w:tcPr>
          <w:p w14:paraId="7BA248D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BD0A3D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E2B2DA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98232E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5120AD7" w14:textId="77777777" w:rsidTr="00F97CE7">
        <w:trPr>
          <w:trHeight w:val="458"/>
          <w:jc w:val="center"/>
        </w:trPr>
        <w:tc>
          <w:tcPr>
            <w:tcW w:w="871" w:type="pct"/>
            <w:vMerge/>
            <w:tcBorders>
              <w:left w:val="single" w:sz="4" w:space="0" w:color="auto"/>
              <w:bottom w:val="single" w:sz="4" w:space="0" w:color="auto"/>
              <w:right w:val="single" w:sz="4" w:space="0" w:color="auto"/>
            </w:tcBorders>
          </w:tcPr>
          <w:p w14:paraId="0F3FE32C"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bottom w:val="single" w:sz="4" w:space="0" w:color="auto"/>
              <w:right w:val="single" w:sz="4" w:space="0" w:color="auto"/>
            </w:tcBorders>
          </w:tcPr>
          <w:p w14:paraId="20FAD47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1B4DB8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8.1.5</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komunikon me institucionet përgjegjëse shtetërore për kualifikimet dhe trajnimet</w:t>
            </w:r>
            <w:r>
              <w:rPr>
                <w:rFonts w:ascii="Garamond" w:hAnsi="Garamond"/>
                <w:sz w:val="20"/>
                <w:szCs w:val="20"/>
                <w:lang w:val="sq-AL"/>
              </w:rPr>
              <w:t>,</w:t>
            </w:r>
            <w:r w:rsidRPr="00506893">
              <w:rPr>
                <w:rFonts w:ascii="Garamond" w:hAnsi="Garamond"/>
                <w:sz w:val="20"/>
                <w:szCs w:val="20"/>
                <w:lang w:val="sq-AL"/>
              </w:rPr>
              <w:t xml:space="preserve"> si dhe me institucionin epror për nevojat e identifikuara.</w:t>
            </w:r>
          </w:p>
        </w:tc>
        <w:tc>
          <w:tcPr>
            <w:tcW w:w="155" w:type="pct"/>
            <w:tcBorders>
              <w:left w:val="single" w:sz="4" w:space="0" w:color="auto"/>
            </w:tcBorders>
            <w:vAlign w:val="center"/>
          </w:tcPr>
          <w:p w14:paraId="22559F4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9CC689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1D4739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E635DC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EF6A181" w14:textId="77777777" w:rsidTr="00F97CE7">
        <w:trPr>
          <w:trHeight w:val="43"/>
          <w:jc w:val="center"/>
        </w:trPr>
        <w:tc>
          <w:tcPr>
            <w:tcW w:w="871" w:type="pct"/>
            <w:vMerge w:val="restart"/>
            <w:tcBorders>
              <w:top w:val="single" w:sz="4" w:space="0" w:color="auto"/>
              <w:left w:val="single" w:sz="4" w:space="0" w:color="auto"/>
              <w:right w:val="single" w:sz="4" w:space="0" w:color="auto"/>
            </w:tcBorders>
          </w:tcPr>
          <w:p w14:paraId="7036A8A1"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top w:val="single" w:sz="4" w:space="0" w:color="auto"/>
              <w:left w:val="single" w:sz="4" w:space="0" w:color="auto"/>
              <w:right w:val="single" w:sz="4" w:space="0" w:color="auto"/>
            </w:tcBorders>
          </w:tcPr>
          <w:p w14:paraId="7BF0101C" w14:textId="77777777" w:rsidR="00F97CE7" w:rsidRPr="00506893" w:rsidRDefault="00F97CE7" w:rsidP="00F97CE7">
            <w:pPr>
              <w:pStyle w:val="ListParagraph"/>
              <w:widowControl w:val="0"/>
              <w:ind w:left="0"/>
              <w:rPr>
                <w:rFonts w:ascii="Garamond" w:hAnsi="Garamond"/>
                <w:sz w:val="20"/>
                <w:szCs w:val="20"/>
              </w:rPr>
            </w:pPr>
            <w:r w:rsidRPr="00506893">
              <w:rPr>
                <w:rFonts w:ascii="Garamond" w:hAnsi="Garamond"/>
                <w:sz w:val="20"/>
                <w:szCs w:val="20"/>
              </w:rPr>
              <w:t>2. IoAFP</w:t>
            </w:r>
            <w:r>
              <w:rPr>
                <w:rFonts w:ascii="Garamond" w:hAnsi="Garamond"/>
                <w:sz w:val="20"/>
                <w:szCs w:val="20"/>
              </w:rPr>
              <w:t>-ja</w:t>
            </w:r>
            <w:r w:rsidRPr="00506893">
              <w:rPr>
                <w:rFonts w:ascii="Garamond" w:hAnsi="Garamond"/>
                <w:sz w:val="20"/>
                <w:szCs w:val="20"/>
              </w:rPr>
              <w:t xml:space="preserve"> realizon planifikimin</w:t>
            </w:r>
          </w:p>
          <w:p w14:paraId="43A70A77" w14:textId="77777777" w:rsidR="00F97CE7" w:rsidRPr="00506893" w:rsidRDefault="00F97CE7" w:rsidP="00F97CE7">
            <w:pPr>
              <w:pStyle w:val="ListParagraph"/>
              <w:widowControl w:val="0"/>
              <w:ind w:left="0"/>
              <w:rPr>
                <w:rFonts w:ascii="Garamond" w:hAnsi="Garamond"/>
                <w:sz w:val="20"/>
                <w:szCs w:val="20"/>
              </w:rPr>
            </w:pPr>
            <w:r w:rsidRPr="00506893">
              <w:rPr>
                <w:rFonts w:ascii="Garamond" w:hAnsi="Garamond"/>
                <w:sz w:val="20"/>
                <w:szCs w:val="20"/>
              </w:rPr>
              <w:t>e trajnimit dhe mbështet kualifikimin e stafit.</w:t>
            </w:r>
          </w:p>
        </w:tc>
        <w:tc>
          <w:tcPr>
            <w:tcW w:w="2403" w:type="pct"/>
            <w:tcBorders>
              <w:left w:val="single" w:sz="4" w:space="0" w:color="auto"/>
            </w:tcBorders>
          </w:tcPr>
          <w:p w14:paraId="7A4960A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8.2.1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zhvillon trajnime për stafin e saj, sipas një plani të posaçëm. </w:t>
            </w:r>
          </w:p>
        </w:tc>
        <w:tc>
          <w:tcPr>
            <w:tcW w:w="155" w:type="pct"/>
            <w:tcBorders>
              <w:left w:val="single" w:sz="4" w:space="0" w:color="auto"/>
            </w:tcBorders>
            <w:vAlign w:val="center"/>
          </w:tcPr>
          <w:p w14:paraId="6C0DD64F"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9E3876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8CECAF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04C6CC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78D6593" w14:textId="77777777" w:rsidTr="00F97CE7">
        <w:trPr>
          <w:trHeight w:val="485"/>
          <w:jc w:val="center"/>
        </w:trPr>
        <w:tc>
          <w:tcPr>
            <w:tcW w:w="871" w:type="pct"/>
            <w:vMerge/>
            <w:tcBorders>
              <w:left w:val="single" w:sz="4" w:space="0" w:color="auto"/>
              <w:right w:val="single" w:sz="4" w:space="0" w:color="auto"/>
            </w:tcBorders>
          </w:tcPr>
          <w:p w14:paraId="369EB21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01223F13"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19DA69E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8.2.2</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përcakton grupe mësuesish ose instruktorësh për trajnime, sipas nevojave të tyre, por dhe sipas raporteve të barazisë gjinore.</w:t>
            </w:r>
          </w:p>
        </w:tc>
        <w:tc>
          <w:tcPr>
            <w:tcW w:w="155" w:type="pct"/>
            <w:tcBorders>
              <w:left w:val="single" w:sz="4" w:space="0" w:color="auto"/>
            </w:tcBorders>
            <w:vAlign w:val="center"/>
          </w:tcPr>
          <w:p w14:paraId="6B1DD75A"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2DB768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85E8DE0"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E75C82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EAB9A2D" w14:textId="77777777" w:rsidTr="00F97CE7">
        <w:trPr>
          <w:trHeight w:val="512"/>
          <w:jc w:val="center"/>
        </w:trPr>
        <w:tc>
          <w:tcPr>
            <w:tcW w:w="871" w:type="pct"/>
            <w:vMerge/>
            <w:tcBorders>
              <w:left w:val="single" w:sz="4" w:space="0" w:color="auto"/>
              <w:right w:val="single" w:sz="4" w:space="0" w:color="auto"/>
            </w:tcBorders>
          </w:tcPr>
          <w:p w14:paraId="667EA293"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32FCA0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B6551B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8.2.3</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bashkëpunon me specialistë apo institucione që ofrojnë mbështetje</w:t>
            </w:r>
            <w:r w:rsidRPr="00506893">
              <w:rPr>
                <w:rFonts w:ascii="Garamond" w:hAnsi="Garamond"/>
                <w:color w:val="FF0000"/>
                <w:sz w:val="20"/>
                <w:szCs w:val="20"/>
                <w:lang w:val="sq-AL"/>
              </w:rPr>
              <w:t xml:space="preserve"> </w:t>
            </w:r>
            <w:r w:rsidRPr="00506893">
              <w:rPr>
                <w:rFonts w:ascii="Garamond" w:hAnsi="Garamond"/>
                <w:sz w:val="20"/>
                <w:szCs w:val="20"/>
                <w:lang w:val="sq-AL"/>
              </w:rPr>
              <w:t xml:space="preserve">në drejtim të trajnimit të stafit. </w:t>
            </w:r>
          </w:p>
        </w:tc>
        <w:tc>
          <w:tcPr>
            <w:tcW w:w="155" w:type="pct"/>
            <w:tcBorders>
              <w:left w:val="single" w:sz="4" w:space="0" w:color="auto"/>
            </w:tcBorders>
            <w:vAlign w:val="center"/>
          </w:tcPr>
          <w:p w14:paraId="78FCD30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6380BE9"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F2D99D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37305A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9CBA8E1" w14:textId="77777777" w:rsidTr="00F97CE7">
        <w:trPr>
          <w:trHeight w:val="485"/>
          <w:jc w:val="center"/>
        </w:trPr>
        <w:tc>
          <w:tcPr>
            <w:tcW w:w="871" w:type="pct"/>
            <w:vMerge/>
            <w:tcBorders>
              <w:left w:val="single" w:sz="4" w:space="0" w:color="auto"/>
              <w:right w:val="single" w:sz="4" w:space="0" w:color="auto"/>
            </w:tcBorders>
          </w:tcPr>
          <w:p w14:paraId="58467C06"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2310DD8E"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9104F3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8.2.4</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mbështet me përparësi mësuesit që do t’i nënshtrohen kualifikimit për fitimin e një shkalle më të lartë.</w:t>
            </w:r>
          </w:p>
        </w:tc>
        <w:tc>
          <w:tcPr>
            <w:tcW w:w="155" w:type="pct"/>
            <w:tcBorders>
              <w:left w:val="single" w:sz="4" w:space="0" w:color="auto"/>
            </w:tcBorders>
            <w:vAlign w:val="center"/>
          </w:tcPr>
          <w:p w14:paraId="61BC3837"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CC56F2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D45BE2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79BA9B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DF66CA" w14:textId="77777777" w:rsidTr="00F97CE7">
        <w:trPr>
          <w:trHeight w:val="260"/>
          <w:jc w:val="center"/>
        </w:trPr>
        <w:tc>
          <w:tcPr>
            <w:tcW w:w="871" w:type="pct"/>
            <w:vMerge/>
            <w:tcBorders>
              <w:left w:val="single" w:sz="4" w:space="0" w:color="auto"/>
              <w:right w:val="single" w:sz="4" w:space="0" w:color="auto"/>
            </w:tcBorders>
          </w:tcPr>
          <w:p w14:paraId="551A84D2"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5665842"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7254D25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8.2.5</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zhvillon programe trajnimi në bashkëpunim me institucionin përgjegjës shtetëror për kualifikimet dhe trajnimet me institucionin epror, me donatorë të arsimit, universitetet ose OJF-të e akredituara, me qendra ose institute private trajnimi të akredituara.</w:t>
            </w:r>
          </w:p>
        </w:tc>
        <w:tc>
          <w:tcPr>
            <w:tcW w:w="155" w:type="pct"/>
            <w:tcBorders>
              <w:left w:val="single" w:sz="4" w:space="0" w:color="auto"/>
            </w:tcBorders>
            <w:vAlign w:val="center"/>
          </w:tcPr>
          <w:p w14:paraId="3B17135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F4D336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FB94DC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2EAC6F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53BA52A" w14:textId="77777777" w:rsidTr="00F97CE7">
        <w:trPr>
          <w:trHeight w:val="773"/>
          <w:jc w:val="center"/>
        </w:trPr>
        <w:tc>
          <w:tcPr>
            <w:tcW w:w="871" w:type="pct"/>
            <w:vMerge/>
            <w:tcBorders>
              <w:left w:val="single" w:sz="4" w:space="0" w:color="auto"/>
              <w:right w:val="single" w:sz="4" w:space="0" w:color="auto"/>
            </w:tcBorders>
          </w:tcPr>
          <w:p w14:paraId="3C773FA8"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val="restart"/>
            <w:tcBorders>
              <w:left w:val="single" w:sz="4" w:space="0" w:color="auto"/>
              <w:right w:val="single" w:sz="4" w:space="0" w:color="auto"/>
            </w:tcBorders>
          </w:tcPr>
          <w:p w14:paraId="45D1D59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kujdeset për shkëmbimin e përvojës së trajnimit dhe të kualifikimit të personelit.</w:t>
            </w:r>
          </w:p>
        </w:tc>
        <w:tc>
          <w:tcPr>
            <w:tcW w:w="2403" w:type="pct"/>
            <w:tcBorders>
              <w:left w:val="single" w:sz="4" w:space="0" w:color="auto"/>
            </w:tcBorders>
          </w:tcPr>
          <w:p w14:paraId="1DFAE4B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8.3.1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ka plan pune për shkëmbimet e përvojave profesionale të mësuesve midis dhe brenda ekipeve kurrikulare, por dhe nëpërmjet rrjeteve profesionale të takimeve të drejtpërdrejta dhe atyre </w:t>
            </w:r>
            <w:r w:rsidRPr="009842B5">
              <w:rPr>
                <w:rFonts w:ascii="Garamond" w:hAnsi="Garamond"/>
                <w:i/>
                <w:sz w:val="20"/>
                <w:szCs w:val="20"/>
                <w:lang w:val="sq-AL"/>
              </w:rPr>
              <w:t>online</w:t>
            </w:r>
            <w:r w:rsidRPr="00506893">
              <w:rPr>
                <w:rFonts w:ascii="Garamond" w:hAnsi="Garamond"/>
                <w:sz w:val="20"/>
                <w:szCs w:val="20"/>
                <w:lang w:val="sq-AL"/>
              </w:rPr>
              <w:t>.</w:t>
            </w:r>
          </w:p>
        </w:tc>
        <w:tc>
          <w:tcPr>
            <w:tcW w:w="155" w:type="pct"/>
            <w:tcBorders>
              <w:left w:val="single" w:sz="4" w:space="0" w:color="auto"/>
            </w:tcBorders>
            <w:vAlign w:val="center"/>
          </w:tcPr>
          <w:p w14:paraId="3D25B798"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6B011E0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24E8F9C3"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18C268D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C8864B4" w14:textId="77777777" w:rsidTr="00F97CE7">
        <w:trPr>
          <w:trHeight w:val="503"/>
          <w:jc w:val="center"/>
        </w:trPr>
        <w:tc>
          <w:tcPr>
            <w:tcW w:w="871" w:type="pct"/>
            <w:vMerge/>
            <w:tcBorders>
              <w:left w:val="single" w:sz="4" w:space="0" w:color="auto"/>
              <w:right w:val="single" w:sz="4" w:space="0" w:color="auto"/>
            </w:tcBorders>
          </w:tcPr>
          <w:p w14:paraId="0C3C1F8B"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7992BE88"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0DA4599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8.3.2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nxit dhe organizon veprimtari profesionale midis mësuesve dhe instruktorëve të </w:t>
            </w:r>
            <w:r w:rsidRPr="00506893">
              <w:rPr>
                <w:rFonts w:ascii="Garamond" w:hAnsi="Garamond"/>
                <w:sz w:val="20"/>
                <w:szCs w:val="20"/>
                <w:lang w:val="sq-AL"/>
              </w:rPr>
              <w:lastRenderedPageBreak/>
              <w:t>institucionit.</w:t>
            </w:r>
          </w:p>
        </w:tc>
        <w:tc>
          <w:tcPr>
            <w:tcW w:w="155" w:type="pct"/>
            <w:tcBorders>
              <w:left w:val="single" w:sz="4" w:space="0" w:color="auto"/>
            </w:tcBorders>
            <w:vAlign w:val="center"/>
          </w:tcPr>
          <w:p w14:paraId="750E158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85CB8CE"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582A8BE1"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734516C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D5E4552" w14:textId="77777777" w:rsidTr="00F97CE7">
        <w:trPr>
          <w:trHeight w:val="691"/>
          <w:jc w:val="center"/>
        </w:trPr>
        <w:tc>
          <w:tcPr>
            <w:tcW w:w="871" w:type="pct"/>
            <w:vMerge/>
            <w:tcBorders>
              <w:left w:val="single" w:sz="4" w:space="0" w:color="auto"/>
              <w:right w:val="single" w:sz="4" w:space="0" w:color="auto"/>
            </w:tcBorders>
          </w:tcPr>
          <w:p w14:paraId="578C2A13" w14:textId="77777777" w:rsidR="00F97CE7" w:rsidRPr="00506893" w:rsidRDefault="00F97CE7" w:rsidP="00F97CE7">
            <w:pPr>
              <w:widowControl w:val="0"/>
              <w:spacing w:after="0" w:line="240" w:lineRule="auto"/>
              <w:rPr>
                <w:rFonts w:ascii="Garamond" w:hAnsi="Garamond"/>
                <w:b/>
                <w:sz w:val="20"/>
                <w:szCs w:val="20"/>
                <w:lang w:val="sq-AL"/>
              </w:rPr>
            </w:pPr>
          </w:p>
        </w:tc>
        <w:tc>
          <w:tcPr>
            <w:tcW w:w="1086" w:type="pct"/>
            <w:vMerge/>
            <w:tcBorders>
              <w:left w:val="single" w:sz="4" w:space="0" w:color="auto"/>
              <w:right w:val="single" w:sz="4" w:space="0" w:color="auto"/>
            </w:tcBorders>
          </w:tcPr>
          <w:p w14:paraId="37370F31" w14:textId="77777777" w:rsidR="00F97CE7" w:rsidRPr="00506893" w:rsidRDefault="00F97CE7" w:rsidP="00F97CE7">
            <w:pPr>
              <w:widowControl w:val="0"/>
              <w:spacing w:after="0" w:line="240" w:lineRule="auto"/>
              <w:rPr>
                <w:rFonts w:ascii="Garamond" w:hAnsi="Garamond"/>
                <w:b/>
                <w:sz w:val="20"/>
                <w:szCs w:val="20"/>
                <w:lang w:val="sq-AL"/>
              </w:rPr>
            </w:pPr>
          </w:p>
        </w:tc>
        <w:tc>
          <w:tcPr>
            <w:tcW w:w="2403" w:type="pct"/>
            <w:tcBorders>
              <w:left w:val="single" w:sz="4" w:space="0" w:color="auto"/>
            </w:tcBorders>
          </w:tcPr>
          <w:p w14:paraId="564EA10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8.3.3</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kujdeset që mësuesit ose instruktorët e rinj gjatë vitit të parë të punës të udhëhiqen nga mentorë,</w:t>
            </w:r>
            <w:r w:rsidRPr="00506893">
              <w:rPr>
                <w:rFonts w:ascii="Garamond" w:hAnsi="Garamond"/>
                <w:color w:val="FF0000"/>
                <w:sz w:val="20"/>
                <w:szCs w:val="20"/>
                <w:lang w:val="sq-AL"/>
              </w:rPr>
              <w:t xml:space="preserve"> </w:t>
            </w:r>
            <w:r w:rsidRPr="00506893">
              <w:rPr>
                <w:rFonts w:ascii="Garamond" w:hAnsi="Garamond"/>
                <w:sz w:val="20"/>
                <w:szCs w:val="20"/>
                <w:lang w:val="sq-AL"/>
              </w:rPr>
              <w:t>anëtarë të drejtorisë apo dhe mësues me përvojë.</w:t>
            </w:r>
          </w:p>
        </w:tc>
        <w:tc>
          <w:tcPr>
            <w:tcW w:w="155" w:type="pct"/>
            <w:tcBorders>
              <w:left w:val="single" w:sz="4" w:space="0" w:color="auto"/>
            </w:tcBorders>
            <w:vAlign w:val="center"/>
          </w:tcPr>
          <w:p w14:paraId="2184FF76"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06490AE4"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3B338912" w14:textId="77777777" w:rsidR="00F97CE7" w:rsidRPr="00506893" w:rsidRDefault="00F97CE7" w:rsidP="00F97CE7">
            <w:pPr>
              <w:widowControl w:val="0"/>
              <w:spacing w:after="0" w:line="240" w:lineRule="auto"/>
              <w:rPr>
                <w:rFonts w:ascii="Garamond" w:hAnsi="Garamond"/>
                <w:b/>
                <w:sz w:val="20"/>
                <w:szCs w:val="20"/>
                <w:lang w:val="sq-AL"/>
              </w:rPr>
            </w:pPr>
          </w:p>
        </w:tc>
        <w:tc>
          <w:tcPr>
            <w:tcW w:w="162" w:type="pct"/>
            <w:tcBorders>
              <w:left w:val="single" w:sz="4" w:space="0" w:color="auto"/>
            </w:tcBorders>
            <w:vAlign w:val="center"/>
          </w:tcPr>
          <w:p w14:paraId="431E52E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D6962B3" w14:textId="77777777" w:rsidTr="00F97CE7">
        <w:trPr>
          <w:trHeight w:val="224"/>
          <w:jc w:val="center"/>
        </w:trPr>
        <w:tc>
          <w:tcPr>
            <w:tcW w:w="871" w:type="pct"/>
            <w:vMerge w:val="restart"/>
            <w:tcBorders>
              <w:left w:val="single" w:sz="4" w:space="0" w:color="auto"/>
              <w:right w:val="single" w:sz="4" w:space="0" w:color="auto"/>
            </w:tcBorders>
          </w:tcPr>
          <w:p w14:paraId="249654D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9.</w:t>
            </w:r>
            <w:r>
              <w:rPr>
                <w:rFonts w:ascii="Garamond" w:hAnsi="Garamond"/>
                <w:b/>
                <w:sz w:val="20"/>
                <w:szCs w:val="20"/>
                <w:lang w:val="sq-AL"/>
              </w:rPr>
              <w:t xml:space="preserve"> </w:t>
            </w:r>
            <w:r w:rsidRPr="00506893">
              <w:rPr>
                <w:rFonts w:ascii="Garamond" w:hAnsi="Garamond"/>
                <w:b/>
                <w:sz w:val="20"/>
                <w:szCs w:val="20"/>
                <w:lang w:val="sq-AL"/>
              </w:rPr>
              <w:t xml:space="preserve">Efektiviteti i burimeve njerëzore dhe financiare </w:t>
            </w:r>
          </w:p>
        </w:tc>
        <w:tc>
          <w:tcPr>
            <w:tcW w:w="1086" w:type="pct"/>
            <w:vMerge w:val="restart"/>
            <w:tcBorders>
              <w:left w:val="single" w:sz="4" w:space="0" w:color="auto"/>
              <w:right w:val="single" w:sz="4" w:space="0" w:color="auto"/>
            </w:tcBorders>
          </w:tcPr>
          <w:p w14:paraId="3641DEA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bën planifikimin e nevojave të saj për burime njerëzore. </w:t>
            </w:r>
          </w:p>
        </w:tc>
        <w:tc>
          <w:tcPr>
            <w:tcW w:w="2403" w:type="pct"/>
            <w:tcBorders>
              <w:left w:val="single" w:sz="4" w:space="0" w:color="auto"/>
            </w:tcBorders>
          </w:tcPr>
          <w:p w14:paraId="18067924"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9.1.1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identifikon çdo vit nevojat e saj për personel mësimor.</w:t>
            </w:r>
          </w:p>
        </w:tc>
        <w:tc>
          <w:tcPr>
            <w:tcW w:w="155" w:type="pct"/>
            <w:tcBorders>
              <w:left w:val="single" w:sz="4" w:space="0" w:color="auto"/>
            </w:tcBorders>
            <w:vAlign w:val="center"/>
          </w:tcPr>
          <w:p w14:paraId="4B622BD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0381E0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53E42331"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227014A"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21B2BFA" w14:textId="77777777" w:rsidTr="00F97CE7">
        <w:trPr>
          <w:trHeight w:val="467"/>
          <w:jc w:val="center"/>
        </w:trPr>
        <w:tc>
          <w:tcPr>
            <w:tcW w:w="871" w:type="pct"/>
            <w:vMerge/>
            <w:tcBorders>
              <w:left w:val="single" w:sz="4" w:space="0" w:color="auto"/>
              <w:right w:val="single" w:sz="4" w:space="0" w:color="auto"/>
            </w:tcBorders>
          </w:tcPr>
          <w:p w14:paraId="2EFC5FB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22F1D96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332D6AE1"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9.1.2</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identifikon çdo vit nevojat e saj për staf ndihmës (psikolog, punonjës social, punonjës shëndetësor, staf mbështetës).</w:t>
            </w:r>
          </w:p>
        </w:tc>
        <w:tc>
          <w:tcPr>
            <w:tcW w:w="155" w:type="pct"/>
            <w:tcBorders>
              <w:left w:val="single" w:sz="4" w:space="0" w:color="auto"/>
            </w:tcBorders>
            <w:vAlign w:val="center"/>
          </w:tcPr>
          <w:p w14:paraId="706A114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3024CA7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E775D8B"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44C6714"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2F3039E4" w14:textId="77777777" w:rsidTr="00F97CE7">
        <w:trPr>
          <w:trHeight w:val="467"/>
          <w:jc w:val="center"/>
        </w:trPr>
        <w:tc>
          <w:tcPr>
            <w:tcW w:w="871" w:type="pct"/>
            <w:vMerge/>
            <w:tcBorders>
              <w:left w:val="single" w:sz="4" w:space="0" w:color="auto"/>
              <w:right w:val="single" w:sz="4" w:space="0" w:color="auto"/>
            </w:tcBorders>
          </w:tcPr>
          <w:p w14:paraId="7772FB1F"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1118C448"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7E2EC6E8" w14:textId="77777777" w:rsidR="00F97CE7" w:rsidRPr="00506893" w:rsidRDefault="00F97CE7" w:rsidP="00F97CE7">
            <w:pPr>
              <w:pStyle w:val="ListParagraph"/>
              <w:widowControl w:val="0"/>
              <w:ind w:left="0"/>
              <w:rPr>
                <w:rFonts w:ascii="Garamond" w:hAnsi="Garamond"/>
                <w:sz w:val="20"/>
                <w:szCs w:val="20"/>
              </w:rPr>
            </w:pPr>
            <w:r w:rsidRPr="00506893">
              <w:rPr>
                <w:rFonts w:ascii="Garamond" w:hAnsi="Garamond"/>
                <w:b/>
                <w:sz w:val="20"/>
                <w:szCs w:val="20"/>
              </w:rPr>
              <w:t>9.1.</w:t>
            </w:r>
            <w:r>
              <w:rPr>
                <w:rFonts w:ascii="Garamond" w:hAnsi="Garamond"/>
                <w:b/>
                <w:sz w:val="20"/>
                <w:szCs w:val="20"/>
              </w:rPr>
              <w:t>3</w:t>
            </w:r>
            <w:r w:rsidRPr="00506893">
              <w:rPr>
                <w:rFonts w:ascii="Garamond" w:hAnsi="Garamond"/>
                <w:sz w:val="20"/>
                <w:szCs w:val="20"/>
              </w:rPr>
              <w:t xml:space="preserve"> IoAFP</w:t>
            </w:r>
            <w:r>
              <w:rPr>
                <w:rFonts w:ascii="Garamond" w:hAnsi="Garamond"/>
                <w:sz w:val="20"/>
                <w:szCs w:val="20"/>
              </w:rPr>
              <w:t>-ja</w:t>
            </w:r>
            <w:r w:rsidRPr="00506893">
              <w:rPr>
                <w:rFonts w:ascii="Garamond" w:hAnsi="Garamond"/>
                <w:sz w:val="20"/>
                <w:szCs w:val="20"/>
              </w:rPr>
              <w:t xml:space="preserve"> rekruton personelin mësimor (mësues dhe instruktorë),</w:t>
            </w:r>
            <w:r>
              <w:rPr>
                <w:rFonts w:ascii="Garamond" w:hAnsi="Garamond"/>
                <w:sz w:val="20"/>
                <w:szCs w:val="20"/>
              </w:rPr>
              <w:t xml:space="preserve"> </w:t>
            </w:r>
            <w:r w:rsidRPr="00506893">
              <w:rPr>
                <w:rFonts w:ascii="Garamond" w:hAnsi="Garamond"/>
                <w:sz w:val="20"/>
                <w:szCs w:val="20"/>
              </w:rPr>
              <w:t xml:space="preserve">duke respektuar të gjithë hapat dhe procedurat ligjore për menaxhimin e këtij procesi. </w:t>
            </w:r>
          </w:p>
        </w:tc>
        <w:tc>
          <w:tcPr>
            <w:tcW w:w="155" w:type="pct"/>
            <w:tcBorders>
              <w:left w:val="single" w:sz="4" w:space="0" w:color="auto"/>
            </w:tcBorders>
            <w:vAlign w:val="center"/>
          </w:tcPr>
          <w:p w14:paraId="6391C0CB"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699E182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111FD1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5A274288"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2B01083" w14:textId="77777777" w:rsidTr="00F97CE7">
        <w:trPr>
          <w:trHeight w:val="467"/>
          <w:jc w:val="center"/>
        </w:trPr>
        <w:tc>
          <w:tcPr>
            <w:tcW w:w="871" w:type="pct"/>
            <w:vMerge/>
            <w:tcBorders>
              <w:left w:val="single" w:sz="4" w:space="0" w:color="auto"/>
              <w:right w:val="single" w:sz="4" w:space="0" w:color="auto"/>
            </w:tcBorders>
          </w:tcPr>
          <w:p w14:paraId="6829BB8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240C839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0F1FEA68" w14:textId="77777777" w:rsidR="00F97CE7" w:rsidRPr="00507DA9" w:rsidRDefault="00F97CE7" w:rsidP="00F97CE7">
            <w:pPr>
              <w:pStyle w:val="ListParagraph"/>
              <w:widowControl w:val="0"/>
              <w:ind w:left="0"/>
              <w:rPr>
                <w:rFonts w:ascii="Garamond" w:hAnsi="Garamond"/>
                <w:b/>
                <w:sz w:val="20"/>
                <w:szCs w:val="20"/>
              </w:rPr>
            </w:pPr>
            <w:r w:rsidRPr="00506893">
              <w:rPr>
                <w:rFonts w:ascii="Garamond" w:hAnsi="Garamond"/>
                <w:b/>
                <w:sz w:val="20"/>
                <w:szCs w:val="20"/>
              </w:rPr>
              <w:t>9.1.</w:t>
            </w:r>
            <w:r>
              <w:rPr>
                <w:rFonts w:ascii="Garamond" w:hAnsi="Garamond"/>
                <w:b/>
                <w:sz w:val="20"/>
                <w:szCs w:val="20"/>
              </w:rPr>
              <w:t>4</w:t>
            </w:r>
            <w:r w:rsidRPr="00506893">
              <w:rPr>
                <w:rFonts w:ascii="Garamond" w:hAnsi="Garamond"/>
                <w:sz w:val="20"/>
                <w:szCs w:val="20"/>
              </w:rPr>
              <w:t xml:space="preserve"> IoAFP</w:t>
            </w:r>
            <w:r>
              <w:rPr>
                <w:rFonts w:ascii="Garamond" w:hAnsi="Garamond"/>
                <w:sz w:val="20"/>
                <w:szCs w:val="20"/>
              </w:rPr>
              <w:t>-ja</w:t>
            </w:r>
            <w:r w:rsidRPr="00506893">
              <w:rPr>
                <w:rFonts w:ascii="Garamond" w:hAnsi="Garamond"/>
                <w:sz w:val="20"/>
                <w:szCs w:val="20"/>
              </w:rPr>
              <w:t xml:space="preserve"> rekruton personelin mbështetës (psikolog, punonjës </w:t>
            </w:r>
            <w:r w:rsidRPr="00507DA9">
              <w:rPr>
                <w:rFonts w:ascii="Garamond" w:hAnsi="Garamond"/>
                <w:sz w:val="20"/>
                <w:szCs w:val="20"/>
              </w:rPr>
              <w:t>social, punonjës shëndetësor dhe shërbimesh)</w:t>
            </w:r>
            <w:r>
              <w:rPr>
                <w:rFonts w:ascii="Garamond" w:hAnsi="Garamond"/>
                <w:sz w:val="20"/>
                <w:szCs w:val="20"/>
              </w:rPr>
              <w:t>,</w:t>
            </w:r>
            <w:r w:rsidRPr="00507DA9">
              <w:rPr>
                <w:rFonts w:ascii="Garamond" w:hAnsi="Garamond"/>
                <w:sz w:val="20"/>
                <w:szCs w:val="20"/>
              </w:rPr>
              <w:t xml:space="preserve"> duke respektuar të gjithë hapat dhe procedurat ligjore për menaxhimin e këtij procesi</w:t>
            </w:r>
          </w:p>
        </w:tc>
        <w:tc>
          <w:tcPr>
            <w:tcW w:w="155" w:type="pct"/>
            <w:tcBorders>
              <w:left w:val="single" w:sz="4" w:space="0" w:color="auto"/>
            </w:tcBorders>
            <w:vAlign w:val="center"/>
          </w:tcPr>
          <w:p w14:paraId="56704902"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CADB888"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F8CF4F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D9EDDCE"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21CCD39A" w14:textId="77777777" w:rsidTr="00F97CE7">
        <w:trPr>
          <w:trHeight w:val="503"/>
          <w:jc w:val="center"/>
        </w:trPr>
        <w:tc>
          <w:tcPr>
            <w:tcW w:w="871" w:type="pct"/>
            <w:vMerge/>
            <w:tcBorders>
              <w:left w:val="single" w:sz="4" w:space="0" w:color="auto"/>
              <w:right w:val="single" w:sz="4" w:space="0" w:color="auto"/>
            </w:tcBorders>
          </w:tcPr>
          <w:p w14:paraId="477641FD"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1ECE5CE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6DCFDE04"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9.1.5</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mbulon dhe plotëson në çdo kohë mungesat e stafit, duke e parandaluar humbjen e orëve mësimore.</w:t>
            </w:r>
          </w:p>
        </w:tc>
        <w:tc>
          <w:tcPr>
            <w:tcW w:w="155" w:type="pct"/>
            <w:tcBorders>
              <w:left w:val="single" w:sz="4" w:space="0" w:color="auto"/>
            </w:tcBorders>
            <w:vAlign w:val="center"/>
          </w:tcPr>
          <w:p w14:paraId="5A852B3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1D72529"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5B9635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6426064E"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47E7C978" w14:textId="77777777" w:rsidTr="00F97CE7">
        <w:trPr>
          <w:trHeight w:val="530"/>
          <w:jc w:val="center"/>
        </w:trPr>
        <w:tc>
          <w:tcPr>
            <w:tcW w:w="871" w:type="pct"/>
            <w:vMerge/>
            <w:tcBorders>
              <w:left w:val="single" w:sz="4" w:space="0" w:color="auto"/>
              <w:bottom w:val="nil"/>
              <w:right w:val="single" w:sz="4" w:space="0" w:color="auto"/>
            </w:tcBorders>
          </w:tcPr>
          <w:p w14:paraId="49DE78B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76C8C53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0F41A6B2"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9.1.6</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komunikon me institucionin përgjegjës shtetëror për kualifikimet/</w:t>
            </w:r>
            <w:r>
              <w:rPr>
                <w:rFonts w:ascii="Garamond" w:hAnsi="Garamond"/>
                <w:sz w:val="20"/>
                <w:szCs w:val="20"/>
                <w:lang w:val="sq-AL"/>
              </w:rPr>
              <w:t xml:space="preserve"> </w:t>
            </w:r>
            <w:r w:rsidRPr="00506893">
              <w:rPr>
                <w:rFonts w:ascii="Garamond" w:hAnsi="Garamond"/>
                <w:sz w:val="20"/>
                <w:szCs w:val="20"/>
                <w:lang w:val="sq-AL"/>
              </w:rPr>
              <w:t>drejtimet/</w:t>
            </w:r>
            <w:r>
              <w:rPr>
                <w:rFonts w:ascii="Garamond" w:hAnsi="Garamond"/>
                <w:sz w:val="20"/>
                <w:szCs w:val="20"/>
                <w:lang w:val="sq-AL"/>
              </w:rPr>
              <w:t xml:space="preserve"> </w:t>
            </w:r>
            <w:r w:rsidRPr="00506893">
              <w:rPr>
                <w:rFonts w:ascii="Garamond" w:hAnsi="Garamond"/>
                <w:sz w:val="20"/>
                <w:szCs w:val="20"/>
                <w:lang w:val="sq-AL"/>
              </w:rPr>
              <w:t>profilet profesionale, me njësinë arsimore vendore, si dhe me institucionin epror dhe siguron personelin e nevojshëm për zhvillimin normal të procesit mësimor.</w:t>
            </w:r>
          </w:p>
        </w:tc>
        <w:tc>
          <w:tcPr>
            <w:tcW w:w="155" w:type="pct"/>
            <w:tcBorders>
              <w:left w:val="single" w:sz="4" w:space="0" w:color="auto"/>
            </w:tcBorders>
            <w:vAlign w:val="center"/>
          </w:tcPr>
          <w:p w14:paraId="64A4AFA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CF2EA2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E0E20F4"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6F13065B"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7049A38C" w14:textId="77777777" w:rsidTr="00F97CE7">
        <w:trPr>
          <w:trHeight w:val="260"/>
          <w:jc w:val="center"/>
        </w:trPr>
        <w:tc>
          <w:tcPr>
            <w:tcW w:w="871" w:type="pct"/>
            <w:vMerge w:val="restart"/>
            <w:tcBorders>
              <w:top w:val="nil"/>
              <w:left w:val="single" w:sz="4" w:space="0" w:color="auto"/>
              <w:right w:val="single" w:sz="4" w:space="0" w:color="auto"/>
            </w:tcBorders>
          </w:tcPr>
          <w:p w14:paraId="2228D68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val="restart"/>
            <w:tcBorders>
              <w:left w:val="single" w:sz="4" w:space="0" w:color="auto"/>
              <w:right w:val="single" w:sz="4" w:space="0" w:color="auto"/>
            </w:tcBorders>
          </w:tcPr>
          <w:p w14:paraId="13BB2CB9" w14:textId="77777777" w:rsidR="00F97CE7" w:rsidRPr="00506893" w:rsidRDefault="00F97CE7" w:rsidP="00F97CE7">
            <w:pPr>
              <w:pStyle w:val="ListParagraph"/>
              <w:widowControl w:val="0"/>
              <w:ind w:left="0"/>
              <w:jc w:val="both"/>
              <w:rPr>
                <w:rFonts w:ascii="Garamond" w:hAnsi="Garamond"/>
                <w:sz w:val="20"/>
                <w:szCs w:val="20"/>
              </w:rPr>
            </w:pPr>
            <w:r w:rsidRPr="00506893">
              <w:rPr>
                <w:rFonts w:ascii="Garamond" w:hAnsi="Garamond"/>
                <w:sz w:val="20"/>
                <w:szCs w:val="20"/>
              </w:rPr>
              <w:t>2.</w:t>
            </w:r>
            <w:r>
              <w:rPr>
                <w:rFonts w:ascii="Garamond" w:hAnsi="Garamond"/>
                <w:sz w:val="20"/>
                <w:szCs w:val="20"/>
              </w:rPr>
              <w:t xml:space="preserve"> </w:t>
            </w:r>
            <w:r w:rsidRPr="00506893">
              <w:rPr>
                <w:rFonts w:ascii="Garamond" w:hAnsi="Garamond"/>
                <w:sz w:val="20"/>
                <w:szCs w:val="20"/>
              </w:rPr>
              <w:t>IoAFP</w:t>
            </w:r>
            <w:r>
              <w:rPr>
                <w:rFonts w:ascii="Garamond" w:hAnsi="Garamond"/>
                <w:sz w:val="20"/>
                <w:szCs w:val="20"/>
              </w:rPr>
              <w:t>-ja</w:t>
            </w:r>
            <w:r w:rsidRPr="00506893">
              <w:rPr>
                <w:rFonts w:ascii="Garamond" w:hAnsi="Garamond"/>
                <w:sz w:val="20"/>
                <w:szCs w:val="20"/>
              </w:rPr>
              <w:t xml:space="preserve"> realizon ndarjen e qartë të roleve dhe detyrave të personelit.</w:t>
            </w:r>
          </w:p>
        </w:tc>
        <w:tc>
          <w:tcPr>
            <w:tcW w:w="2403" w:type="pct"/>
            <w:tcBorders>
              <w:left w:val="single" w:sz="4" w:space="0" w:color="auto"/>
            </w:tcBorders>
          </w:tcPr>
          <w:p w14:paraId="0EAF7EB7"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9.2.1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i ka të përcaktuara qartë detyrat për personelin e saj.</w:t>
            </w:r>
          </w:p>
        </w:tc>
        <w:tc>
          <w:tcPr>
            <w:tcW w:w="155" w:type="pct"/>
            <w:tcBorders>
              <w:left w:val="single" w:sz="4" w:space="0" w:color="auto"/>
            </w:tcBorders>
            <w:vAlign w:val="center"/>
          </w:tcPr>
          <w:p w14:paraId="7D9CED39"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8458D2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6F441AB4"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2C164ED"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77353A3" w14:textId="77777777" w:rsidTr="00F97CE7">
        <w:trPr>
          <w:trHeight w:val="260"/>
          <w:jc w:val="center"/>
        </w:trPr>
        <w:tc>
          <w:tcPr>
            <w:tcW w:w="871" w:type="pct"/>
            <w:vMerge/>
            <w:tcBorders>
              <w:left w:val="single" w:sz="4" w:space="0" w:color="auto"/>
              <w:right w:val="single" w:sz="4" w:space="0" w:color="auto"/>
            </w:tcBorders>
          </w:tcPr>
          <w:p w14:paraId="54142EB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2550077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0A3ACE1A"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9.2.2</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i ka të dokumentuara detyrat e personelit të saj. </w:t>
            </w:r>
          </w:p>
        </w:tc>
        <w:tc>
          <w:tcPr>
            <w:tcW w:w="155" w:type="pct"/>
            <w:tcBorders>
              <w:left w:val="single" w:sz="4" w:space="0" w:color="auto"/>
            </w:tcBorders>
            <w:vAlign w:val="center"/>
          </w:tcPr>
          <w:p w14:paraId="0D01709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B486291"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2F9F9C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AEFAAAB"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3928E4FC" w14:textId="77777777" w:rsidTr="00F97CE7">
        <w:trPr>
          <w:trHeight w:val="440"/>
          <w:jc w:val="center"/>
        </w:trPr>
        <w:tc>
          <w:tcPr>
            <w:tcW w:w="871" w:type="pct"/>
            <w:vMerge/>
            <w:tcBorders>
              <w:left w:val="single" w:sz="4" w:space="0" w:color="auto"/>
              <w:right w:val="single" w:sz="4" w:space="0" w:color="auto"/>
            </w:tcBorders>
          </w:tcPr>
          <w:p w14:paraId="7E5C753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3C0AD458"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0681018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9.2.3</w:t>
            </w:r>
            <w:r w:rsidRPr="00506893">
              <w:rPr>
                <w:rFonts w:ascii="Garamond" w:hAnsi="Garamond"/>
                <w:sz w:val="20"/>
                <w:szCs w:val="20"/>
                <w:lang w:val="sq-AL"/>
              </w:rPr>
              <w:t xml:space="preserve"> Mësuesi dhe instruktori janë pjesë aktive e ekipit të drejtimit profesional dhe e këshillit të mësuesve.</w:t>
            </w:r>
          </w:p>
        </w:tc>
        <w:tc>
          <w:tcPr>
            <w:tcW w:w="155" w:type="pct"/>
            <w:tcBorders>
              <w:left w:val="single" w:sz="4" w:space="0" w:color="auto"/>
            </w:tcBorders>
            <w:vAlign w:val="center"/>
          </w:tcPr>
          <w:p w14:paraId="1E24251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6BAF6154"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235D764"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694E52E"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AC2D29B" w14:textId="77777777" w:rsidTr="00F97CE7">
        <w:trPr>
          <w:trHeight w:val="557"/>
          <w:jc w:val="center"/>
        </w:trPr>
        <w:tc>
          <w:tcPr>
            <w:tcW w:w="871" w:type="pct"/>
            <w:vMerge/>
            <w:tcBorders>
              <w:left w:val="single" w:sz="4" w:space="0" w:color="auto"/>
              <w:right w:val="single" w:sz="4" w:space="0" w:color="auto"/>
            </w:tcBorders>
          </w:tcPr>
          <w:p w14:paraId="70E5782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2E3E690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2B4EE4C4"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9.2.4</w:t>
            </w:r>
            <w:r w:rsidRPr="00506893">
              <w:rPr>
                <w:rFonts w:ascii="Garamond" w:hAnsi="Garamond"/>
                <w:sz w:val="20"/>
                <w:szCs w:val="20"/>
                <w:lang w:val="sq-AL"/>
              </w:rPr>
              <w:t xml:space="preserve"> Mësuesit dhe instruktorët, në bashkëpunim me ekipin lëndor, vendosin prioritetet lëndore dhe praktikën e punës për realizimin e tyre.</w:t>
            </w:r>
          </w:p>
        </w:tc>
        <w:tc>
          <w:tcPr>
            <w:tcW w:w="155" w:type="pct"/>
            <w:tcBorders>
              <w:left w:val="single" w:sz="4" w:space="0" w:color="auto"/>
            </w:tcBorders>
            <w:vAlign w:val="center"/>
          </w:tcPr>
          <w:p w14:paraId="0CAAFCC9"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6B06CBC"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948273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301618D1"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011A3CE2" w14:textId="77777777" w:rsidTr="00F97CE7">
        <w:trPr>
          <w:trHeight w:val="691"/>
          <w:jc w:val="center"/>
        </w:trPr>
        <w:tc>
          <w:tcPr>
            <w:tcW w:w="871" w:type="pct"/>
            <w:vMerge/>
            <w:tcBorders>
              <w:left w:val="single" w:sz="4" w:space="0" w:color="auto"/>
              <w:right w:val="single" w:sz="4" w:space="0" w:color="auto"/>
            </w:tcBorders>
          </w:tcPr>
          <w:p w14:paraId="7F16657D"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19405CC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55350FFE"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9.2.5</w:t>
            </w:r>
            <w:r w:rsidRPr="00506893">
              <w:rPr>
                <w:rFonts w:ascii="Garamond" w:hAnsi="Garamond"/>
                <w:sz w:val="20"/>
                <w:szCs w:val="20"/>
                <w:lang w:val="sq-AL"/>
              </w:rPr>
              <w:t xml:space="preserve"> Mësuesi dhe instruktori stimulon dhe është pjesëmarrës aktiv në veprimtaritë ndërkurrikulare që organizon ekipi i tij dhe shkolla e mesme profesionale në tërësi.</w:t>
            </w:r>
          </w:p>
        </w:tc>
        <w:tc>
          <w:tcPr>
            <w:tcW w:w="155" w:type="pct"/>
            <w:tcBorders>
              <w:left w:val="single" w:sz="4" w:space="0" w:color="auto"/>
            </w:tcBorders>
            <w:vAlign w:val="center"/>
          </w:tcPr>
          <w:p w14:paraId="6FB37636"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52CAE7E2"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D2EA31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13388F8"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630B9161" w14:textId="77777777" w:rsidTr="00F97CE7">
        <w:trPr>
          <w:trHeight w:val="458"/>
          <w:jc w:val="center"/>
        </w:trPr>
        <w:tc>
          <w:tcPr>
            <w:tcW w:w="871" w:type="pct"/>
            <w:vMerge/>
            <w:tcBorders>
              <w:left w:val="single" w:sz="4" w:space="0" w:color="auto"/>
              <w:right w:val="single" w:sz="4" w:space="0" w:color="auto"/>
            </w:tcBorders>
          </w:tcPr>
          <w:p w14:paraId="669E52B6"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62D7FB3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12CC5B66"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9.2.6 </w:t>
            </w:r>
            <w:r w:rsidRPr="00506893">
              <w:rPr>
                <w:rFonts w:ascii="Garamond" w:hAnsi="Garamond"/>
                <w:sz w:val="20"/>
                <w:szCs w:val="20"/>
                <w:lang w:val="sq-AL"/>
              </w:rPr>
              <w:t>Mësuesi i shkollës së mesme profesionale harton dhe zbaton me përgjegjësi planin e punës edukative me klasën e vet.</w:t>
            </w:r>
          </w:p>
        </w:tc>
        <w:tc>
          <w:tcPr>
            <w:tcW w:w="155" w:type="pct"/>
            <w:tcBorders>
              <w:left w:val="single" w:sz="4" w:space="0" w:color="auto"/>
            </w:tcBorders>
            <w:vAlign w:val="center"/>
          </w:tcPr>
          <w:p w14:paraId="44DB0E4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2C08D4C"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FF9509C"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A964CC3"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45B7588" w14:textId="77777777" w:rsidTr="00F97CE7">
        <w:trPr>
          <w:trHeight w:val="467"/>
          <w:jc w:val="center"/>
        </w:trPr>
        <w:tc>
          <w:tcPr>
            <w:tcW w:w="871" w:type="pct"/>
            <w:vMerge/>
            <w:tcBorders>
              <w:left w:val="single" w:sz="4" w:space="0" w:color="auto"/>
              <w:right w:val="single" w:sz="4" w:space="0" w:color="auto"/>
            </w:tcBorders>
          </w:tcPr>
          <w:p w14:paraId="4DD52D7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val="restart"/>
            <w:tcBorders>
              <w:left w:val="single" w:sz="4" w:space="0" w:color="auto"/>
              <w:right w:val="single" w:sz="4" w:space="0" w:color="auto"/>
            </w:tcBorders>
          </w:tcPr>
          <w:p w14:paraId="063D6E3F" w14:textId="77777777" w:rsidR="00F97CE7" w:rsidRPr="00506893" w:rsidRDefault="00F97CE7" w:rsidP="00F97CE7">
            <w:pPr>
              <w:pStyle w:val="ListParagraph"/>
              <w:widowControl w:val="0"/>
              <w:ind w:left="0"/>
              <w:jc w:val="both"/>
              <w:rPr>
                <w:rFonts w:ascii="Garamond" w:hAnsi="Garamond"/>
                <w:sz w:val="20"/>
                <w:szCs w:val="20"/>
              </w:rPr>
            </w:pPr>
            <w:r w:rsidRPr="00506893">
              <w:rPr>
                <w:rFonts w:ascii="Garamond" w:hAnsi="Garamond"/>
                <w:sz w:val="20"/>
                <w:szCs w:val="20"/>
              </w:rPr>
              <w:t>3.</w:t>
            </w:r>
            <w:r>
              <w:rPr>
                <w:rFonts w:ascii="Garamond" w:hAnsi="Garamond"/>
                <w:sz w:val="20"/>
                <w:szCs w:val="20"/>
              </w:rPr>
              <w:t xml:space="preserve"> </w:t>
            </w:r>
            <w:r w:rsidRPr="00506893">
              <w:rPr>
                <w:rFonts w:ascii="Garamond" w:hAnsi="Garamond"/>
                <w:sz w:val="20"/>
                <w:szCs w:val="20"/>
              </w:rPr>
              <w:t>IoAFP</w:t>
            </w:r>
            <w:r>
              <w:rPr>
                <w:rFonts w:ascii="Garamond" w:hAnsi="Garamond"/>
                <w:sz w:val="20"/>
                <w:szCs w:val="20"/>
              </w:rPr>
              <w:t>-ja</w:t>
            </w:r>
            <w:r w:rsidRPr="00506893">
              <w:rPr>
                <w:rFonts w:ascii="Garamond" w:hAnsi="Garamond"/>
                <w:sz w:val="20"/>
                <w:szCs w:val="20"/>
              </w:rPr>
              <w:t xml:space="preserve"> mundëson përfshirjen e stafit ndihmës në jetën e saj.</w:t>
            </w:r>
          </w:p>
          <w:p w14:paraId="7DBB15B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0D3CFB7B"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9.3.1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mundëson bashkëpunim e psikologut, punonjësit social, shëndetësor dhe atij mbështetës me nxënësit/kursantët.</w:t>
            </w:r>
          </w:p>
        </w:tc>
        <w:tc>
          <w:tcPr>
            <w:tcW w:w="155" w:type="pct"/>
            <w:tcBorders>
              <w:left w:val="single" w:sz="4" w:space="0" w:color="auto"/>
            </w:tcBorders>
            <w:vAlign w:val="center"/>
          </w:tcPr>
          <w:p w14:paraId="778843AB"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198FAD8"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4DC16E6"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A6734A5"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37889A02" w14:textId="77777777" w:rsidTr="00F97CE7">
        <w:trPr>
          <w:trHeight w:val="691"/>
          <w:jc w:val="center"/>
        </w:trPr>
        <w:tc>
          <w:tcPr>
            <w:tcW w:w="871" w:type="pct"/>
            <w:vMerge/>
            <w:tcBorders>
              <w:left w:val="single" w:sz="4" w:space="0" w:color="auto"/>
              <w:right w:val="single" w:sz="4" w:space="0" w:color="auto"/>
            </w:tcBorders>
          </w:tcPr>
          <w:p w14:paraId="53B8C93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730BD82F"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28716C6D"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9.3.2</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zbaton plane veprimi për shkëmbimet profesionale të psikologut, punonjësit social dhe atij shëndetësor, me mësuesit kujdestarë.</w:t>
            </w:r>
          </w:p>
        </w:tc>
        <w:tc>
          <w:tcPr>
            <w:tcW w:w="155" w:type="pct"/>
            <w:tcBorders>
              <w:left w:val="single" w:sz="4" w:space="0" w:color="auto"/>
            </w:tcBorders>
            <w:vAlign w:val="center"/>
          </w:tcPr>
          <w:p w14:paraId="2259541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57FAA1B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51A89ED"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62A1587"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6A61FAB5" w14:textId="77777777" w:rsidTr="00F97CE7">
        <w:trPr>
          <w:trHeight w:val="43"/>
          <w:jc w:val="center"/>
        </w:trPr>
        <w:tc>
          <w:tcPr>
            <w:tcW w:w="871" w:type="pct"/>
            <w:vMerge/>
            <w:tcBorders>
              <w:left w:val="single" w:sz="4" w:space="0" w:color="auto"/>
              <w:bottom w:val="nil"/>
              <w:right w:val="single" w:sz="4" w:space="0" w:color="auto"/>
            </w:tcBorders>
          </w:tcPr>
          <w:p w14:paraId="0E8920E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3DBF55F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7052CD95"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9.3.3</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krijon kushtet e domosdoshme për mbështetjen e punës së psikologut, punonjësit social, shëndetësor dhe atij mbështetës.</w:t>
            </w:r>
          </w:p>
        </w:tc>
        <w:tc>
          <w:tcPr>
            <w:tcW w:w="155" w:type="pct"/>
            <w:tcBorders>
              <w:left w:val="single" w:sz="4" w:space="0" w:color="auto"/>
            </w:tcBorders>
            <w:vAlign w:val="center"/>
          </w:tcPr>
          <w:p w14:paraId="33A5C4F1"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981161B"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683A11B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6C6F998"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81AA7A6" w14:textId="77777777" w:rsidTr="00F97CE7">
        <w:trPr>
          <w:trHeight w:val="43"/>
          <w:jc w:val="center"/>
        </w:trPr>
        <w:tc>
          <w:tcPr>
            <w:tcW w:w="871" w:type="pct"/>
            <w:vMerge w:val="restart"/>
            <w:tcBorders>
              <w:top w:val="nil"/>
              <w:left w:val="single" w:sz="4" w:space="0" w:color="auto"/>
              <w:right w:val="single" w:sz="4" w:space="0" w:color="auto"/>
            </w:tcBorders>
          </w:tcPr>
          <w:p w14:paraId="4BDBDE5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val="restart"/>
            <w:tcBorders>
              <w:left w:val="single" w:sz="4" w:space="0" w:color="auto"/>
              <w:right w:val="single" w:sz="4" w:space="0" w:color="auto"/>
            </w:tcBorders>
          </w:tcPr>
          <w:p w14:paraId="4CECF78F"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sz w:val="20"/>
                <w:szCs w:val="20"/>
                <w:lang w:val="sq-AL"/>
              </w:rPr>
              <w:t>4.</w:t>
            </w:r>
            <w:r>
              <w:rPr>
                <w:rFonts w:ascii="Garamond" w:hAnsi="Garamond"/>
                <w:sz w:val="20"/>
                <w:szCs w:val="20"/>
                <w:lang w:val="sq-AL"/>
              </w:rPr>
              <w:t xml:space="preserve">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realizon përdorimin efektiv të financave të saj.</w:t>
            </w:r>
          </w:p>
        </w:tc>
        <w:tc>
          <w:tcPr>
            <w:tcW w:w="2403" w:type="pct"/>
            <w:tcBorders>
              <w:left w:val="single" w:sz="4" w:space="0" w:color="auto"/>
            </w:tcBorders>
          </w:tcPr>
          <w:p w14:paraId="39E207E2"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 xml:space="preserve">9.4.1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menaxhon buxhetin e saj të programuar dhe të miratuar nga institucioni epror.</w:t>
            </w:r>
          </w:p>
        </w:tc>
        <w:tc>
          <w:tcPr>
            <w:tcW w:w="155" w:type="pct"/>
            <w:tcBorders>
              <w:left w:val="single" w:sz="4" w:space="0" w:color="auto"/>
            </w:tcBorders>
            <w:vAlign w:val="center"/>
          </w:tcPr>
          <w:p w14:paraId="2F55484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5C2000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E886756"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1F110B4"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909CB02" w14:textId="77777777" w:rsidTr="00F97CE7">
        <w:trPr>
          <w:trHeight w:val="43"/>
          <w:jc w:val="center"/>
        </w:trPr>
        <w:tc>
          <w:tcPr>
            <w:tcW w:w="871" w:type="pct"/>
            <w:vMerge/>
            <w:tcBorders>
              <w:left w:val="single" w:sz="4" w:space="0" w:color="auto"/>
              <w:right w:val="single" w:sz="4" w:space="0" w:color="auto"/>
            </w:tcBorders>
          </w:tcPr>
          <w:p w14:paraId="119E787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0780ACC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6E6FFFB7" w14:textId="77777777" w:rsidR="00F97CE7" w:rsidRPr="00506893" w:rsidRDefault="00F97CE7" w:rsidP="00F97CE7">
            <w:pPr>
              <w:widowControl w:val="0"/>
              <w:spacing w:after="0" w:line="240" w:lineRule="auto"/>
              <w:jc w:val="both"/>
              <w:rPr>
                <w:rFonts w:ascii="Garamond" w:hAnsi="Garamond"/>
                <w:b/>
                <w:sz w:val="20"/>
                <w:szCs w:val="20"/>
                <w:lang w:val="sq-AL"/>
              </w:rPr>
            </w:pPr>
            <w:r w:rsidRPr="00506893">
              <w:rPr>
                <w:rFonts w:ascii="Garamond" w:hAnsi="Garamond"/>
                <w:b/>
                <w:sz w:val="20"/>
                <w:szCs w:val="20"/>
                <w:lang w:val="sq-AL"/>
              </w:rPr>
              <w:t>9.4.2</w:t>
            </w:r>
            <w:r w:rsidRPr="00506893">
              <w:rPr>
                <w:rFonts w:ascii="Garamond" w:hAnsi="Garamond"/>
                <w:sz w:val="20"/>
                <w:szCs w:val="20"/>
                <w:lang w:val="sq-AL"/>
              </w:rPr>
              <w:t xml:space="preserve"> Përdorimi i financave i shërben prioriteteve të përcaktuara në planin vjetor të IoAFP-së.</w:t>
            </w:r>
          </w:p>
        </w:tc>
        <w:tc>
          <w:tcPr>
            <w:tcW w:w="155" w:type="pct"/>
            <w:tcBorders>
              <w:left w:val="single" w:sz="4" w:space="0" w:color="auto"/>
            </w:tcBorders>
            <w:vAlign w:val="center"/>
          </w:tcPr>
          <w:p w14:paraId="59B1F1A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A8FD242"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A81F1DD"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628747E"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5D57DB21" w14:textId="77777777" w:rsidTr="00F97CE7">
        <w:trPr>
          <w:trHeight w:val="242"/>
          <w:jc w:val="center"/>
        </w:trPr>
        <w:tc>
          <w:tcPr>
            <w:tcW w:w="871" w:type="pct"/>
            <w:vMerge/>
            <w:tcBorders>
              <w:left w:val="single" w:sz="4" w:space="0" w:color="auto"/>
              <w:right w:val="single" w:sz="4" w:space="0" w:color="auto"/>
            </w:tcBorders>
          </w:tcPr>
          <w:p w14:paraId="67BDDF4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7A2B483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2403" w:type="pct"/>
            <w:tcBorders>
              <w:left w:val="single" w:sz="4" w:space="0" w:color="auto"/>
            </w:tcBorders>
          </w:tcPr>
          <w:p w14:paraId="697E19E7"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9.4.3</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e ka të </w:t>
            </w:r>
            <w:r>
              <w:rPr>
                <w:rFonts w:ascii="Garamond" w:hAnsi="Garamond"/>
                <w:sz w:val="20"/>
                <w:szCs w:val="20"/>
                <w:lang w:val="sq-AL"/>
              </w:rPr>
              <w:t xml:space="preserve">dokumentuar, të printuar dhe </w:t>
            </w:r>
            <w:r w:rsidRPr="00DE2F7C">
              <w:rPr>
                <w:rFonts w:ascii="Garamond" w:hAnsi="Garamond"/>
                <w:i/>
                <w:sz w:val="20"/>
                <w:szCs w:val="20"/>
                <w:lang w:val="sq-AL"/>
              </w:rPr>
              <w:lastRenderedPageBreak/>
              <w:t>online</w:t>
            </w:r>
            <w:r w:rsidRPr="00506893">
              <w:rPr>
                <w:rFonts w:ascii="Garamond" w:hAnsi="Garamond"/>
                <w:sz w:val="20"/>
                <w:szCs w:val="20"/>
                <w:lang w:val="sq-AL"/>
              </w:rPr>
              <w:t xml:space="preserve"> përdorimin e fondeve.</w:t>
            </w:r>
          </w:p>
        </w:tc>
        <w:tc>
          <w:tcPr>
            <w:tcW w:w="155" w:type="pct"/>
            <w:tcBorders>
              <w:left w:val="single" w:sz="4" w:space="0" w:color="auto"/>
            </w:tcBorders>
            <w:vAlign w:val="center"/>
          </w:tcPr>
          <w:p w14:paraId="25B4AE7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F9645F4"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63066DFE"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8B686A3"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4F6F1C2E" w14:textId="77777777" w:rsidTr="00F97CE7">
        <w:trPr>
          <w:trHeight w:val="350"/>
          <w:jc w:val="center"/>
        </w:trPr>
        <w:tc>
          <w:tcPr>
            <w:tcW w:w="871" w:type="pct"/>
            <w:vMerge/>
            <w:tcBorders>
              <w:left w:val="single" w:sz="4" w:space="0" w:color="auto"/>
              <w:right w:val="single" w:sz="4" w:space="0" w:color="auto"/>
            </w:tcBorders>
          </w:tcPr>
          <w:p w14:paraId="0E7E5882"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20162CB3" w14:textId="77777777" w:rsidR="00F97CE7" w:rsidRPr="00506893" w:rsidRDefault="00F97CE7" w:rsidP="00F97CE7">
            <w:pPr>
              <w:widowControl w:val="0"/>
              <w:spacing w:after="0" w:line="240" w:lineRule="auto"/>
              <w:jc w:val="both"/>
              <w:rPr>
                <w:rFonts w:ascii="Garamond" w:hAnsi="Garamond"/>
                <w:sz w:val="20"/>
                <w:szCs w:val="20"/>
                <w:lang w:val="sq-AL"/>
              </w:rPr>
            </w:pPr>
          </w:p>
        </w:tc>
        <w:tc>
          <w:tcPr>
            <w:tcW w:w="2403" w:type="pct"/>
            <w:tcBorders>
              <w:left w:val="single" w:sz="4" w:space="0" w:color="auto"/>
            </w:tcBorders>
          </w:tcPr>
          <w:p w14:paraId="0DBD8EB8"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9.4.4</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e shpenzon buxhetin e saj konform kritereve ligjore dhe financiare.</w:t>
            </w:r>
          </w:p>
        </w:tc>
        <w:tc>
          <w:tcPr>
            <w:tcW w:w="155" w:type="pct"/>
            <w:tcBorders>
              <w:left w:val="single" w:sz="4" w:space="0" w:color="auto"/>
            </w:tcBorders>
            <w:vAlign w:val="center"/>
          </w:tcPr>
          <w:p w14:paraId="3C18EB7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30DAD5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5EBFA12B"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896E228"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172B542D" w14:textId="77777777" w:rsidTr="00F97CE7">
        <w:trPr>
          <w:trHeight w:val="691"/>
          <w:jc w:val="center"/>
        </w:trPr>
        <w:tc>
          <w:tcPr>
            <w:tcW w:w="871" w:type="pct"/>
            <w:vMerge/>
            <w:tcBorders>
              <w:left w:val="single" w:sz="4" w:space="0" w:color="auto"/>
              <w:right w:val="single" w:sz="4" w:space="0" w:color="auto"/>
            </w:tcBorders>
          </w:tcPr>
          <w:p w14:paraId="7498F01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2A3FAB53" w14:textId="77777777" w:rsidR="00F97CE7" w:rsidRPr="00506893" w:rsidRDefault="00F97CE7" w:rsidP="00F97CE7">
            <w:pPr>
              <w:widowControl w:val="0"/>
              <w:spacing w:after="0" w:line="240" w:lineRule="auto"/>
              <w:jc w:val="both"/>
              <w:rPr>
                <w:rFonts w:ascii="Garamond" w:hAnsi="Garamond"/>
                <w:sz w:val="20"/>
                <w:szCs w:val="20"/>
                <w:lang w:val="sq-AL"/>
              </w:rPr>
            </w:pPr>
          </w:p>
        </w:tc>
        <w:tc>
          <w:tcPr>
            <w:tcW w:w="2403" w:type="pct"/>
            <w:tcBorders>
              <w:left w:val="single" w:sz="4" w:space="0" w:color="auto"/>
            </w:tcBorders>
          </w:tcPr>
          <w:p w14:paraId="679C6A7D"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9.4.5</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ekspozon në mënyrë transparente shpenzimet financiare të buxhetit dhe i shfaq ato në një mjedis të dukshëm për të gjith</w:t>
            </w:r>
            <w:r>
              <w:rPr>
                <w:rFonts w:ascii="Garamond" w:hAnsi="Garamond"/>
                <w:sz w:val="20"/>
                <w:szCs w:val="20"/>
                <w:lang w:val="sq-AL"/>
              </w:rPr>
              <w:t>a</w:t>
            </w:r>
            <w:r w:rsidRPr="00506893">
              <w:rPr>
                <w:rFonts w:ascii="Garamond" w:hAnsi="Garamond"/>
                <w:sz w:val="20"/>
                <w:szCs w:val="20"/>
                <w:lang w:val="sq-AL"/>
              </w:rPr>
              <w:t xml:space="preserve"> grupet e interesit.</w:t>
            </w:r>
          </w:p>
        </w:tc>
        <w:tc>
          <w:tcPr>
            <w:tcW w:w="155" w:type="pct"/>
            <w:tcBorders>
              <w:left w:val="single" w:sz="4" w:space="0" w:color="auto"/>
            </w:tcBorders>
            <w:vAlign w:val="center"/>
          </w:tcPr>
          <w:p w14:paraId="76AE275B"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228C81F"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191FCB1"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1897EB51"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2573785E" w14:textId="77777777" w:rsidTr="00F97CE7">
        <w:trPr>
          <w:trHeight w:val="440"/>
          <w:jc w:val="center"/>
        </w:trPr>
        <w:tc>
          <w:tcPr>
            <w:tcW w:w="871" w:type="pct"/>
            <w:vMerge/>
            <w:tcBorders>
              <w:left w:val="single" w:sz="4" w:space="0" w:color="auto"/>
              <w:right w:val="single" w:sz="4" w:space="0" w:color="auto"/>
            </w:tcBorders>
          </w:tcPr>
          <w:p w14:paraId="7448FC5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2F058613" w14:textId="77777777" w:rsidR="00F97CE7" w:rsidRPr="00506893" w:rsidRDefault="00F97CE7" w:rsidP="00F97CE7">
            <w:pPr>
              <w:widowControl w:val="0"/>
              <w:spacing w:after="0" w:line="240" w:lineRule="auto"/>
              <w:jc w:val="both"/>
              <w:rPr>
                <w:rFonts w:ascii="Garamond" w:hAnsi="Garamond"/>
                <w:sz w:val="20"/>
                <w:szCs w:val="20"/>
                <w:lang w:val="sq-AL"/>
              </w:rPr>
            </w:pPr>
          </w:p>
        </w:tc>
        <w:tc>
          <w:tcPr>
            <w:tcW w:w="2403" w:type="pct"/>
            <w:tcBorders>
              <w:left w:val="single" w:sz="4" w:space="0" w:color="auto"/>
            </w:tcBorders>
          </w:tcPr>
          <w:p w14:paraId="01F5531C"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9.4.6</w:t>
            </w:r>
            <w:r w:rsidRPr="00506893">
              <w:rPr>
                <w:rFonts w:ascii="Garamond" w:hAnsi="Garamond"/>
                <w:sz w:val="20"/>
                <w:szCs w:val="20"/>
                <w:lang w:val="sq-AL"/>
              </w:rPr>
              <w:t xml:space="preserve"> Bordi i IoAFP-së miraton shpenzimet financiare të buxhetit të institucionit.</w:t>
            </w:r>
          </w:p>
        </w:tc>
        <w:tc>
          <w:tcPr>
            <w:tcW w:w="155" w:type="pct"/>
            <w:tcBorders>
              <w:left w:val="single" w:sz="4" w:space="0" w:color="auto"/>
            </w:tcBorders>
            <w:vAlign w:val="center"/>
          </w:tcPr>
          <w:p w14:paraId="3B82023C"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59C7FF6"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5FE5A169"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76E16F5"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1D084293" w14:textId="77777777" w:rsidTr="00F97CE7">
        <w:trPr>
          <w:trHeight w:val="43"/>
          <w:jc w:val="center"/>
        </w:trPr>
        <w:tc>
          <w:tcPr>
            <w:tcW w:w="871" w:type="pct"/>
            <w:vMerge/>
            <w:tcBorders>
              <w:left w:val="single" w:sz="4" w:space="0" w:color="auto"/>
              <w:right w:val="single" w:sz="4" w:space="0" w:color="auto"/>
            </w:tcBorders>
          </w:tcPr>
          <w:p w14:paraId="59DD6CF0"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1EA91545" w14:textId="77777777" w:rsidR="00F97CE7" w:rsidRPr="00506893" w:rsidRDefault="00F97CE7" w:rsidP="00F97CE7">
            <w:pPr>
              <w:widowControl w:val="0"/>
              <w:spacing w:after="0" w:line="240" w:lineRule="auto"/>
              <w:jc w:val="both"/>
              <w:rPr>
                <w:rFonts w:ascii="Garamond" w:hAnsi="Garamond"/>
                <w:sz w:val="20"/>
                <w:szCs w:val="20"/>
                <w:lang w:val="sq-AL"/>
              </w:rPr>
            </w:pPr>
          </w:p>
        </w:tc>
        <w:tc>
          <w:tcPr>
            <w:tcW w:w="2403" w:type="pct"/>
            <w:tcBorders>
              <w:left w:val="single" w:sz="4" w:space="0" w:color="auto"/>
            </w:tcBorders>
          </w:tcPr>
          <w:p w14:paraId="57A1C8FD"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9.4.7</w:t>
            </w:r>
            <w:r w:rsidRPr="00506893">
              <w:rPr>
                <w:rFonts w:ascii="Garamond" w:hAnsi="Garamond"/>
                <w:sz w:val="20"/>
                <w:szCs w:val="20"/>
                <w:lang w:val="sq-AL"/>
              </w:rPr>
              <w:t xml:space="preserve"> Bordi i IoAFP-së monitoron procesin e blerjeve të kryera nga institucioni.</w:t>
            </w:r>
          </w:p>
        </w:tc>
        <w:tc>
          <w:tcPr>
            <w:tcW w:w="155" w:type="pct"/>
            <w:tcBorders>
              <w:left w:val="single" w:sz="4" w:space="0" w:color="auto"/>
            </w:tcBorders>
            <w:vAlign w:val="center"/>
          </w:tcPr>
          <w:p w14:paraId="74A8725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7D376B0A"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52124D27"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2326A803" w14:textId="77777777" w:rsidR="00F97CE7" w:rsidRPr="00506893" w:rsidRDefault="00F97CE7" w:rsidP="00F97CE7">
            <w:pPr>
              <w:widowControl w:val="0"/>
              <w:spacing w:after="0" w:line="240" w:lineRule="auto"/>
              <w:jc w:val="both"/>
              <w:rPr>
                <w:rFonts w:ascii="Garamond" w:hAnsi="Garamond"/>
                <w:b/>
                <w:sz w:val="20"/>
                <w:szCs w:val="20"/>
                <w:lang w:val="sq-AL"/>
              </w:rPr>
            </w:pPr>
          </w:p>
        </w:tc>
      </w:tr>
      <w:tr w:rsidR="00F97CE7" w:rsidRPr="00506893" w14:paraId="3FC711A3" w14:textId="77777777" w:rsidTr="00F97CE7">
        <w:trPr>
          <w:trHeight w:val="43"/>
          <w:jc w:val="center"/>
        </w:trPr>
        <w:tc>
          <w:tcPr>
            <w:tcW w:w="871" w:type="pct"/>
            <w:vMerge/>
            <w:tcBorders>
              <w:left w:val="single" w:sz="4" w:space="0" w:color="auto"/>
              <w:right w:val="single" w:sz="4" w:space="0" w:color="auto"/>
            </w:tcBorders>
          </w:tcPr>
          <w:p w14:paraId="60EEBFD1"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086" w:type="pct"/>
            <w:vMerge/>
            <w:tcBorders>
              <w:left w:val="single" w:sz="4" w:space="0" w:color="auto"/>
              <w:right w:val="single" w:sz="4" w:space="0" w:color="auto"/>
            </w:tcBorders>
          </w:tcPr>
          <w:p w14:paraId="42419A87" w14:textId="77777777" w:rsidR="00F97CE7" w:rsidRPr="00506893" w:rsidRDefault="00F97CE7" w:rsidP="00F97CE7">
            <w:pPr>
              <w:widowControl w:val="0"/>
              <w:spacing w:after="0" w:line="240" w:lineRule="auto"/>
              <w:jc w:val="both"/>
              <w:rPr>
                <w:rFonts w:ascii="Garamond" w:hAnsi="Garamond"/>
                <w:sz w:val="20"/>
                <w:szCs w:val="20"/>
                <w:lang w:val="sq-AL"/>
              </w:rPr>
            </w:pPr>
          </w:p>
        </w:tc>
        <w:tc>
          <w:tcPr>
            <w:tcW w:w="2403" w:type="pct"/>
            <w:tcBorders>
              <w:left w:val="single" w:sz="4" w:space="0" w:color="auto"/>
            </w:tcBorders>
          </w:tcPr>
          <w:p w14:paraId="69D21292"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 xml:space="preserve">9.4.8 </w:t>
            </w:r>
            <w:r w:rsidRPr="00506893">
              <w:rPr>
                <w:rFonts w:ascii="Garamond" w:hAnsi="Garamond"/>
                <w:sz w:val="20"/>
                <w:szCs w:val="20"/>
                <w:lang w:val="sq-AL"/>
              </w:rPr>
              <w:t xml:space="preserve">Dokumentacioni financiar dhe menaxhimi i tij është objekt i auditimit të jashtëm institucional. </w:t>
            </w:r>
          </w:p>
        </w:tc>
        <w:tc>
          <w:tcPr>
            <w:tcW w:w="155" w:type="pct"/>
            <w:tcBorders>
              <w:left w:val="single" w:sz="4" w:space="0" w:color="auto"/>
            </w:tcBorders>
            <w:vAlign w:val="center"/>
          </w:tcPr>
          <w:p w14:paraId="3B1F4999"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3A575543"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436ECDA5" w14:textId="77777777" w:rsidR="00F97CE7" w:rsidRPr="00506893" w:rsidRDefault="00F97CE7" w:rsidP="00F97CE7">
            <w:pPr>
              <w:widowControl w:val="0"/>
              <w:spacing w:after="0" w:line="240" w:lineRule="auto"/>
              <w:jc w:val="both"/>
              <w:rPr>
                <w:rFonts w:ascii="Garamond" w:hAnsi="Garamond"/>
                <w:b/>
                <w:sz w:val="20"/>
                <w:szCs w:val="20"/>
                <w:lang w:val="sq-AL"/>
              </w:rPr>
            </w:pPr>
          </w:p>
        </w:tc>
        <w:tc>
          <w:tcPr>
            <w:tcW w:w="162" w:type="pct"/>
            <w:tcBorders>
              <w:left w:val="single" w:sz="4" w:space="0" w:color="auto"/>
            </w:tcBorders>
            <w:vAlign w:val="center"/>
          </w:tcPr>
          <w:p w14:paraId="0CD418C6" w14:textId="77777777" w:rsidR="00F97CE7" w:rsidRPr="00506893" w:rsidRDefault="00F97CE7" w:rsidP="00F97CE7">
            <w:pPr>
              <w:widowControl w:val="0"/>
              <w:spacing w:after="0" w:line="240" w:lineRule="auto"/>
              <w:jc w:val="both"/>
              <w:rPr>
                <w:rFonts w:ascii="Garamond" w:hAnsi="Garamond"/>
                <w:b/>
                <w:sz w:val="20"/>
                <w:szCs w:val="20"/>
                <w:lang w:val="sq-AL"/>
              </w:rPr>
            </w:pPr>
          </w:p>
        </w:tc>
      </w:tr>
    </w:tbl>
    <w:p w14:paraId="52FC6C69" w14:textId="77777777" w:rsidR="00F97CE7" w:rsidRPr="00DE2F7C" w:rsidRDefault="00F97CE7" w:rsidP="00F97CE7">
      <w:pPr>
        <w:pStyle w:val="TEXTXTXTXT"/>
        <w:rPr>
          <w:sz w:val="14"/>
          <w:lang w:val="sq-AL"/>
        </w:rPr>
      </w:pPr>
    </w:p>
    <w:p w14:paraId="38D7DBF3" w14:textId="77777777" w:rsidR="00F97CE7" w:rsidRPr="00DE2F7C" w:rsidRDefault="00F97CE7" w:rsidP="00F97CE7">
      <w:pPr>
        <w:pStyle w:val="TEXTXTXTXT"/>
        <w:rPr>
          <w:lang w:val="sq-AL"/>
        </w:rPr>
      </w:pPr>
      <w:r w:rsidRPr="00DE2F7C">
        <w:rPr>
          <w:lang w:val="sq-AL"/>
        </w:rPr>
        <w:t>STANDARDI</w:t>
      </w:r>
    </w:p>
    <w:p w14:paraId="4C1DD105" w14:textId="77777777" w:rsidR="00F97CE7" w:rsidRPr="00DE2F7C" w:rsidRDefault="00F97CE7" w:rsidP="00F97CE7">
      <w:pPr>
        <w:pStyle w:val="TEXTXTXTXT"/>
        <w:rPr>
          <w:lang w:val="sq-AL"/>
        </w:rPr>
      </w:pPr>
      <w:r w:rsidRPr="00DE2F7C">
        <w:rPr>
          <w:lang w:val="sq-AL"/>
        </w:rPr>
        <w:t xml:space="preserve">NIVELI 1 </w:t>
      </w:r>
    </w:p>
    <w:p w14:paraId="2EE87B31" w14:textId="77777777" w:rsidR="00F97CE7" w:rsidRPr="00DE2F7C" w:rsidRDefault="00F97CE7" w:rsidP="00F97CE7">
      <w:pPr>
        <w:pStyle w:val="TEXTXTXTXT"/>
        <w:rPr>
          <w:lang w:val="sq-AL"/>
        </w:rPr>
      </w:pPr>
      <w:r w:rsidRPr="00DE2F7C">
        <w:rPr>
          <w:lang w:val="sq-AL"/>
        </w:rPr>
        <w:t>Ofruesi i IoAFP-së e realizon menaxhimin e tij nëpërmjet gjithpërfshirjes aktive të aktorëve dhe organizmave brenda saj. Ofruesi i IoAFP-së bën identifikimin dhe planifikimin e nevojave për burime njerëzore, për trajnime</w:t>
      </w:r>
      <w:r>
        <w:rPr>
          <w:lang w:val="sq-AL"/>
        </w:rPr>
        <w:t>,</w:t>
      </w:r>
      <w:r w:rsidRPr="00DE2F7C">
        <w:rPr>
          <w:lang w:val="sq-AL"/>
        </w:rPr>
        <w:t xml:space="preserve"> si dhe për kualifikimin e stafit mësimor dhe atij mbështetës, por ndërkohë realizon konform akteve ligjore rekrutimin e tyre. Stafi mësimor zhvillon dhe zbaton programin e kurrikulës për të gjithë nxënësit dhe kursantët. Anëtarët e stafit kanë kualifikime, aftësi dhe trajnime. Mësuesit dhe instruktorët japin kontribute në punën e IoAFP-së. Mësuesit dhe instruktorët e shkollës së mesme profesionale mbështeten në punën e tyre nga një staf ndihmës, si: punonjësi shëndetësor, punonjësi social, psikologu. IoAFP</w:t>
      </w:r>
      <w:r>
        <w:rPr>
          <w:lang w:val="sq-AL"/>
        </w:rPr>
        <w:t>-ja</w:t>
      </w:r>
      <w:r w:rsidRPr="00DE2F7C">
        <w:rPr>
          <w:lang w:val="sq-AL"/>
        </w:rPr>
        <w:t xml:space="preserve"> përdor me efektivitet financat e saj, konform akteve ligjore, financiare. Prioritetet për harxhimin dhe përdorimin e burimeve financiare lidhen kryesisht me prioritetet e planit të punës së IoAFP-së. Vlerat monetare merren parasysh gjatë marrjes së vendimeve për shpenzime, si dhe menaxhohen në mënyrë transparente të ardhurat që sigurohen nga të tretët. Drejtori krijon lidhje të vazhdueshme me Bordin e IoAFP-së dhe bën përpjekje për inkurajimin e anëtarëve të tij, për t’u përfshirë në jetën institucionale. Ofruesi i IoAFP-së organizon disa aktivitete komunitare dhe bashkëpunon me institucione të tjera arsimore për përmirësimin dhe mbarëvajtjen e tij. Ofruesi i IoAFP-së shfaq dukshëm një kulturë profesionale të menaxhimit të tij. Ai harton dhe zbaton, sipas formateve dhe kritereve të duhura profesionale, plane afatmesme dhe plane vjetore për zhvillimin e tij. IoAFP</w:t>
      </w:r>
      <w:r>
        <w:rPr>
          <w:lang w:val="sq-AL"/>
        </w:rPr>
        <w:t>-ja</w:t>
      </w:r>
      <w:r w:rsidRPr="00DE2F7C">
        <w:rPr>
          <w:lang w:val="sq-AL"/>
        </w:rPr>
        <w:t xml:space="preserve"> ka të identifikuara realisht nevojat e tij dhe përcakton objektiva të qartë dhe të arritshëm për nxënësit dhe kursantët. Arritjet e nxënësve dhe të kursantëve janë objektiva parësorë të IoAFP-së. Drejtoria e IoAFP-së mbikëqyr vazhdimisht dhe realizon, në përputhje me normat zyrtare, planin e orëve të vëzhguara dhe monitoron procesin e plotësimit të saktë të dokumentacionit zyrtar. Regjistrimi i nxënësve dhe </w:t>
      </w:r>
      <w:r>
        <w:rPr>
          <w:lang w:val="sq-AL"/>
        </w:rPr>
        <w:t xml:space="preserve">i </w:t>
      </w:r>
      <w:r w:rsidRPr="00DE2F7C">
        <w:rPr>
          <w:lang w:val="sq-AL"/>
        </w:rPr>
        <w:t>kursantëve, si dhe transferimi i tyre është i dokumentuar dhe pjesë e përhershme e statistikave zyrtare të tij. Ofruesi i IoAFP-së zotëron një kulturë pune për vlerësimin e brendshëm dhe, duke përdorur forma dhe procedura profesionale, arrin të paraqesë gjendjen reale të IoAFP-së në raportin vjetor të vetëvlerësimit.</w:t>
      </w:r>
      <w:r>
        <w:rPr>
          <w:lang w:val="sq-AL"/>
        </w:rPr>
        <w:t xml:space="preserve"> </w:t>
      </w:r>
      <w:r w:rsidRPr="00DE2F7C">
        <w:rPr>
          <w:lang w:val="sq-AL"/>
        </w:rPr>
        <w:t>Puna në ekip dhe përfshirja e të gjithë stafit të IoAFP-së, prindërve, përfaqësuesve të organizmave të tjerë të saj, si dhe bashkëpunimi me bordin, qeverisjen vendore lokale, arsimore dhe atë të çështjeve sociale dhe të punësimit, janë pjesë e natyrshme e funksionimit të shkollës.</w:t>
      </w:r>
    </w:p>
    <w:p w14:paraId="27CAE07E" w14:textId="77777777" w:rsidR="00F97CE7" w:rsidRPr="00DE2F7C" w:rsidRDefault="00F97CE7" w:rsidP="00F97CE7">
      <w:pPr>
        <w:pStyle w:val="TEXTXTXTXT"/>
        <w:rPr>
          <w:lang w:val="sq-AL"/>
        </w:rPr>
      </w:pPr>
      <w:r w:rsidRPr="00DE2F7C">
        <w:rPr>
          <w:lang w:val="sq-AL"/>
        </w:rPr>
        <w:t>NIVELI 2</w:t>
      </w:r>
    </w:p>
    <w:p w14:paraId="2D130583" w14:textId="77777777" w:rsidR="00F97CE7" w:rsidRPr="00DE2F7C" w:rsidRDefault="00F97CE7" w:rsidP="00F97CE7">
      <w:pPr>
        <w:pStyle w:val="TEXTXTXTXT"/>
        <w:rPr>
          <w:lang w:val="sq-AL"/>
        </w:rPr>
      </w:pPr>
      <w:r w:rsidRPr="00DE2F7C">
        <w:rPr>
          <w:lang w:val="sq-AL"/>
        </w:rPr>
        <w:t>Ofruesi i IoAFP-së e realizon menaxhimin e tij nëpërmjet gjithëpërfshirjes së herëpashershme të aktorëve dhe organizmave brenda saj. Ofruesi i IoAFP-së bën identifikimin dhe planifikimin e nevojave për</w:t>
      </w:r>
      <w:r>
        <w:rPr>
          <w:lang w:val="sq-AL"/>
        </w:rPr>
        <w:t xml:space="preserve"> </w:t>
      </w:r>
      <w:r w:rsidRPr="00DE2F7C">
        <w:rPr>
          <w:lang w:val="sq-AL"/>
        </w:rPr>
        <w:t xml:space="preserve">burime njerëzore dhe për kualifikimin në nivel individual, si dhe realizon konform akteve ligjore rekrutimin e tyre. Stafi mësimor realizon programin e kurrikulës për të gjithë nxënësit dhe kursantët. Mësuesit dhe instruktorët japin kontribute në jetën e institucionit. Mësuesit dhe instruktorët mbështeten në punën e tyre nga një staf ndihmës, si: punonjësi shëndetësor, punonjësi social, psikologu. Ofruesi i IoAFP-së përdor me efektivitet financat e saj konform akteve ligjore. </w:t>
      </w:r>
      <w:r w:rsidRPr="00DE2F7C">
        <w:rPr>
          <w:lang w:val="sq-AL"/>
        </w:rPr>
        <w:lastRenderedPageBreak/>
        <w:t>Prioritetet për harxhimin dhe përdorimin e burimeve financiare lidhen kryesisht me prioritetet e planit të punës së IoAFP-së. Vlerat monetare merren parasysh gjatë marrjes së vendimeve për shpenzime. Drejtori krijon lidhje herë pas here me Bordin e IoAFP-së dhe bën përpjekje për inkurajimin e anëtarëve për t’u përfshirë në jetën e tij. Ofruesi i IoAFP-së organizon disa aktivitete ku përfshihet komuniteti dhe bashkëpunon me IoAFP</w:t>
      </w:r>
      <w:r>
        <w:rPr>
          <w:lang w:val="sq-AL"/>
        </w:rPr>
        <w:t>-n</w:t>
      </w:r>
      <w:r w:rsidRPr="00DE2F7C">
        <w:rPr>
          <w:lang w:val="sq-AL"/>
        </w:rPr>
        <w:t>ë dhe institucione të tjera arsimore për përmirësimin dhe mbarëvajtjen e saj. Ofruesi i IoAFP-së zbaton plane afatmesme dhe vjetore. Ato hartohen sipas formateve rekomanduese dhe synojnë ta zhvillojnë atë. Drejtoria e IoAFP-së përmbush vazhdimisht planin e vëzhgimit të orëve mësimore dhe mbikëqyr në vijimësi plotësimin e dokumentacionit zyrtar (amza, regjistra etj.). Regjistrimi dhe transferimi i nxënësve dhe kursantëve kryhet me rregullsi; statistikat plotësohen në kohë dhe janë të sakta. IoAFP</w:t>
      </w:r>
      <w:r>
        <w:rPr>
          <w:lang w:val="sq-AL"/>
        </w:rPr>
        <w:t>-ja</w:t>
      </w:r>
      <w:r w:rsidRPr="00DE2F7C">
        <w:rPr>
          <w:lang w:val="sq-AL"/>
        </w:rPr>
        <w:t xml:space="preserve"> inicion vetëvlerësimin e saj, por ai ka nevojë për mbështetje në realizimin e tij.</w:t>
      </w:r>
      <w:r>
        <w:rPr>
          <w:lang w:val="sq-AL"/>
        </w:rPr>
        <w:t xml:space="preserve"> </w:t>
      </w:r>
      <w:r w:rsidRPr="00DE2F7C">
        <w:rPr>
          <w:lang w:val="sq-AL"/>
        </w:rPr>
        <w:t>Puna në ekip ka nevojë që të përmirësohet dhe duhet punuar më shumë për këtë proces. Prindërit dhe të gjith</w:t>
      </w:r>
      <w:r>
        <w:rPr>
          <w:lang w:val="sq-AL"/>
        </w:rPr>
        <w:t>a</w:t>
      </w:r>
      <w:r w:rsidRPr="00DE2F7C">
        <w:rPr>
          <w:lang w:val="sq-AL"/>
        </w:rPr>
        <w:t xml:space="preserve"> grupet e interesit të IoAFP-së ftohen të jenë pjesë e menaxhimit të saj, por ky bashkëpunim nuk është i vazhdueshëm. Bordi i IoAFP-së dhe organizma të tjerë brenda saj përfshihen në jetën institucionale, por ky proces nuk planifikohet dhe nuk ndiqet me përparësi.</w:t>
      </w:r>
    </w:p>
    <w:p w14:paraId="4DC72DDC" w14:textId="77777777" w:rsidR="00F97CE7" w:rsidRPr="00DE2F7C" w:rsidRDefault="00F97CE7" w:rsidP="00F97CE7">
      <w:pPr>
        <w:pStyle w:val="TEXTXTXTXT"/>
        <w:rPr>
          <w:lang w:val="sq-AL"/>
        </w:rPr>
      </w:pPr>
      <w:r w:rsidRPr="00DE2F7C">
        <w:rPr>
          <w:lang w:val="sq-AL"/>
        </w:rPr>
        <w:t xml:space="preserve">NIVELI 3 </w:t>
      </w:r>
    </w:p>
    <w:p w14:paraId="6D371E65" w14:textId="77777777" w:rsidR="00F97CE7" w:rsidRPr="00DE2F7C" w:rsidRDefault="00F97CE7" w:rsidP="00F97CE7">
      <w:pPr>
        <w:pStyle w:val="TEXTXTXTXT"/>
        <w:rPr>
          <w:lang w:val="sq-AL"/>
        </w:rPr>
      </w:pPr>
      <w:r w:rsidRPr="00DE2F7C">
        <w:rPr>
          <w:lang w:val="sq-AL"/>
        </w:rPr>
        <w:t>Ofruesi i IoAFP-së e realizon menaxhimin e tij nëpërmjet një gjithëpërfshirje jo të plotë të aktorëve dhe organizmave brenda tij. IoAFP</w:t>
      </w:r>
      <w:r>
        <w:rPr>
          <w:lang w:val="sq-AL"/>
        </w:rPr>
        <w:t>-ja</w:t>
      </w:r>
      <w:r w:rsidRPr="00DE2F7C">
        <w:rPr>
          <w:lang w:val="sq-AL"/>
        </w:rPr>
        <w:t xml:space="preserve"> nuk ka burime njerëzore të mjaftueshme për të plotësuar në çdo kohë mungesat e stafit, për parandalimin e humbjeve të orëve mësimore dhe realizimin e kurrikulës për të gjithë nxënësit dhe kursantët dhe nuk e realizon konform akteve ligjore rekrutimin e mësuesve, instruktorëve dhe punonjësve mbështetës. Një pjesë e anëtarëve të stafit nuk kanë kualifikimin e nevojshëm dhe nuk përfshihen në trajnime që kanë lidhje me nevojat e IoAFP-së, të nxënësve dhe të kursantëve. Ofruesi i IoAFP-së nuk nxit bashkëpunimin dhe shkëmbimin e përvojave</w:t>
      </w:r>
      <w:r>
        <w:rPr>
          <w:lang w:val="sq-AL"/>
        </w:rPr>
        <w:t xml:space="preserve"> </w:t>
      </w:r>
      <w:r w:rsidRPr="00DE2F7C">
        <w:rPr>
          <w:lang w:val="sq-AL"/>
        </w:rPr>
        <w:t>profesionale ndërmjet mësuesve dhe kursantëve. Efektiviteti i veprimtarisë së stafit ndihmës, si: punonjësi shëndetësor, punonjësi social dhe psikologu nuk është funksional.</w:t>
      </w:r>
      <w:r>
        <w:rPr>
          <w:lang w:val="sq-AL"/>
        </w:rPr>
        <w:t xml:space="preserve"> </w:t>
      </w:r>
      <w:r w:rsidRPr="00DE2F7C">
        <w:rPr>
          <w:lang w:val="sq-AL"/>
        </w:rPr>
        <w:t>Përdorimi i financave të IoAFP-së nuk është në funksion të mbështetjes së punës institucionale. Konsideratat për vlerat monetare nuk merren parasysh gjatë marrjes së vendimeve për shpenzime. Bordi i IoAFP-së rezulton i ngritur si strukturë, por nuk përfshihet në veprimtaritë dhe vendimmarrjet që lidhen me institucionin. Ofruesi i AFP-së nuk ka një plan aktivitetesh ku të përfshihet komuniteti. Ofruesi i IoAFP-së synon krijimin e lidhjeve dhe bashkëpunimin me institucione të tjera arsimore, por ato nuk rezultojnë efektive.</w:t>
      </w:r>
      <w:r>
        <w:rPr>
          <w:lang w:val="sq-AL"/>
        </w:rPr>
        <w:t xml:space="preserve"> </w:t>
      </w:r>
      <w:r w:rsidRPr="00DE2F7C">
        <w:rPr>
          <w:lang w:val="sq-AL"/>
        </w:rPr>
        <w:t>IoAFP</w:t>
      </w:r>
      <w:r>
        <w:rPr>
          <w:lang w:val="sq-AL"/>
        </w:rPr>
        <w:t>-ja</w:t>
      </w:r>
      <w:r w:rsidRPr="00DE2F7C">
        <w:rPr>
          <w:lang w:val="sq-AL"/>
        </w:rPr>
        <w:t xml:space="preserve"> përpiqet të hartojë dhe të zbatojë plane afatmesme dhe plane vjetore. Ka shmangie dhe paqartësi në hartimin e tyre sipas kritereve dhe rekomandimeve. Ofruesi i IoAFP-së nuk i ka të identifikuara qartë nevojat e saj. Ndihet nevoja e përfshirjes të të gjithë aktorëve socialë, si: prindërit, organizmat brenda saj, komuniteti, Bordi i IoAFP-së etj.</w:t>
      </w:r>
      <w:r>
        <w:rPr>
          <w:lang w:val="sq-AL"/>
        </w:rPr>
        <w:t>,</w:t>
      </w:r>
      <w:r w:rsidRPr="00DE2F7C">
        <w:rPr>
          <w:lang w:val="sq-AL"/>
        </w:rPr>
        <w:t xml:space="preserve"> që të kontribuojnë në menaxhimin e saj. Kryhet plani i vëzhgimit të orëve mësimore, si dhe monitorohet plotësimi i dokumentacionit institucional, por identifikohen në to mangësi dhe gjetje që bien ndesh me normat zyrtare. Vetëvlerësimi i IoAFP-së është një proces që paraqet shumë vështirësi në realizimin e tij.</w:t>
      </w:r>
      <w:r>
        <w:rPr>
          <w:lang w:val="sq-AL"/>
        </w:rPr>
        <w:t xml:space="preserve"> </w:t>
      </w:r>
      <w:r w:rsidRPr="00DE2F7C">
        <w:rPr>
          <w:lang w:val="sq-AL"/>
        </w:rPr>
        <w:t>Raporti vjetor i vetëvlerësimit është i mangët dhe nuk dëshmon realisht situatën dhe problematikat e IoAFP-së. Puna në ekipe është spontane dhe IoAFP</w:t>
      </w:r>
      <w:r>
        <w:rPr>
          <w:lang w:val="sq-AL"/>
        </w:rPr>
        <w:t>-ja</w:t>
      </w:r>
      <w:r w:rsidRPr="00DE2F7C">
        <w:rPr>
          <w:lang w:val="sq-AL"/>
        </w:rPr>
        <w:t xml:space="preserve"> nuk bën përpjekje për të stimuluar këtë klimë bashkëpunimi. Ofruesi i IoAFP-së ka nevojë për një plan emergjent të përmirësimit të fushës së menaxhimit të tij.</w:t>
      </w:r>
    </w:p>
    <w:p w14:paraId="769601D9" w14:textId="77777777" w:rsidR="00F97CE7" w:rsidRPr="00EC6601" w:rsidRDefault="00F97CE7" w:rsidP="00F97CE7">
      <w:pPr>
        <w:pStyle w:val="TEXTXTXTXT"/>
        <w:rPr>
          <w:lang w:val="sq-AL"/>
        </w:rPr>
      </w:pPr>
      <w:r w:rsidRPr="00EC6601">
        <w:rPr>
          <w:lang w:val="sq-AL"/>
        </w:rPr>
        <w:t>NIVELI 4</w:t>
      </w:r>
    </w:p>
    <w:p w14:paraId="73D1D718" w14:textId="77777777" w:rsidR="00F97CE7" w:rsidRPr="00DE2F7C" w:rsidRDefault="00F97CE7" w:rsidP="00F97CE7">
      <w:pPr>
        <w:pStyle w:val="TEXTXTXTXT"/>
        <w:rPr>
          <w:lang w:val="sq-AL"/>
        </w:rPr>
      </w:pPr>
      <w:r w:rsidRPr="00DE2F7C">
        <w:rPr>
          <w:lang w:val="sq-AL"/>
        </w:rPr>
        <w:t xml:space="preserve">Ofruesi i IoAFP-së e realizon menaxhimin e tij vetëm nga drejtoria e institucionit, ndërsa gjithëpërfshirja e aktorëve dhe organizmave brenda saj mungon plotësisht. Ofruesi i IoAFP-së nuk ka bërë identifikimin dhe planifikimin e nevojave të institucionit për burime njerëzore dhe për kualifikim, si dhe nuk e realizon rekrutimin e stafit mësimor dhe atë mbështetës konform akteve ligjore. Stafi mësimor nuk është eficient në realizimin e kurrikulës. Mungon bashkëpunimi ndërmjet anëtarëve të stafit, për shkëmbimin e përvojës dhe punën në grup. Ofruesi i IoAFP-së nuk ofron staf </w:t>
      </w:r>
      <w:r w:rsidRPr="00DE2F7C">
        <w:rPr>
          <w:lang w:val="sq-AL"/>
        </w:rPr>
        <w:lastRenderedPageBreak/>
        <w:t>ndihmës, si: punonjësin shëndetësor, punonjësin social dhe psikologun.</w:t>
      </w:r>
      <w:r>
        <w:rPr>
          <w:lang w:val="sq-AL"/>
        </w:rPr>
        <w:t xml:space="preserve"> </w:t>
      </w:r>
      <w:r w:rsidRPr="00DE2F7C">
        <w:rPr>
          <w:lang w:val="sq-AL"/>
        </w:rPr>
        <w:t>IoAFP</w:t>
      </w:r>
      <w:r>
        <w:rPr>
          <w:lang w:val="sq-AL"/>
        </w:rPr>
        <w:t>-ja</w:t>
      </w:r>
      <w:r w:rsidRPr="00DE2F7C">
        <w:rPr>
          <w:lang w:val="sq-AL"/>
        </w:rPr>
        <w:t xml:space="preserve"> nuk realizon përdorimin efektiv të financave të tij, në mbështetje të punës së IoAFP-së. Mungon struktura e Bordit të IoAFP-së.</w:t>
      </w:r>
      <w:r>
        <w:rPr>
          <w:lang w:val="sq-AL"/>
        </w:rPr>
        <w:t xml:space="preserve"> </w:t>
      </w:r>
      <w:r w:rsidRPr="00DE2F7C">
        <w:rPr>
          <w:lang w:val="sq-AL"/>
        </w:rPr>
        <w:t>IoAFP</w:t>
      </w:r>
      <w:r>
        <w:rPr>
          <w:lang w:val="sq-AL"/>
        </w:rPr>
        <w:t>-ja</w:t>
      </w:r>
      <w:r w:rsidRPr="00DE2F7C">
        <w:rPr>
          <w:lang w:val="sq-AL"/>
        </w:rPr>
        <w:t xml:space="preserve"> nuk ka një plan aktivitetesh ku të përfshihet komuniteti dhe nuk ka krijuar lidhje bashkëpunimi me institucione të tjera arsimore, me qëllim përmirësimin dhe zhvillimin e tij. Ofruesi i IoAFP-së dëshmon dobësi të theksuara për hartimin e planeve afatmesme dhe vjetore të tij. Ofruesi i IoAFP-së bën përpjekje për të zbatuar planin vjetor, por ka shumë mangësi në këtë proces. Kultura e bashkëpunimit është individuale dhe nuk arrihet që të identifikohen nevojat e saj për zhvillim. Drejtoria e IoAFP-së është autoritare në menaxhimin e saj. Ofruesi i IoAFP-së përdor planin e vëzhgimit të orëve mësimore apo të plotësimit të dokumentacionit zyrtar vetëm si mjet kontrolli për mësuesit dhe instruktorët. Ofruesi i IoAFP-së nuk mban statistika të rregullta. Regjistrimet dhe transferimet e nxënësve dhe kursantëve nuk dokumentohen me rregull. Procesi i vetëvlerësimit nuk kryhet, madje IoAFP</w:t>
      </w:r>
      <w:r>
        <w:rPr>
          <w:lang w:val="sq-AL"/>
        </w:rPr>
        <w:t>-ja</w:t>
      </w:r>
      <w:r w:rsidRPr="00DE2F7C">
        <w:rPr>
          <w:lang w:val="sq-AL"/>
        </w:rPr>
        <w:t xml:space="preserve"> nuk arrin të ketë raportin e saj vjetor të vlerësimit të brendshëm.</w:t>
      </w:r>
      <w:r>
        <w:rPr>
          <w:lang w:val="sq-AL"/>
        </w:rPr>
        <w:t xml:space="preserve"> </w:t>
      </w:r>
      <w:r w:rsidRPr="00DE2F7C">
        <w:rPr>
          <w:lang w:val="sq-AL"/>
        </w:rPr>
        <w:t>Organizmat e IoAFP-së apo aktorë të tjerë të interesuar për institucionin nuk marrin pjesë ose marrin pjesë shumë rrallë në jetën dhe zgjidhjen e problemeve të tij. Në gjendjen që është kjo fushë, duhet ndërhyrje e menjëhershme me një plan të mirëmenduar për mbështetjen e saj.</w:t>
      </w:r>
    </w:p>
    <w:p w14:paraId="543597E6" w14:textId="77777777" w:rsidR="00F97CE7" w:rsidRPr="00061AA7" w:rsidRDefault="00F97CE7" w:rsidP="00F97CE7">
      <w:pPr>
        <w:pStyle w:val="TEXTXTXTXT"/>
        <w:rPr>
          <w:lang w:val="sq-AL"/>
        </w:rPr>
      </w:pPr>
      <w:r w:rsidRPr="00061AA7">
        <w:rPr>
          <w:lang w:val="sq-AL"/>
        </w:rPr>
        <w:t>IV. FUSHA 2. MARRËDHËNIET DHE BASHKËPUNIMI</w:t>
      </w:r>
    </w:p>
    <w:p w14:paraId="271126DA" w14:textId="77777777" w:rsidR="00F97CE7" w:rsidRPr="00061AA7" w:rsidRDefault="00F97CE7" w:rsidP="00F97CE7">
      <w:pPr>
        <w:pStyle w:val="TEXTXTXTXT"/>
        <w:rPr>
          <w:lang w:val="sq-AL"/>
        </w:rPr>
      </w:pPr>
      <w:r w:rsidRPr="00061AA7">
        <w:rPr>
          <w:lang w:val="sq-AL"/>
        </w:rPr>
        <w:t xml:space="preserve">Ofruesit e AFP-së krijojnë marrëdhënie dhe bashkëpunojnë me shumë institucione. Qëllimi i këtij bashkëpunimi bëhet për të përmbushur qëllimet dhe synimet zyrtare të institucionit, por dhe për të mbështetur proceset e të nxënit gjatë përgatitjes profesionale të nxënësve/kursantëve. Synim parësor i marrëdhënieve mbetet gjithnjë punësimi i nxënësve/kursantëve që ofruesi i AFP-së diplomon ose certifikon. Në një këndvështrim tjetër, nëse janë efektive, proceset e marrëdhënieve dhe bashkëpunimit ndihmojnë në zhvillimin e vetë institucionit, sepse me anë të bashkëpunimit me tregun e punës shërbimi i IoAFP-së bëhet më konkurrues, më i besueshëm dhe i vlefshëm për kualifikimet dhe certifikimet profesionale që ai ofron. </w:t>
      </w:r>
    </w:p>
    <w:p w14:paraId="580C39EF" w14:textId="77777777" w:rsidR="00F97CE7" w:rsidRPr="00061AA7" w:rsidRDefault="00F97CE7" w:rsidP="00F97CE7">
      <w:pPr>
        <w:pStyle w:val="TEXTXTXTXT"/>
        <w:rPr>
          <w:lang w:val="sq-AL"/>
        </w:rPr>
      </w:pPr>
      <w:r w:rsidRPr="00061AA7">
        <w:rPr>
          <w:lang w:val="sq-AL"/>
        </w:rPr>
        <w:t xml:space="preserve">Marrëdhëniet e ofruesit të AFP-së zhvillohen në drejtimin vertikal që nënkupton bashkëpunimin me institucionet eprore, nga të cilat varet dhe ka përgjegjësi institucionale, ku do të veçonim institucionet me të cilat ofruesit janë të detyruara të bashkëpunojnë, të tilla si organizmat shtetërorë, institucionet publike të nivelit qendror, rajonal dhe lokal të çështjeve të AFP-së. </w:t>
      </w:r>
    </w:p>
    <w:p w14:paraId="68175D43" w14:textId="77777777" w:rsidR="00F97CE7" w:rsidRPr="00061AA7" w:rsidRDefault="00F97CE7" w:rsidP="00F97CE7">
      <w:pPr>
        <w:pStyle w:val="TEXTXTXTXT"/>
        <w:rPr>
          <w:lang w:val="sq-AL"/>
        </w:rPr>
      </w:pPr>
      <w:r w:rsidRPr="00061AA7">
        <w:rPr>
          <w:lang w:val="sq-AL"/>
        </w:rPr>
        <w:t>Marrëdhënia tjetër e ofruesve të AFP-së është ajo në nivel horizontal që nënkupton bashkëpunime me organizma homologë, e partnerë që IoAFP-ja i konsideron të mundshëm për mbështetjen dhe mbarëvajtjen e saj, me institucione të njëjta brenda dh</w:t>
      </w:r>
      <w:r>
        <w:rPr>
          <w:lang w:val="sq-AL"/>
        </w:rPr>
        <w:t>e</w:t>
      </w:r>
      <w:r w:rsidRPr="00061AA7">
        <w:rPr>
          <w:lang w:val="sq-AL"/>
        </w:rPr>
        <w:t xml:space="preserve"> jashtë vendit, me kompani, biznese apo institucione që lehtësojnë formimin praktik të nxënësve/kursantëve, me organizata jofitimprurëse, por dhe me komunitetin përreth institucionit</w:t>
      </w:r>
      <w:r>
        <w:rPr>
          <w:lang w:val="sq-AL"/>
        </w:rPr>
        <w:t xml:space="preserve"> etj.</w:t>
      </w:r>
    </w:p>
    <w:p w14:paraId="6361D291" w14:textId="77777777" w:rsidR="00F97CE7" w:rsidRPr="00061AA7" w:rsidRDefault="00F97CE7" w:rsidP="00F97CE7">
      <w:pPr>
        <w:pStyle w:val="TEXTXTXTXT"/>
        <w:rPr>
          <w:lang w:val="sq-AL"/>
        </w:rPr>
      </w:pPr>
      <w:r w:rsidRPr="00061AA7">
        <w:rPr>
          <w:lang w:val="sq-AL"/>
        </w:rPr>
        <w:t>Ofruesit e AFP-së përdorin forma të ndryshme bashkëpunimi</w:t>
      </w:r>
      <w:r>
        <w:rPr>
          <w:lang w:val="sq-AL"/>
        </w:rPr>
        <w:t>,</w:t>
      </w:r>
      <w:r w:rsidRPr="00061AA7">
        <w:rPr>
          <w:lang w:val="sq-AL"/>
        </w:rPr>
        <w:t xml:space="preserve"> si: shkëmbime apo dërgime informacionesh dhe dokumentesh zyrtare drejt institucioneve eprore ose vartëse, zhvillim projektesh të përbashkëta, shfrytëzim të dyanshëm të mjediseve përkatëse për praktikat profesionale, zhvillim të aktiviteteve të përbashkëta për formimin profesional të nxënësve/kursantëve, por dhe për trajnimin e personelit, vizita studimore, shkëmbime profesionale të drejtpërdrejta dhe </w:t>
      </w:r>
      <w:r w:rsidRPr="00061AA7">
        <w:rPr>
          <w:i/>
          <w:lang w:val="sq-AL"/>
        </w:rPr>
        <w:t>online</w:t>
      </w:r>
      <w:r w:rsidRPr="00061AA7">
        <w:rPr>
          <w:lang w:val="sq-AL"/>
        </w:rPr>
        <w:t>, binjakëzime midis institucioneve analoge, përdorim të ndërsjellë të burimeve njerëzore për të garantuar efektivitetin e bashkëpunimit me biznesin etj. Të tilla ndërveprime janë të formave të shumëllojshme dhe variojnë sipas tipit të institucionit, kualifikimeve dhe certifikimeve profesionale që ofrojnë, personeli i institucionit, numri i nxënësve/kursantëve, si dhe nga konteksti lokal dhe social në të cilin ndodhet institucioni ofrues i AFP-së.</w:t>
      </w:r>
    </w:p>
    <w:p w14:paraId="3AD7EEDA" w14:textId="77777777" w:rsidR="00F97CE7" w:rsidRPr="00A4298A" w:rsidRDefault="00F97CE7" w:rsidP="00F97CE7">
      <w:pPr>
        <w:pStyle w:val="TEXTXTXTXT"/>
        <w:rPr>
          <w:lang w:val="sq-AL"/>
        </w:rPr>
      </w:pPr>
      <w:r w:rsidRPr="00A4298A">
        <w:rPr>
          <w:lang w:val="sq-AL"/>
        </w:rPr>
        <w:t>Zhvillimi i marrëdhënieve institucionale mban në konsideratë edhe zhvillimin dhe edukimin e barazisë gjinore nëpërmjet projekteve me OJF-të, si dhe trajton çështje të ndjeshme të aspektit gjinor që lidhen me respektimin, punësimin dhe perspektivën gjinore në komunitet.</w:t>
      </w:r>
    </w:p>
    <w:p w14:paraId="08F2E370" w14:textId="77777777" w:rsidR="00F97CE7" w:rsidRPr="00A4298A" w:rsidRDefault="00F97CE7" w:rsidP="00F97CE7">
      <w:pPr>
        <w:pStyle w:val="TEXTXTXTXT"/>
        <w:rPr>
          <w:b/>
          <w:lang w:val="sq-AL"/>
        </w:rPr>
      </w:pPr>
      <w:r w:rsidRPr="00A4298A">
        <w:rPr>
          <w:b/>
          <w:lang w:val="sq-AL"/>
        </w:rPr>
        <w:t>Nënfushat:</w:t>
      </w:r>
    </w:p>
    <w:p w14:paraId="690BE2AD" w14:textId="77777777" w:rsidR="00F97CE7" w:rsidRPr="00A4298A" w:rsidRDefault="00F97CE7" w:rsidP="00F97CE7">
      <w:pPr>
        <w:pStyle w:val="TEXTXTXTXT"/>
        <w:rPr>
          <w:lang w:val="sq-AL"/>
        </w:rPr>
      </w:pPr>
      <w:r w:rsidRPr="00A4298A">
        <w:rPr>
          <w:b/>
          <w:lang w:val="sq-AL"/>
        </w:rPr>
        <w:lastRenderedPageBreak/>
        <w:t>1. Marrëdhëniet dhe bashkëpunimi me qeverisjen qendrore, rajonale dhe vendore</w:t>
      </w:r>
      <w:r w:rsidRPr="00A4298A">
        <w:rPr>
          <w:lang w:val="sq-AL"/>
        </w:rPr>
        <w:t xml:space="preserve"> i takojnë komunikimit vertikal ku ofruesit e AFP-së japin llogari dhe kërkojnë mbështetje të vijueshme për funksionimin e frytshëm të tyre.</w:t>
      </w:r>
    </w:p>
    <w:p w14:paraId="08040063" w14:textId="77777777" w:rsidR="00F97CE7" w:rsidRPr="00A4298A" w:rsidRDefault="00F97CE7" w:rsidP="00F97CE7">
      <w:pPr>
        <w:pStyle w:val="TEXTXTXTXT"/>
        <w:rPr>
          <w:rStyle w:val="Strong"/>
          <w:b w:val="0"/>
        </w:rPr>
      </w:pPr>
      <w:r w:rsidRPr="00A4298A">
        <w:rPr>
          <w:rStyle w:val="Strong"/>
        </w:rPr>
        <w:t xml:space="preserve">2. Marrëdhëniet dhe bashkëpunimi me biznesin konsiderohet një nga format më të rëndësishme të bashkëpunimit. </w:t>
      </w:r>
      <w:r w:rsidRPr="00A4298A">
        <w:rPr>
          <w:lang w:val="sq-AL"/>
        </w:rPr>
        <w:t xml:space="preserve">Ofruesit e AFP-së </w:t>
      </w:r>
      <w:r w:rsidRPr="00A4298A">
        <w:rPr>
          <w:rStyle w:val="Strong"/>
        </w:rPr>
        <w:t>ndërveprojnë me kompanitë me qëllim shfrytëzimin e përbashkët të mjediseve të biznesit dhe të burimeve njerëzore të kualifikuara dhe ekspertizës për zhvillimin e praktikave profesionale. Nga ana tjetër edhe për të realizuar kualifikime dhe certifikime profesionale të vlefshme për tregun e punës.</w:t>
      </w:r>
    </w:p>
    <w:p w14:paraId="1C8F7AE8" w14:textId="77777777" w:rsidR="00F97CE7" w:rsidRPr="00A4298A" w:rsidRDefault="00F97CE7" w:rsidP="00F97CE7">
      <w:pPr>
        <w:pStyle w:val="TEXTXTXTXT"/>
        <w:rPr>
          <w:lang w:val="sq-AL"/>
        </w:rPr>
      </w:pPr>
      <w:r w:rsidRPr="00A4298A">
        <w:rPr>
          <w:rStyle w:val="Strong"/>
        </w:rPr>
        <w:t xml:space="preserve">3. Marrëdhëniet dhe bashkëpunimi me shoqërinë civile dhe komunitetin kërkon që </w:t>
      </w:r>
      <w:r w:rsidRPr="00A4298A">
        <w:rPr>
          <w:lang w:val="sq-AL"/>
        </w:rPr>
        <w:t xml:space="preserve">ofruesit e AFP-së </w:t>
      </w:r>
      <w:r w:rsidRPr="00A4298A">
        <w:rPr>
          <w:rStyle w:val="Strong"/>
        </w:rPr>
        <w:t>(sidomos shkollat e AFP-së), të bashkëpunojnë m</w:t>
      </w:r>
      <w:r w:rsidRPr="00A4298A">
        <w:rPr>
          <w:lang w:val="sq-AL"/>
        </w:rPr>
        <w:t xml:space="preserve">e prindërit, me komunitetin përreth saj për të mbështetur proceset e menaxhimit institucional, të zhvillimit të procesit mësimor dhe të arritjeve për nxënësit/kursantët, por dhe për të shfrytëzuar mundësitë që IoAFP-ja ka për të ofruar kurse formimi profesional për shtresa të caktuara të komunitetit, që mundësojnë punësim të tyre. </w:t>
      </w:r>
    </w:p>
    <w:p w14:paraId="476ADED0" w14:textId="77777777" w:rsidR="00F97CE7" w:rsidRPr="00A4298A" w:rsidRDefault="00F97CE7" w:rsidP="00F97CE7">
      <w:pPr>
        <w:pStyle w:val="TEXTXTXTXT"/>
        <w:rPr>
          <w:lang w:val="sq-AL"/>
        </w:rPr>
      </w:pPr>
      <w:r w:rsidRPr="00A4298A">
        <w:rPr>
          <w:lang w:val="sq-AL"/>
        </w:rPr>
        <w:t xml:space="preserve">Ofruesi i AFP-së kontribuon efektivisht në jetën e komunitetit dhe punon me të duke marrë pjesë në ngjarje e veprimtari lokale. Ajo realizon veprimtari në të cilat merr pjesë edhe komuniteti. Kështu, kur është e nevojshme, ofruesi i AFP-së realizon veprimtari për të aftësuar anëtarët e komunitet për t’u angazhuar në punët e tyre. Shkollat e AFP-së programojnë dhe zhvillojnë, vit pas viti, veprimtari të efektshme me komunitetin përreth saj, në mënyrë që të plotësojë </w:t>
      </w:r>
      <w:r>
        <w:rPr>
          <w:lang w:val="sq-AL"/>
        </w:rPr>
        <w:t>s</w:t>
      </w:r>
      <w:r w:rsidRPr="00A4298A">
        <w:rPr>
          <w:lang w:val="sq-AL"/>
        </w:rPr>
        <w:t xml:space="preserve">tandardet zyrtare të </w:t>
      </w:r>
      <w:r>
        <w:rPr>
          <w:lang w:val="sq-AL"/>
        </w:rPr>
        <w:t>s</w:t>
      </w:r>
      <w:r w:rsidRPr="00A4298A">
        <w:rPr>
          <w:lang w:val="sq-AL"/>
        </w:rPr>
        <w:t>hkollës si Qendër Komunitare</w:t>
      </w:r>
      <w:r w:rsidRPr="00A4298A">
        <w:rPr>
          <w:rStyle w:val="FootnoteReference"/>
          <w:lang w:val="sq-AL"/>
        </w:rPr>
        <w:footnoteReference w:id="6"/>
      </w:r>
      <w:r w:rsidRPr="00A4298A">
        <w:rPr>
          <w:lang w:val="sq-AL"/>
        </w:rPr>
        <w:t>. Ofruesit e AFP-së të lirë dhe mund të vendosin bashkëpunime dhe me grupe të tjera të interesit, si dhe me OJF-të, me qëllim përmirësimin e cilësisë së punës së saj, duke realizuar shkëmbimin e informacionit apo zhvillimin e projekteve për nevojat e nxënësve/kursantëve. Kërkohet që</w:t>
      </w:r>
      <w:r w:rsidRPr="00A4298A">
        <w:rPr>
          <w:b/>
          <w:lang w:val="sq-AL"/>
        </w:rPr>
        <w:t xml:space="preserve"> </w:t>
      </w:r>
      <w:r w:rsidRPr="00A4298A">
        <w:rPr>
          <w:rStyle w:val="Strong"/>
        </w:rPr>
        <w:t xml:space="preserve">ofruesit e </w:t>
      </w:r>
      <w:r w:rsidRPr="00A4298A">
        <w:rPr>
          <w:lang w:val="sq-AL"/>
        </w:rPr>
        <w:t>AFP-së të përdorin mirë përvojën e fituar nga ky bashkëpunim në mënyrë që të përmirësojnë cilësinë e tyre.</w:t>
      </w:r>
    </w:p>
    <w:p w14:paraId="69F2A4CE" w14:textId="77777777" w:rsidR="00F97CE7" w:rsidRPr="00A4298A" w:rsidRDefault="00F97CE7" w:rsidP="00F97CE7">
      <w:pPr>
        <w:pStyle w:val="TEXTXTXTXT"/>
        <w:rPr>
          <w:rStyle w:val="Strong"/>
          <w:b w:val="0"/>
        </w:rPr>
      </w:pPr>
      <w:r w:rsidRPr="00A4298A">
        <w:rPr>
          <w:rStyle w:val="Strong"/>
        </w:rPr>
        <w:t>4. Marrëdhëniet dhe bashkëpunimi midis vet ofruesve t</w:t>
      </w:r>
      <w:r w:rsidRPr="00A4298A">
        <w:rPr>
          <w:b/>
          <w:lang w:val="sq-AL"/>
        </w:rPr>
        <w:t>ë AFP-së</w:t>
      </w:r>
      <w:r w:rsidRPr="00A4298A">
        <w:rPr>
          <w:lang w:val="sq-AL"/>
        </w:rPr>
        <w:t xml:space="preserve"> </w:t>
      </w:r>
      <w:r w:rsidRPr="00A4298A">
        <w:rPr>
          <w:rStyle w:val="Strong"/>
        </w:rPr>
        <w:t>dhe institucioneve arsimore është një formë bashkëpunimi e frytshme kur realizohet midis ofruesve të ndryshëm të AFP-ve, gjë që ndihmon në përhapjen e përvojave pozitive me ndikim në përmirësimin e vijueshëm të shërbimit në institucion. Ky bashkëpunim është i domosdoshëm midis ofruesve t</w:t>
      </w:r>
      <w:r w:rsidRPr="00A4298A">
        <w:rPr>
          <w:lang w:val="sq-AL"/>
        </w:rPr>
        <w:t xml:space="preserve">ë AFP-së </w:t>
      </w:r>
      <w:r w:rsidRPr="00A4298A">
        <w:rPr>
          <w:rStyle w:val="Strong"/>
        </w:rPr>
        <w:t>të të njëjtit drejtim.</w:t>
      </w:r>
    </w:p>
    <w:p w14:paraId="1CA96B79" w14:textId="77777777" w:rsidR="00F97CE7" w:rsidRPr="00A4298A" w:rsidRDefault="00F97CE7" w:rsidP="00F97CE7">
      <w:pPr>
        <w:pStyle w:val="TEXTXTXTXT"/>
        <w:rPr>
          <w:rStyle w:val="Strong"/>
          <w:b w:val="0"/>
        </w:rPr>
      </w:pPr>
      <w:r w:rsidRPr="00A4298A">
        <w:rPr>
          <w:rStyle w:val="Strong"/>
        </w:rPr>
        <w:t>Nga ana tjetër</w:t>
      </w:r>
      <w:r>
        <w:rPr>
          <w:rStyle w:val="Strong"/>
        </w:rPr>
        <w:t>,</w:t>
      </w:r>
      <w:r w:rsidRPr="00A4298A">
        <w:rPr>
          <w:rStyle w:val="Strong"/>
        </w:rPr>
        <w:t xml:space="preserve"> </w:t>
      </w:r>
      <w:r w:rsidRPr="00A4298A">
        <w:rPr>
          <w:lang w:val="sq-AL"/>
        </w:rPr>
        <w:t xml:space="preserve">ofruesit e AFP-së </w:t>
      </w:r>
      <w:r w:rsidRPr="00A4298A">
        <w:rPr>
          <w:rStyle w:val="Strong"/>
        </w:rPr>
        <w:t xml:space="preserve">bashkëpunojnë dhe me institucione arsimore të arsimit bazë dhe atij të mesëm të cilave u paraqesin ofertat, shërbimet, kualifikimet dhe certifikimet që ofrojnë, japin këshillim karriere me anë të ditëve të hapura, panaireve, fletëpalosjeve ose nëpërmjet komunikimit </w:t>
      </w:r>
      <w:r w:rsidRPr="00A4298A">
        <w:rPr>
          <w:rStyle w:val="Strong"/>
          <w:i/>
        </w:rPr>
        <w:t>online</w:t>
      </w:r>
      <w:r w:rsidRPr="00A4298A">
        <w:rPr>
          <w:rStyle w:val="Strong"/>
        </w:rPr>
        <w:t>, por dhe me forma të tjera. Kjo bëhet për të rritur numrin e nxënësve dhe kursantëve në arsimin e mesëm profesional dhe në kurse profesionale afatshkurtra.</w:t>
      </w:r>
    </w:p>
    <w:p w14:paraId="2A8CC55E" w14:textId="77777777" w:rsidR="00F97CE7" w:rsidRPr="00A4298A" w:rsidRDefault="00F97CE7" w:rsidP="00F97CE7">
      <w:pPr>
        <w:pStyle w:val="TEXTXTXTXT"/>
        <w:rPr>
          <w:rStyle w:val="Strong"/>
          <w:b w:val="0"/>
        </w:rPr>
      </w:pPr>
      <w:r w:rsidRPr="00A4298A">
        <w:rPr>
          <w:rStyle w:val="Strong"/>
        </w:rPr>
        <w:t xml:space="preserve"> Bashkëpunimet me institucione të tjera arsimore vlejnë dhe për lehtësimin e procedurave të njohjes apo të transferimit të rezultateve të nxënësve/kursantëve nga një institucion në tjetrin. </w:t>
      </w:r>
      <w:r w:rsidRPr="00A4298A">
        <w:rPr>
          <w:lang w:val="sq-AL"/>
        </w:rPr>
        <w:t>Ofruesi i AFP-së</w:t>
      </w:r>
      <w:r w:rsidRPr="00A4298A">
        <w:rPr>
          <w:rStyle w:val="Strong"/>
        </w:rPr>
        <w:t xml:space="preserve"> mund të bashkëpunojë dhe me universitetet që lidhen me profilet dhe kualifikimet profesionale të ofruesve të AFP-së, për t’u mbështetur në trajnimet e vazhdueshme, por dhe me institucione të AFP-së që i përkasin formimit profesional </w:t>
      </w:r>
      <w:r>
        <w:rPr>
          <w:rStyle w:val="Strong"/>
        </w:rPr>
        <w:t>post</w:t>
      </w:r>
      <w:r w:rsidRPr="00A4298A">
        <w:rPr>
          <w:rStyle w:val="Strong"/>
        </w:rPr>
        <w:t xml:space="preserve">sekondar (pas shkollës së mesme) për të mundësuar formim të mëtejshëm, cilësor të nxënësve, me synim vijimin e studimeve në arsimin e lartë. </w:t>
      </w:r>
    </w:p>
    <w:p w14:paraId="757C7AC4" w14:textId="77777777" w:rsidR="00F97CE7" w:rsidRPr="00506893" w:rsidRDefault="00F97CE7" w:rsidP="00F97CE7">
      <w:pPr>
        <w:pStyle w:val="TEXTXTXTXT"/>
        <w:rPr>
          <w:rStyle w:val="Strong"/>
          <w:b w:val="0"/>
          <w:sz w:val="22"/>
          <w:szCs w:val="22"/>
        </w:rPr>
      </w:pPr>
    </w:p>
    <w:tbl>
      <w:tblPr>
        <w:tblpPr w:leftFromText="180" w:rightFromText="180"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891"/>
        <w:gridCol w:w="4555"/>
        <w:gridCol w:w="429"/>
        <w:gridCol w:w="368"/>
        <w:gridCol w:w="429"/>
        <w:gridCol w:w="356"/>
      </w:tblGrid>
      <w:tr w:rsidR="00F97CE7" w:rsidRPr="00506893" w14:paraId="636F927B" w14:textId="77777777" w:rsidTr="00F97CE7">
        <w:trPr>
          <w:trHeight w:val="43"/>
        </w:trPr>
        <w:tc>
          <w:tcPr>
            <w:tcW w:w="808" w:type="pct"/>
            <w:vMerge w:val="restart"/>
            <w:tcBorders>
              <w:top w:val="single" w:sz="4" w:space="0" w:color="000000"/>
              <w:left w:val="single" w:sz="4" w:space="0" w:color="auto"/>
              <w:right w:val="single" w:sz="4" w:space="0" w:color="auto"/>
            </w:tcBorders>
            <w:vAlign w:val="center"/>
          </w:tcPr>
          <w:p w14:paraId="437EA651" w14:textId="77777777" w:rsidR="00F97CE7" w:rsidRPr="00506893" w:rsidRDefault="00F97CE7" w:rsidP="00F97CE7">
            <w:pPr>
              <w:keepNext/>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Nënfusha</w:t>
            </w:r>
          </w:p>
        </w:tc>
        <w:tc>
          <w:tcPr>
            <w:tcW w:w="987" w:type="pct"/>
            <w:vMerge w:val="restart"/>
            <w:tcBorders>
              <w:top w:val="single" w:sz="4" w:space="0" w:color="000000"/>
              <w:left w:val="single" w:sz="4" w:space="0" w:color="auto"/>
              <w:right w:val="single" w:sz="4" w:space="0" w:color="auto"/>
            </w:tcBorders>
            <w:vAlign w:val="center"/>
          </w:tcPr>
          <w:p w14:paraId="6CBF47AA" w14:textId="77777777" w:rsidR="00F97CE7" w:rsidRPr="00506893" w:rsidRDefault="00F97CE7" w:rsidP="00F97CE7">
            <w:pPr>
              <w:keepNext/>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Treguesi</w:t>
            </w:r>
          </w:p>
        </w:tc>
        <w:tc>
          <w:tcPr>
            <w:tcW w:w="2378" w:type="pct"/>
            <w:vMerge w:val="restart"/>
            <w:tcBorders>
              <w:top w:val="single" w:sz="4" w:space="0" w:color="000000"/>
              <w:left w:val="single" w:sz="4" w:space="0" w:color="auto"/>
            </w:tcBorders>
            <w:vAlign w:val="center"/>
          </w:tcPr>
          <w:p w14:paraId="012D4796" w14:textId="77777777" w:rsidR="00F97CE7" w:rsidRPr="00506893" w:rsidRDefault="00F97CE7" w:rsidP="00F97CE7">
            <w:pPr>
              <w:keepNext/>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Kritere</w:t>
            </w:r>
          </w:p>
        </w:tc>
        <w:tc>
          <w:tcPr>
            <w:tcW w:w="224" w:type="pct"/>
            <w:tcBorders>
              <w:top w:val="single" w:sz="4" w:space="0" w:color="000000"/>
              <w:left w:val="single" w:sz="4" w:space="0" w:color="auto"/>
              <w:right w:val="nil"/>
            </w:tcBorders>
          </w:tcPr>
          <w:p w14:paraId="411FFEA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000000"/>
              <w:left w:val="nil"/>
              <w:right w:val="nil"/>
            </w:tcBorders>
          </w:tcPr>
          <w:p w14:paraId="037989F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000000"/>
              <w:left w:val="nil"/>
              <w:right w:val="nil"/>
            </w:tcBorders>
          </w:tcPr>
          <w:p w14:paraId="68AD9AB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000000"/>
              <w:left w:val="nil"/>
            </w:tcBorders>
          </w:tcPr>
          <w:p w14:paraId="67167411"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2AA3776" w14:textId="77777777" w:rsidTr="00F97CE7">
        <w:trPr>
          <w:trHeight w:val="43"/>
        </w:trPr>
        <w:tc>
          <w:tcPr>
            <w:tcW w:w="808" w:type="pct"/>
            <w:vMerge/>
            <w:tcBorders>
              <w:left w:val="single" w:sz="4" w:space="0" w:color="auto"/>
              <w:bottom w:val="single" w:sz="4" w:space="0" w:color="auto"/>
              <w:right w:val="single" w:sz="4" w:space="0" w:color="auto"/>
            </w:tcBorders>
          </w:tcPr>
          <w:p w14:paraId="4A535E8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B5D9BA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vMerge/>
            <w:tcBorders>
              <w:left w:val="single" w:sz="4" w:space="0" w:color="auto"/>
            </w:tcBorders>
          </w:tcPr>
          <w:p w14:paraId="5129749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3E6AA8B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w:t>
            </w:r>
          </w:p>
        </w:tc>
        <w:tc>
          <w:tcPr>
            <w:tcW w:w="192" w:type="pct"/>
            <w:tcBorders>
              <w:left w:val="single" w:sz="4" w:space="0" w:color="auto"/>
            </w:tcBorders>
          </w:tcPr>
          <w:p w14:paraId="1CD81302"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w:t>
            </w:r>
          </w:p>
        </w:tc>
        <w:tc>
          <w:tcPr>
            <w:tcW w:w="224" w:type="pct"/>
            <w:tcBorders>
              <w:left w:val="single" w:sz="4" w:space="0" w:color="auto"/>
            </w:tcBorders>
          </w:tcPr>
          <w:p w14:paraId="285DFDFB"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3</w:t>
            </w:r>
          </w:p>
        </w:tc>
        <w:tc>
          <w:tcPr>
            <w:tcW w:w="186" w:type="pct"/>
            <w:tcBorders>
              <w:left w:val="single" w:sz="4" w:space="0" w:color="auto"/>
            </w:tcBorders>
          </w:tcPr>
          <w:p w14:paraId="38E56040"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w:t>
            </w:r>
          </w:p>
        </w:tc>
      </w:tr>
      <w:tr w:rsidR="00F97CE7" w:rsidRPr="00506893" w14:paraId="0D772D09" w14:textId="77777777" w:rsidTr="00F97CE7">
        <w:tc>
          <w:tcPr>
            <w:tcW w:w="808" w:type="pct"/>
            <w:vMerge w:val="restart"/>
            <w:tcBorders>
              <w:top w:val="single" w:sz="4" w:space="0" w:color="auto"/>
              <w:left w:val="single" w:sz="4" w:space="0" w:color="auto"/>
              <w:right w:val="single" w:sz="4" w:space="0" w:color="auto"/>
            </w:tcBorders>
          </w:tcPr>
          <w:p w14:paraId="671E9D4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w:t>
            </w:r>
            <w:r>
              <w:rPr>
                <w:rFonts w:ascii="Garamond" w:hAnsi="Garamond"/>
                <w:b/>
                <w:sz w:val="20"/>
                <w:szCs w:val="20"/>
                <w:lang w:val="sq-AL"/>
              </w:rPr>
              <w:t xml:space="preserve"> </w:t>
            </w:r>
            <w:r w:rsidRPr="00506893">
              <w:rPr>
                <w:rFonts w:ascii="Garamond" w:hAnsi="Garamond"/>
                <w:b/>
                <w:sz w:val="20"/>
                <w:szCs w:val="20"/>
                <w:lang w:val="sq-AL"/>
              </w:rPr>
              <w:t xml:space="preserve">Marrëdhëniet dhe bashkëpunimi me qeverisjen qendrore, rajonale dhe vendore </w:t>
            </w:r>
          </w:p>
        </w:tc>
        <w:tc>
          <w:tcPr>
            <w:tcW w:w="987" w:type="pct"/>
            <w:vMerge w:val="restart"/>
            <w:tcBorders>
              <w:top w:val="single" w:sz="4" w:space="0" w:color="auto"/>
              <w:left w:val="single" w:sz="4" w:space="0" w:color="auto"/>
              <w:right w:val="single" w:sz="4" w:space="0" w:color="auto"/>
            </w:tcBorders>
          </w:tcPr>
          <w:p w14:paraId="1C83BC54"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sz w:val="20"/>
                <w:szCs w:val="20"/>
                <w:lang w:val="sq-AL"/>
              </w:rPr>
              <w:t>1.IoAFP-ja bashkëpunon me institucionet qendrore që mbulojnë arsimin dhe formimin profesional</w:t>
            </w:r>
            <w:r>
              <w:rPr>
                <w:rFonts w:ascii="Garamond" w:hAnsi="Garamond"/>
                <w:sz w:val="20"/>
                <w:szCs w:val="20"/>
                <w:lang w:val="sq-AL"/>
              </w:rPr>
              <w:t>.</w:t>
            </w:r>
            <w:r w:rsidRPr="00506893">
              <w:rPr>
                <w:rFonts w:ascii="Garamond" w:hAnsi="Garamond"/>
                <w:sz w:val="20"/>
                <w:szCs w:val="20"/>
                <w:lang w:val="sq-AL"/>
              </w:rPr>
              <w:t xml:space="preserve"> </w:t>
            </w:r>
          </w:p>
        </w:tc>
        <w:tc>
          <w:tcPr>
            <w:tcW w:w="2378" w:type="pct"/>
            <w:tcBorders>
              <w:top w:val="single" w:sz="4" w:space="0" w:color="auto"/>
              <w:left w:val="single" w:sz="4" w:space="0" w:color="auto"/>
              <w:bottom w:val="single" w:sz="4" w:space="0" w:color="auto"/>
              <w:right w:val="single" w:sz="4" w:space="0" w:color="auto"/>
            </w:tcBorders>
          </w:tcPr>
          <w:p w14:paraId="04DCA3B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1.1.1 </w:t>
            </w:r>
            <w:r w:rsidRPr="00506893">
              <w:rPr>
                <w:rFonts w:ascii="Garamond" w:hAnsi="Garamond"/>
                <w:sz w:val="20"/>
                <w:szCs w:val="20"/>
                <w:lang w:val="sq-AL"/>
              </w:rPr>
              <w:t>IoAFP-ja ka një dokumentacion të plotë të bashkëpunimit me institucionet qendrore të AFP-së dhe të arsimit.</w:t>
            </w:r>
          </w:p>
        </w:tc>
        <w:tc>
          <w:tcPr>
            <w:tcW w:w="224" w:type="pct"/>
            <w:tcBorders>
              <w:top w:val="single" w:sz="4" w:space="0" w:color="auto"/>
              <w:left w:val="single" w:sz="4" w:space="0" w:color="auto"/>
              <w:bottom w:val="single" w:sz="4" w:space="0" w:color="auto"/>
              <w:right w:val="single" w:sz="4" w:space="0" w:color="auto"/>
            </w:tcBorders>
          </w:tcPr>
          <w:p w14:paraId="1F810B4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right w:val="single" w:sz="4" w:space="0" w:color="auto"/>
            </w:tcBorders>
          </w:tcPr>
          <w:p w14:paraId="349A894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right w:val="single" w:sz="4" w:space="0" w:color="auto"/>
            </w:tcBorders>
          </w:tcPr>
          <w:p w14:paraId="2791EEA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right w:val="single" w:sz="4" w:space="0" w:color="auto"/>
            </w:tcBorders>
          </w:tcPr>
          <w:p w14:paraId="247DE99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F79FB95" w14:textId="77777777" w:rsidTr="00F97CE7">
        <w:trPr>
          <w:trHeight w:val="43"/>
        </w:trPr>
        <w:tc>
          <w:tcPr>
            <w:tcW w:w="808" w:type="pct"/>
            <w:vMerge/>
            <w:tcBorders>
              <w:left w:val="single" w:sz="4" w:space="0" w:color="auto"/>
              <w:right w:val="single" w:sz="4" w:space="0" w:color="auto"/>
            </w:tcBorders>
          </w:tcPr>
          <w:p w14:paraId="30076A5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nil"/>
              <w:right w:val="single" w:sz="4" w:space="0" w:color="auto"/>
            </w:tcBorders>
          </w:tcPr>
          <w:p w14:paraId="27867A2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top w:val="single" w:sz="4" w:space="0" w:color="auto"/>
              <w:left w:val="single" w:sz="4" w:space="0" w:color="auto"/>
            </w:tcBorders>
          </w:tcPr>
          <w:p w14:paraId="6D09AE2B"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1.1.2 </w:t>
            </w:r>
            <w:r w:rsidRPr="00506893">
              <w:rPr>
                <w:rFonts w:ascii="Garamond" w:hAnsi="Garamond"/>
                <w:sz w:val="20"/>
                <w:szCs w:val="20"/>
                <w:lang w:val="sq-AL"/>
              </w:rPr>
              <w:t>IoAFP-ja përcjell, konform rregullave ligjore, në çdo rast, informacionin ose dokumentet zyrtare te</w:t>
            </w:r>
            <w:r>
              <w:rPr>
                <w:rFonts w:ascii="Garamond" w:hAnsi="Garamond"/>
                <w:sz w:val="20"/>
                <w:szCs w:val="20"/>
                <w:lang w:val="sq-AL"/>
              </w:rPr>
              <w:t>k</w:t>
            </w:r>
            <w:r w:rsidRPr="00506893">
              <w:rPr>
                <w:rFonts w:ascii="Garamond" w:hAnsi="Garamond"/>
                <w:sz w:val="20"/>
                <w:szCs w:val="20"/>
                <w:lang w:val="sq-AL"/>
              </w:rPr>
              <w:t xml:space="preserve"> institucionet qendrore të arsimit dhe formimit.</w:t>
            </w:r>
          </w:p>
        </w:tc>
        <w:tc>
          <w:tcPr>
            <w:tcW w:w="224" w:type="pct"/>
            <w:tcBorders>
              <w:top w:val="single" w:sz="4" w:space="0" w:color="auto"/>
              <w:left w:val="single" w:sz="4" w:space="0" w:color="auto"/>
            </w:tcBorders>
          </w:tcPr>
          <w:p w14:paraId="276B8CB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tcBorders>
          </w:tcPr>
          <w:p w14:paraId="64018A3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tcBorders>
          </w:tcPr>
          <w:p w14:paraId="2A203BF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tcBorders>
          </w:tcPr>
          <w:p w14:paraId="31AA5B36"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9532D4E" w14:textId="77777777" w:rsidTr="00F97CE7">
        <w:tc>
          <w:tcPr>
            <w:tcW w:w="808" w:type="pct"/>
            <w:vMerge/>
            <w:tcBorders>
              <w:left w:val="single" w:sz="4" w:space="0" w:color="auto"/>
              <w:right w:val="single" w:sz="4" w:space="0" w:color="auto"/>
            </w:tcBorders>
          </w:tcPr>
          <w:p w14:paraId="35B5829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0F5F66E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59FC2893"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1.1.3 </w:t>
            </w:r>
            <w:r w:rsidRPr="00506893">
              <w:rPr>
                <w:rFonts w:ascii="Garamond" w:hAnsi="Garamond"/>
                <w:sz w:val="20"/>
                <w:szCs w:val="20"/>
                <w:lang w:val="sq-AL"/>
              </w:rPr>
              <w:t>IoAFP-ja kërkon gjithnjë mbështetje, në rrugë zyrtare te</w:t>
            </w:r>
            <w:r>
              <w:rPr>
                <w:rFonts w:ascii="Garamond" w:hAnsi="Garamond"/>
                <w:sz w:val="20"/>
                <w:szCs w:val="20"/>
                <w:lang w:val="sq-AL"/>
              </w:rPr>
              <w:t>k</w:t>
            </w:r>
            <w:r w:rsidRPr="00506893">
              <w:rPr>
                <w:rFonts w:ascii="Garamond" w:hAnsi="Garamond"/>
                <w:sz w:val="20"/>
                <w:szCs w:val="20"/>
                <w:lang w:val="sq-AL"/>
              </w:rPr>
              <w:t xml:space="preserve"> institucionet qendrore për çështjet e AFP-së për plotësimin e nevojave të saj materiale dhe burimeve njerëzore.</w:t>
            </w:r>
          </w:p>
        </w:tc>
        <w:tc>
          <w:tcPr>
            <w:tcW w:w="224" w:type="pct"/>
            <w:tcBorders>
              <w:left w:val="single" w:sz="4" w:space="0" w:color="auto"/>
            </w:tcBorders>
          </w:tcPr>
          <w:p w14:paraId="39AD7C2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4F7FA09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E41310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601ACE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C05262B" w14:textId="77777777" w:rsidTr="00F97CE7">
        <w:tc>
          <w:tcPr>
            <w:tcW w:w="808" w:type="pct"/>
            <w:vMerge/>
            <w:tcBorders>
              <w:left w:val="single" w:sz="4" w:space="0" w:color="auto"/>
              <w:right w:val="single" w:sz="4" w:space="0" w:color="auto"/>
            </w:tcBorders>
          </w:tcPr>
          <w:p w14:paraId="26FDC7D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70E7D63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09122A1E"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1.1.4 </w:t>
            </w:r>
            <w:r>
              <w:rPr>
                <w:rFonts w:ascii="Garamond" w:hAnsi="Garamond"/>
                <w:sz w:val="20"/>
                <w:szCs w:val="20"/>
                <w:lang w:val="sq-AL"/>
              </w:rPr>
              <w:t>IoAFP-ja zbaton me përpik</w:t>
            </w:r>
            <w:r w:rsidRPr="00506893">
              <w:rPr>
                <w:rFonts w:ascii="Garamond" w:hAnsi="Garamond"/>
                <w:sz w:val="20"/>
                <w:szCs w:val="20"/>
                <w:lang w:val="sq-AL"/>
              </w:rPr>
              <w:t>ëri udhëzimet dhe porositë zyrtare</w:t>
            </w:r>
            <w:r>
              <w:rPr>
                <w:rFonts w:ascii="Garamond" w:hAnsi="Garamond"/>
                <w:sz w:val="20"/>
                <w:szCs w:val="20"/>
                <w:lang w:val="sq-AL"/>
              </w:rPr>
              <w:t>,</w:t>
            </w:r>
            <w:r w:rsidRPr="00506893">
              <w:rPr>
                <w:rFonts w:ascii="Garamond" w:hAnsi="Garamond"/>
                <w:sz w:val="20"/>
                <w:szCs w:val="20"/>
                <w:lang w:val="sq-AL"/>
              </w:rPr>
              <w:t xml:space="preserve"> që i vijnë nga institucionet qendrore të çështjeve të AFP-së.</w:t>
            </w:r>
          </w:p>
        </w:tc>
        <w:tc>
          <w:tcPr>
            <w:tcW w:w="224" w:type="pct"/>
            <w:tcBorders>
              <w:left w:val="single" w:sz="4" w:space="0" w:color="auto"/>
            </w:tcBorders>
          </w:tcPr>
          <w:p w14:paraId="18E6797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CCECFC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0504ECD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28FDCF44"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A8A8D91" w14:textId="77777777" w:rsidTr="00F97CE7">
        <w:tc>
          <w:tcPr>
            <w:tcW w:w="808" w:type="pct"/>
            <w:vMerge/>
            <w:tcBorders>
              <w:left w:val="single" w:sz="4" w:space="0" w:color="auto"/>
              <w:right w:val="single" w:sz="4" w:space="0" w:color="auto"/>
            </w:tcBorders>
          </w:tcPr>
          <w:p w14:paraId="5C95F78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0045702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02EB480E"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1.1.5</w:t>
            </w:r>
            <w:r w:rsidRPr="00506893">
              <w:rPr>
                <w:rFonts w:ascii="Garamond" w:hAnsi="Garamond"/>
                <w:sz w:val="20"/>
                <w:szCs w:val="20"/>
                <w:lang w:val="sq-AL"/>
              </w:rPr>
              <w:t xml:space="preserve"> IoAFP-ja përfshin zyrtarisht në menaxhimin e jetës së saj institucionale përfaqësues të institucioneve qe</w:t>
            </w:r>
            <w:r>
              <w:rPr>
                <w:rFonts w:ascii="Garamond" w:hAnsi="Garamond"/>
                <w:sz w:val="20"/>
                <w:szCs w:val="20"/>
                <w:lang w:val="sq-AL"/>
              </w:rPr>
              <w:t>ndrore të çështjeve të AFP-së (</w:t>
            </w:r>
            <w:r w:rsidRPr="00506893">
              <w:rPr>
                <w:rFonts w:ascii="Garamond" w:hAnsi="Garamond"/>
                <w:sz w:val="20"/>
                <w:szCs w:val="20"/>
                <w:lang w:val="sq-AL"/>
              </w:rPr>
              <w:t>zgjedhja e bordit, përzgjedhja e drejtuesve apo e organizmave të brendshëm të saj, përzgjedhja e personelit etj</w:t>
            </w:r>
            <w:r>
              <w:rPr>
                <w:rFonts w:ascii="Garamond" w:hAnsi="Garamond"/>
                <w:sz w:val="20"/>
                <w:szCs w:val="20"/>
                <w:lang w:val="sq-AL"/>
              </w:rPr>
              <w:t>.</w:t>
            </w:r>
            <w:r w:rsidRPr="00506893">
              <w:rPr>
                <w:rFonts w:ascii="Garamond" w:hAnsi="Garamond"/>
                <w:sz w:val="20"/>
                <w:szCs w:val="20"/>
                <w:lang w:val="sq-AL"/>
              </w:rPr>
              <w:t>).</w:t>
            </w:r>
          </w:p>
        </w:tc>
        <w:tc>
          <w:tcPr>
            <w:tcW w:w="224" w:type="pct"/>
            <w:tcBorders>
              <w:left w:val="single" w:sz="4" w:space="0" w:color="auto"/>
            </w:tcBorders>
          </w:tcPr>
          <w:p w14:paraId="1737FF0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A40864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786B3ED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555E04C"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9BF0B74" w14:textId="77777777" w:rsidTr="00F97CE7">
        <w:tc>
          <w:tcPr>
            <w:tcW w:w="808" w:type="pct"/>
            <w:vMerge/>
            <w:tcBorders>
              <w:left w:val="single" w:sz="4" w:space="0" w:color="auto"/>
              <w:right w:val="single" w:sz="4" w:space="0" w:color="auto"/>
            </w:tcBorders>
          </w:tcPr>
          <w:p w14:paraId="0065B1D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5865625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447ABBD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1.1.6</w:t>
            </w:r>
            <w:r w:rsidRPr="00506893">
              <w:rPr>
                <w:rFonts w:ascii="Garamond" w:hAnsi="Garamond"/>
                <w:sz w:val="20"/>
                <w:szCs w:val="20"/>
                <w:lang w:val="sq-AL"/>
              </w:rPr>
              <w:t xml:space="preserve"> IoAFP-ja informon zyrtarisht në institucionet qendrore të çështjeve të AFP-së lidhur me projekte bashkëpunimi, risi, arritje, aktivitete dhe çështje që lidhen me barazinë gjinore, me promovimin e institucionit etj.</w:t>
            </w:r>
          </w:p>
        </w:tc>
        <w:tc>
          <w:tcPr>
            <w:tcW w:w="224" w:type="pct"/>
            <w:tcBorders>
              <w:left w:val="single" w:sz="4" w:space="0" w:color="auto"/>
            </w:tcBorders>
          </w:tcPr>
          <w:p w14:paraId="3385D2B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2FF2AB7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0BA922B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72A68812"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7F6343C" w14:textId="77777777" w:rsidTr="00F97CE7">
        <w:tc>
          <w:tcPr>
            <w:tcW w:w="808" w:type="pct"/>
            <w:vMerge/>
            <w:tcBorders>
              <w:left w:val="single" w:sz="4" w:space="0" w:color="auto"/>
              <w:right w:val="single" w:sz="4" w:space="0" w:color="auto"/>
            </w:tcBorders>
          </w:tcPr>
          <w:p w14:paraId="3127572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4D47504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43E091B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1.1.7</w:t>
            </w:r>
            <w:r w:rsidRPr="00506893">
              <w:rPr>
                <w:rFonts w:ascii="Garamond" w:hAnsi="Garamond"/>
                <w:sz w:val="20"/>
                <w:szCs w:val="20"/>
                <w:lang w:val="sq-AL"/>
              </w:rPr>
              <w:t xml:space="preserve"> IoAFP-ja merr pjesë zyrtarisht në të gjitha takimet e kërkuara nga institucionet qendrore të çështjeve të AFP-së.</w:t>
            </w:r>
          </w:p>
        </w:tc>
        <w:tc>
          <w:tcPr>
            <w:tcW w:w="224" w:type="pct"/>
            <w:tcBorders>
              <w:left w:val="single" w:sz="4" w:space="0" w:color="auto"/>
            </w:tcBorders>
          </w:tcPr>
          <w:p w14:paraId="1942B0A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2E7F159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C6AFF9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FDB37B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95D18DE" w14:textId="77777777" w:rsidTr="00F97CE7">
        <w:tc>
          <w:tcPr>
            <w:tcW w:w="808" w:type="pct"/>
            <w:vMerge/>
            <w:tcBorders>
              <w:left w:val="single" w:sz="4" w:space="0" w:color="auto"/>
              <w:right w:val="single" w:sz="4" w:space="0" w:color="auto"/>
            </w:tcBorders>
          </w:tcPr>
          <w:p w14:paraId="6B3ED52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648561C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6C0543A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1.1.8</w:t>
            </w:r>
            <w:r w:rsidRPr="00506893">
              <w:rPr>
                <w:rFonts w:ascii="Garamond" w:hAnsi="Garamond"/>
                <w:sz w:val="20"/>
                <w:szCs w:val="20"/>
                <w:lang w:val="sq-AL"/>
              </w:rPr>
              <w:t xml:space="preserve"> IoAFP-ja fton zyrtarisht në aktivitetet e saj, të rëndësishme, institucionet qendrore të çështjeve të AFP-së.</w:t>
            </w:r>
          </w:p>
        </w:tc>
        <w:tc>
          <w:tcPr>
            <w:tcW w:w="224" w:type="pct"/>
            <w:tcBorders>
              <w:left w:val="single" w:sz="4" w:space="0" w:color="auto"/>
            </w:tcBorders>
          </w:tcPr>
          <w:p w14:paraId="2100F2C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C6F5EA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78E8DF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2E86AFC"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C035243" w14:textId="77777777" w:rsidTr="00F97CE7">
        <w:tc>
          <w:tcPr>
            <w:tcW w:w="808" w:type="pct"/>
            <w:vMerge/>
            <w:tcBorders>
              <w:left w:val="single" w:sz="4" w:space="0" w:color="auto"/>
              <w:right w:val="single" w:sz="4" w:space="0" w:color="auto"/>
            </w:tcBorders>
          </w:tcPr>
          <w:p w14:paraId="438FD5E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000D4C1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192DEEE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1.1.9</w:t>
            </w:r>
            <w:r w:rsidRPr="00506893">
              <w:rPr>
                <w:rFonts w:ascii="Garamond" w:hAnsi="Garamond"/>
                <w:sz w:val="20"/>
                <w:szCs w:val="20"/>
                <w:lang w:val="sq-AL"/>
              </w:rPr>
              <w:t xml:space="preserve"> IoAFP-ja merr pjesë në aktivitetet kombëtare dhe ndërkombëtare, të organizuara nga institucionet qendrore të çështjeve të AFP-së.</w:t>
            </w:r>
          </w:p>
        </w:tc>
        <w:tc>
          <w:tcPr>
            <w:tcW w:w="224" w:type="pct"/>
            <w:tcBorders>
              <w:left w:val="single" w:sz="4" w:space="0" w:color="auto"/>
            </w:tcBorders>
          </w:tcPr>
          <w:p w14:paraId="1232926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928087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4FD91BE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7106BC5"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9550E25" w14:textId="77777777" w:rsidTr="00F97CE7">
        <w:tc>
          <w:tcPr>
            <w:tcW w:w="808" w:type="pct"/>
            <w:vMerge/>
            <w:tcBorders>
              <w:left w:val="single" w:sz="4" w:space="0" w:color="auto"/>
              <w:right w:val="single" w:sz="4" w:space="0" w:color="auto"/>
            </w:tcBorders>
          </w:tcPr>
          <w:p w14:paraId="1677AB2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right w:val="single" w:sz="4" w:space="0" w:color="auto"/>
            </w:tcBorders>
          </w:tcPr>
          <w:p w14:paraId="07EEF18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378" w:type="pct"/>
            <w:tcBorders>
              <w:left w:val="single" w:sz="4" w:space="0" w:color="auto"/>
            </w:tcBorders>
          </w:tcPr>
          <w:p w14:paraId="74B5B95D"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1.1.10</w:t>
            </w:r>
            <w:r w:rsidRPr="00506893">
              <w:rPr>
                <w:rFonts w:ascii="Garamond" w:hAnsi="Garamond"/>
                <w:sz w:val="20"/>
                <w:szCs w:val="20"/>
                <w:lang w:val="sq-AL"/>
              </w:rPr>
              <w:t xml:space="preserve"> IoAFP-ja raporton me shkrim, me gojë, </w:t>
            </w:r>
            <w:r w:rsidRPr="00533C31">
              <w:rPr>
                <w:rFonts w:ascii="Garamond" w:hAnsi="Garamond"/>
                <w:i/>
                <w:sz w:val="20"/>
                <w:szCs w:val="20"/>
                <w:lang w:val="sq-AL"/>
              </w:rPr>
              <w:t>online</w:t>
            </w:r>
            <w:r w:rsidRPr="00506893">
              <w:rPr>
                <w:rFonts w:ascii="Garamond" w:hAnsi="Garamond"/>
                <w:sz w:val="20"/>
                <w:szCs w:val="20"/>
                <w:lang w:val="sq-AL"/>
              </w:rPr>
              <w:t xml:space="preserve"> gjithë kërkesat dhe dokumentet vjetore, zyrtare të kërkuara nga institucionet qendrore të çështjeve të AFP-së. </w:t>
            </w:r>
          </w:p>
        </w:tc>
        <w:tc>
          <w:tcPr>
            <w:tcW w:w="224" w:type="pct"/>
            <w:tcBorders>
              <w:left w:val="single" w:sz="4" w:space="0" w:color="auto"/>
            </w:tcBorders>
          </w:tcPr>
          <w:p w14:paraId="7A950A6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42BC5D7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4F5B896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5B3446F"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A5DA55D" w14:textId="77777777" w:rsidTr="00F97CE7">
        <w:trPr>
          <w:trHeight w:val="530"/>
        </w:trPr>
        <w:tc>
          <w:tcPr>
            <w:tcW w:w="808" w:type="pct"/>
            <w:vMerge/>
            <w:tcBorders>
              <w:left w:val="single" w:sz="4" w:space="0" w:color="auto"/>
              <w:right w:val="single" w:sz="4" w:space="0" w:color="auto"/>
            </w:tcBorders>
          </w:tcPr>
          <w:p w14:paraId="5F0C87A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val="restart"/>
            <w:tcBorders>
              <w:left w:val="single" w:sz="4" w:space="0" w:color="auto"/>
              <w:right w:val="single" w:sz="4" w:space="0" w:color="auto"/>
            </w:tcBorders>
          </w:tcPr>
          <w:p w14:paraId="7EBC957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sz w:val="20"/>
                <w:szCs w:val="20"/>
                <w:lang w:val="sq-AL"/>
              </w:rPr>
              <w:t>2.</w:t>
            </w:r>
            <w:r>
              <w:rPr>
                <w:rFonts w:ascii="Garamond" w:hAnsi="Garamond"/>
                <w:sz w:val="20"/>
                <w:szCs w:val="20"/>
                <w:lang w:val="sq-AL"/>
              </w:rPr>
              <w:t xml:space="preserve"> </w:t>
            </w:r>
            <w:r w:rsidRPr="00506893">
              <w:rPr>
                <w:rFonts w:ascii="Garamond" w:hAnsi="Garamond"/>
                <w:sz w:val="20"/>
                <w:szCs w:val="20"/>
                <w:lang w:val="sq-AL"/>
              </w:rPr>
              <w:t>IoAFP-ja bashkëpunon me institucionet lokale që mbulojnë arsimin dhe formimin profesional.</w:t>
            </w:r>
          </w:p>
        </w:tc>
        <w:tc>
          <w:tcPr>
            <w:tcW w:w="2378" w:type="pct"/>
            <w:tcBorders>
              <w:left w:val="single" w:sz="4" w:space="0" w:color="auto"/>
            </w:tcBorders>
          </w:tcPr>
          <w:p w14:paraId="23BFC05E"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1.2.1</w:t>
            </w:r>
            <w:r w:rsidRPr="00506893">
              <w:rPr>
                <w:rFonts w:ascii="Garamond" w:hAnsi="Garamond"/>
                <w:sz w:val="20"/>
                <w:szCs w:val="20"/>
                <w:lang w:val="sq-AL"/>
              </w:rPr>
              <w:t xml:space="preserve"> IoAFP-ja ka një dokumentacion të plotë të bashkëpunimit me institucioneve lokale të çështjeve të AFP-së.</w:t>
            </w:r>
          </w:p>
        </w:tc>
        <w:tc>
          <w:tcPr>
            <w:tcW w:w="224" w:type="pct"/>
            <w:tcBorders>
              <w:left w:val="single" w:sz="4" w:space="0" w:color="auto"/>
            </w:tcBorders>
          </w:tcPr>
          <w:p w14:paraId="0E43959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1CF7C1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FD8EA0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F960C2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019834B" w14:textId="77777777" w:rsidTr="00F97CE7">
        <w:tc>
          <w:tcPr>
            <w:tcW w:w="808" w:type="pct"/>
            <w:vMerge/>
            <w:tcBorders>
              <w:left w:val="single" w:sz="4" w:space="0" w:color="auto"/>
              <w:right w:val="single" w:sz="4" w:space="0" w:color="auto"/>
            </w:tcBorders>
          </w:tcPr>
          <w:p w14:paraId="159DAF2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5D55919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6BEEB3A"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1.2.2 </w:t>
            </w:r>
            <w:r w:rsidRPr="00506893">
              <w:rPr>
                <w:rFonts w:ascii="Garamond" w:hAnsi="Garamond"/>
                <w:sz w:val="20"/>
                <w:szCs w:val="20"/>
                <w:lang w:val="sq-AL"/>
              </w:rPr>
              <w:t>IoAFP-ja përcjell, konform rregullave ligjore, në çdo rast, informacionin ose dokumentet zyrtare te</w:t>
            </w:r>
            <w:r>
              <w:rPr>
                <w:rFonts w:ascii="Garamond" w:hAnsi="Garamond"/>
                <w:sz w:val="20"/>
                <w:szCs w:val="20"/>
                <w:lang w:val="sq-AL"/>
              </w:rPr>
              <w:t>k</w:t>
            </w:r>
            <w:r w:rsidRPr="00506893">
              <w:rPr>
                <w:rFonts w:ascii="Garamond" w:hAnsi="Garamond"/>
                <w:sz w:val="20"/>
                <w:szCs w:val="20"/>
                <w:lang w:val="sq-AL"/>
              </w:rPr>
              <w:t xml:space="preserve"> institucionet lokale të çështjeve të AFP-së.</w:t>
            </w:r>
          </w:p>
        </w:tc>
        <w:tc>
          <w:tcPr>
            <w:tcW w:w="224" w:type="pct"/>
            <w:tcBorders>
              <w:left w:val="single" w:sz="4" w:space="0" w:color="auto"/>
            </w:tcBorders>
          </w:tcPr>
          <w:p w14:paraId="5552F1B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A0F53D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9113E7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5956A3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E98A2D9" w14:textId="77777777" w:rsidTr="00F97CE7">
        <w:tc>
          <w:tcPr>
            <w:tcW w:w="808" w:type="pct"/>
            <w:vMerge/>
            <w:tcBorders>
              <w:left w:val="single" w:sz="4" w:space="0" w:color="auto"/>
              <w:bottom w:val="nil"/>
              <w:right w:val="single" w:sz="4" w:space="0" w:color="auto"/>
            </w:tcBorders>
          </w:tcPr>
          <w:p w14:paraId="4DCECBF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1744011"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3CA8486"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1.2.3 </w:t>
            </w:r>
            <w:r w:rsidRPr="00506893">
              <w:rPr>
                <w:rFonts w:ascii="Garamond" w:hAnsi="Garamond"/>
                <w:sz w:val="20"/>
                <w:szCs w:val="20"/>
                <w:lang w:val="sq-AL"/>
              </w:rPr>
              <w:t>IoAFP-ja kërkon gjithnjë mbështetje, në rrugë zyrtare te</w:t>
            </w:r>
            <w:r>
              <w:rPr>
                <w:rFonts w:ascii="Garamond" w:hAnsi="Garamond"/>
                <w:sz w:val="20"/>
                <w:szCs w:val="20"/>
                <w:lang w:val="sq-AL"/>
              </w:rPr>
              <w:t>k</w:t>
            </w:r>
            <w:r w:rsidRPr="00506893">
              <w:rPr>
                <w:rFonts w:ascii="Garamond" w:hAnsi="Garamond"/>
                <w:sz w:val="20"/>
                <w:szCs w:val="20"/>
                <w:lang w:val="sq-AL"/>
              </w:rPr>
              <w:t xml:space="preserve"> institucionet lokale të çështjeve të AFP-së, për plotësimin e nevojave të saj, materiale dhe burimeve njerëzore. </w:t>
            </w:r>
          </w:p>
        </w:tc>
        <w:tc>
          <w:tcPr>
            <w:tcW w:w="224" w:type="pct"/>
            <w:tcBorders>
              <w:left w:val="single" w:sz="4" w:space="0" w:color="auto"/>
            </w:tcBorders>
          </w:tcPr>
          <w:p w14:paraId="7B4AD2E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008AF4E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DE18F3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13F25C5"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08D92AF" w14:textId="77777777" w:rsidTr="00F97CE7">
        <w:tc>
          <w:tcPr>
            <w:tcW w:w="808" w:type="pct"/>
            <w:tcBorders>
              <w:top w:val="nil"/>
              <w:left w:val="single" w:sz="4" w:space="0" w:color="auto"/>
              <w:bottom w:val="nil"/>
              <w:right w:val="single" w:sz="4" w:space="0" w:color="auto"/>
            </w:tcBorders>
          </w:tcPr>
          <w:p w14:paraId="70AC461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C09848C"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42EBE82"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1.2.4</w:t>
            </w:r>
            <w:r>
              <w:rPr>
                <w:rFonts w:ascii="Garamond" w:hAnsi="Garamond"/>
                <w:b/>
                <w:sz w:val="20"/>
                <w:szCs w:val="20"/>
                <w:lang w:val="sq-AL"/>
              </w:rPr>
              <w:t xml:space="preserve"> </w:t>
            </w:r>
            <w:r w:rsidRPr="00506893">
              <w:rPr>
                <w:rFonts w:ascii="Garamond" w:hAnsi="Garamond"/>
                <w:sz w:val="20"/>
                <w:szCs w:val="20"/>
                <w:lang w:val="sq-AL"/>
              </w:rPr>
              <w:t>IoAFP-ja zbaton me përpikëri udhëzimet dhe porositë zyrtare që i vijnë nga institucionet lokale të çështjeve të AFP-së.</w:t>
            </w:r>
          </w:p>
        </w:tc>
        <w:tc>
          <w:tcPr>
            <w:tcW w:w="224" w:type="pct"/>
            <w:tcBorders>
              <w:left w:val="single" w:sz="4" w:space="0" w:color="auto"/>
            </w:tcBorders>
          </w:tcPr>
          <w:p w14:paraId="004F5E4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7FE1074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76E1638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FB3D20A"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CE05F66" w14:textId="77777777" w:rsidTr="00F97CE7">
        <w:tc>
          <w:tcPr>
            <w:tcW w:w="808" w:type="pct"/>
            <w:tcBorders>
              <w:top w:val="nil"/>
              <w:left w:val="single" w:sz="4" w:space="0" w:color="auto"/>
              <w:bottom w:val="nil"/>
              <w:right w:val="single" w:sz="4" w:space="0" w:color="auto"/>
            </w:tcBorders>
          </w:tcPr>
          <w:p w14:paraId="0241479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nil"/>
              <w:right w:val="single" w:sz="4" w:space="0" w:color="auto"/>
            </w:tcBorders>
          </w:tcPr>
          <w:p w14:paraId="1D64948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6A2874A"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1.2.5</w:t>
            </w:r>
            <w:r w:rsidRPr="00506893">
              <w:rPr>
                <w:rFonts w:ascii="Garamond" w:hAnsi="Garamond"/>
                <w:sz w:val="20"/>
                <w:szCs w:val="20"/>
                <w:lang w:val="sq-AL"/>
              </w:rPr>
              <w:t xml:space="preserve"> IoAFP-ja përfshin zyrtarisht në menaxhimin e jetës së saj institucionale përfaqësues të institucioneve lokale të çështjeve të AFP-së (zgjedhja e bordit, përzgjedhja e drejtuesve apo e organizmave të brendshëm të saj, përzgjedhja e personelit etj</w:t>
            </w:r>
            <w:r>
              <w:rPr>
                <w:rFonts w:ascii="Garamond" w:hAnsi="Garamond"/>
                <w:sz w:val="20"/>
                <w:szCs w:val="20"/>
                <w:lang w:val="sq-AL"/>
              </w:rPr>
              <w:t>.</w:t>
            </w:r>
            <w:r w:rsidRPr="00506893">
              <w:rPr>
                <w:rFonts w:ascii="Garamond" w:hAnsi="Garamond"/>
                <w:sz w:val="20"/>
                <w:szCs w:val="20"/>
                <w:lang w:val="sq-AL"/>
              </w:rPr>
              <w:t>).</w:t>
            </w:r>
          </w:p>
        </w:tc>
        <w:tc>
          <w:tcPr>
            <w:tcW w:w="224" w:type="pct"/>
            <w:tcBorders>
              <w:left w:val="single" w:sz="4" w:space="0" w:color="auto"/>
            </w:tcBorders>
          </w:tcPr>
          <w:p w14:paraId="142CEB9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1A57B5B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31E1D7A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01A529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979BB52" w14:textId="77777777" w:rsidTr="00F97CE7">
        <w:tc>
          <w:tcPr>
            <w:tcW w:w="808" w:type="pct"/>
            <w:tcBorders>
              <w:top w:val="nil"/>
              <w:left w:val="single" w:sz="4" w:space="0" w:color="auto"/>
              <w:bottom w:val="nil"/>
              <w:right w:val="single" w:sz="4" w:space="0" w:color="auto"/>
            </w:tcBorders>
          </w:tcPr>
          <w:p w14:paraId="56B8AA6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056D8C1C"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56A4B01D"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1.2.6</w:t>
            </w:r>
            <w:r w:rsidRPr="00506893">
              <w:rPr>
                <w:rFonts w:ascii="Garamond" w:hAnsi="Garamond"/>
                <w:sz w:val="20"/>
                <w:szCs w:val="20"/>
                <w:lang w:val="sq-AL"/>
              </w:rPr>
              <w:t xml:space="preserve"> IoAFP-ja informon zyrtarisht institucionet lokale të çështjeve të AFP-së lidhur me projekte bashkëpunimi, risi, arritje, aktivitete dhe çështje që lidhen me promovimin e saj.</w:t>
            </w:r>
          </w:p>
        </w:tc>
        <w:tc>
          <w:tcPr>
            <w:tcW w:w="224" w:type="pct"/>
            <w:tcBorders>
              <w:left w:val="single" w:sz="4" w:space="0" w:color="auto"/>
            </w:tcBorders>
          </w:tcPr>
          <w:p w14:paraId="07052D3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CA55BC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EBF646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2F7B5507"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08153AF" w14:textId="77777777" w:rsidTr="00F97CE7">
        <w:tc>
          <w:tcPr>
            <w:tcW w:w="808" w:type="pct"/>
            <w:tcBorders>
              <w:top w:val="nil"/>
              <w:left w:val="single" w:sz="4" w:space="0" w:color="auto"/>
              <w:bottom w:val="nil"/>
              <w:right w:val="single" w:sz="4" w:space="0" w:color="auto"/>
            </w:tcBorders>
          </w:tcPr>
          <w:p w14:paraId="3E14011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207ADA6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241A3FDF"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1.2.7. </w:t>
            </w:r>
            <w:r w:rsidRPr="00506893">
              <w:rPr>
                <w:rFonts w:ascii="Garamond" w:hAnsi="Garamond"/>
                <w:sz w:val="20"/>
                <w:szCs w:val="20"/>
                <w:lang w:val="sq-AL"/>
              </w:rPr>
              <w:t>IoAF-ja bashkëpunon me institucionet lokale dhe çështjeve të AFP-së lidhur me trajnimin dhe kualifikimin e personelit të saj.</w:t>
            </w:r>
            <w:r w:rsidRPr="00506893">
              <w:rPr>
                <w:rFonts w:ascii="Garamond" w:hAnsi="Garamond"/>
                <w:b/>
                <w:sz w:val="20"/>
                <w:szCs w:val="20"/>
                <w:lang w:val="sq-AL"/>
              </w:rPr>
              <w:t xml:space="preserve"> </w:t>
            </w:r>
          </w:p>
        </w:tc>
        <w:tc>
          <w:tcPr>
            <w:tcW w:w="224" w:type="pct"/>
            <w:tcBorders>
              <w:left w:val="single" w:sz="4" w:space="0" w:color="auto"/>
            </w:tcBorders>
          </w:tcPr>
          <w:p w14:paraId="1E11114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0FD16EC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709447F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39905D4"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21134F5" w14:textId="77777777" w:rsidTr="00F97CE7">
        <w:tc>
          <w:tcPr>
            <w:tcW w:w="808" w:type="pct"/>
            <w:tcBorders>
              <w:top w:val="nil"/>
              <w:left w:val="single" w:sz="4" w:space="0" w:color="auto"/>
              <w:bottom w:val="nil"/>
              <w:right w:val="single" w:sz="4" w:space="0" w:color="auto"/>
            </w:tcBorders>
          </w:tcPr>
          <w:p w14:paraId="1C7426D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2F0387EF"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582B6A3"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1.2.8</w:t>
            </w:r>
            <w:r w:rsidRPr="00506893">
              <w:rPr>
                <w:rFonts w:ascii="Garamond" w:hAnsi="Garamond"/>
                <w:sz w:val="20"/>
                <w:szCs w:val="20"/>
                <w:lang w:val="sq-AL"/>
              </w:rPr>
              <w:t xml:space="preserve"> IoAFP-ja merr pjesë zyrtarisht në takimet e kërkuara nga institucionet lokale të çështjeve të AFP-së.</w:t>
            </w:r>
          </w:p>
        </w:tc>
        <w:tc>
          <w:tcPr>
            <w:tcW w:w="224" w:type="pct"/>
            <w:tcBorders>
              <w:left w:val="single" w:sz="4" w:space="0" w:color="auto"/>
            </w:tcBorders>
          </w:tcPr>
          <w:p w14:paraId="72A56AB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4EFD11E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DA5AAB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792B407"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138309D" w14:textId="77777777" w:rsidTr="00F97CE7">
        <w:tc>
          <w:tcPr>
            <w:tcW w:w="808" w:type="pct"/>
            <w:tcBorders>
              <w:top w:val="nil"/>
              <w:left w:val="single" w:sz="4" w:space="0" w:color="auto"/>
              <w:bottom w:val="nil"/>
              <w:right w:val="single" w:sz="4" w:space="0" w:color="auto"/>
            </w:tcBorders>
          </w:tcPr>
          <w:p w14:paraId="3929484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7FC60116"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A24A58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1.2.9</w:t>
            </w:r>
            <w:r w:rsidRPr="00506893">
              <w:rPr>
                <w:rFonts w:ascii="Garamond" w:hAnsi="Garamond"/>
                <w:sz w:val="20"/>
                <w:szCs w:val="20"/>
                <w:lang w:val="sq-AL"/>
              </w:rPr>
              <w:t xml:space="preserve"> IoAFP-ja fton zyrtarisht në të gjitha takimet dhe aktivitetet e saj të rëndësishme, institucionet lokale të çështjeve të AFP-së.</w:t>
            </w:r>
          </w:p>
        </w:tc>
        <w:tc>
          <w:tcPr>
            <w:tcW w:w="224" w:type="pct"/>
            <w:tcBorders>
              <w:left w:val="single" w:sz="4" w:space="0" w:color="auto"/>
            </w:tcBorders>
          </w:tcPr>
          <w:p w14:paraId="1AEEDB5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860CA3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43B136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964F5D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C49D704" w14:textId="77777777" w:rsidTr="00F97CE7">
        <w:tc>
          <w:tcPr>
            <w:tcW w:w="808" w:type="pct"/>
            <w:tcBorders>
              <w:top w:val="nil"/>
              <w:left w:val="single" w:sz="4" w:space="0" w:color="auto"/>
              <w:bottom w:val="nil"/>
              <w:right w:val="single" w:sz="4" w:space="0" w:color="auto"/>
            </w:tcBorders>
          </w:tcPr>
          <w:p w14:paraId="13ADEC6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1251E3B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A9A7A5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1.2.10</w:t>
            </w:r>
            <w:r w:rsidRPr="00506893">
              <w:rPr>
                <w:rFonts w:ascii="Garamond" w:hAnsi="Garamond"/>
                <w:sz w:val="20"/>
                <w:szCs w:val="20"/>
                <w:lang w:val="sq-AL"/>
              </w:rPr>
              <w:t xml:space="preserve"> IoAFP-ja merr pjesë në aktivitetet lokale të organizuara nga institucionet eprore të çështjeve të AFP-së.</w:t>
            </w:r>
          </w:p>
        </w:tc>
        <w:tc>
          <w:tcPr>
            <w:tcW w:w="224" w:type="pct"/>
            <w:tcBorders>
              <w:left w:val="single" w:sz="4" w:space="0" w:color="auto"/>
            </w:tcBorders>
          </w:tcPr>
          <w:p w14:paraId="43551E2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373566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AC66DC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96E6C9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B9A0F55" w14:textId="77777777" w:rsidTr="00F97CE7">
        <w:tc>
          <w:tcPr>
            <w:tcW w:w="808" w:type="pct"/>
            <w:vMerge w:val="restart"/>
            <w:tcBorders>
              <w:top w:val="nil"/>
              <w:left w:val="single" w:sz="4" w:space="0" w:color="auto"/>
              <w:right w:val="single" w:sz="4" w:space="0" w:color="auto"/>
            </w:tcBorders>
          </w:tcPr>
          <w:p w14:paraId="37CAAAB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single" w:sz="4" w:space="0" w:color="auto"/>
              <w:right w:val="single" w:sz="4" w:space="0" w:color="auto"/>
            </w:tcBorders>
          </w:tcPr>
          <w:p w14:paraId="7503140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1225291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1.2.11</w:t>
            </w:r>
            <w:r w:rsidRPr="00506893">
              <w:rPr>
                <w:rFonts w:ascii="Garamond" w:hAnsi="Garamond"/>
                <w:sz w:val="20"/>
                <w:szCs w:val="20"/>
                <w:lang w:val="sq-AL"/>
              </w:rPr>
              <w:t xml:space="preserve"> IoAFP-ja raporton me shkrim, me gojë, </w:t>
            </w:r>
            <w:r w:rsidRPr="00533C31">
              <w:rPr>
                <w:rFonts w:ascii="Garamond" w:hAnsi="Garamond"/>
                <w:i/>
                <w:sz w:val="20"/>
                <w:szCs w:val="20"/>
                <w:lang w:val="sq-AL"/>
              </w:rPr>
              <w:t>online</w:t>
            </w:r>
            <w:r w:rsidRPr="00506893">
              <w:rPr>
                <w:rFonts w:ascii="Garamond" w:hAnsi="Garamond"/>
                <w:sz w:val="20"/>
                <w:szCs w:val="20"/>
                <w:lang w:val="sq-AL"/>
              </w:rPr>
              <w:t xml:space="preserve"> gjithë kërkesat, dokumentet vjetore, zyrtare etj</w:t>
            </w:r>
            <w:r>
              <w:rPr>
                <w:rFonts w:ascii="Garamond" w:hAnsi="Garamond"/>
                <w:sz w:val="20"/>
                <w:szCs w:val="20"/>
                <w:lang w:val="sq-AL"/>
              </w:rPr>
              <w:t>.</w:t>
            </w:r>
            <w:r w:rsidRPr="00506893">
              <w:rPr>
                <w:rFonts w:ascii="Garamond" w:hAnsi="Garamond"/>
                <w:sz w:val="20"/>
                <w:szCs w:val="20"/>
                <w:lang w:val="sq-AL"/>
              </w:rPr>
              <w:t xml:space="preserve">, të kërkuara nga institucionet lokale të çështjeve të AFP-së. </w:t>
            </w:r>
          </w:p>
        </w:tc>
        <w:tc>
          <w:tcPr>
            <w:tcW w:w="224" w:type="pct"/>
            <w:tcBorders>
              <w:left w:val="single" w:sz="4" w:space="0" w:color="auto"/>
            </w:tcBorders>
          </w:tcPr>
          <w:p w14:paraId="36A52BD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798FDFE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F8E548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24C7E67"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1BDCA19" w14:textId="77777777" w:rsidTr="00F97CE7">
        <w:trPr>
          <w:trHeight w:val="530"/>
        </w:trPr>
        <w:tc>
          <w:tcPr>
            <w:tcW w:w="808" w:type="pct"/>
            <w:vMerge/>
            <w:tcBorders>
              <w:left w:val="single" w:sz="4" w:space="0" w:color="auto"/>
              <w:right w:val="single" w:sz="4" w:space="0" w:color="auto"/>
            </w:tcBorders>
          </w:tcPr>
          <w:p w14:paraId="204B088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val="restart"/>
            <w:tcBorders>
              <w:top w:val="single" w:sz="4" w:space="0" w:color="auto"/>
              <w:left w:val="single" w:sz="4" w:space="0" w:color="auto"/>
              <w:right w:val="single" w:sz="4" w:space="0" w:color="auto"/>
            </w:tcBorders>
          </w:tcPr>
          <w:p w14:paraId="7992AB95"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IoAFP-ja bashkëpunon me qeverisjen vendore</w:t>
            </w:r>
            <w:r>
              <w:rPr>
                <w:rFonts w:ascii="Garamond" w:hAnsi="Garamond"/>
                <w:sz w:val="20"/>
                <w:szCs w:val="20"/>
                <w:lang w:val="sq-AL"/>
              </w:rPr>
              <w:t>.</w:t>
            </w:r>
            <w:r w:rsidRPr="00506893">
              <w:rPr>
                <w:rFonts w:ascii="Garamond" w:hAnsi="Garamond"/>
                <w:sz w:val="20"/>
                <w:szCs w:val="20"/>
                <w:lang w:val="sq-AL"/>
              </w:rPr>
              <w:t xml:space="preserve"> </w:t>
            </w:r>
          </w:p>
        </w:tc>
        <w:tc>
          <w:tcPr>
            <w:tcW w:w="2378" w:type="pct"/>
            <w:tcBorders>
              <w:left w:val="single" w:sz="4" w:space="0" w:color="auto"/>
            </w:tcBorders>
          </w:tcPr>
          <w:p w14:paraId="0ACD681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1.3.1</w:t>
            </w:r>
            <w:r w:rsidRPr="00506893">
              <w:rPr>
                <w:rFonts w:ascii="Garamond" w:hAnsi="Garamond"/>
                <w:sz w:val="20"/>
                <w:szCs w:val="20"/>
                <w:lang w:val="sq-AL"/>
              </w:rPr>
              <w:t xml:space="preserve"> IoAFP-ja ka një dokumentacion të plotë të bashkëpunimit me qeverisjen vendore (njësi administrative/</w:t>
            </w:r>
            <w:r>
              <w:rPr>
                <w:rFonts w:ascii="Garamond" w:hAnsi="Garamond"/>
                <w:sz w:val="20"/>
                <w:szCs w:val="20"/>
                <w:lang w:val="sq-AL"/>
              </w:rPr>
              <w:t xml:space="preserve"> </w:t>
            </w:r>
            <w:r w:rsidRPr="00506893">
              <w:rPr>
                <w:rFonts w:ascii="Garamond" w:hAnsi="Garamond"/>
                <w:sz w:val="20"/>
                <w:szCs w:val="20"/>
                <w:lang w:val="sq-AL"/>
              </w:rPr>
              <w:t>bashki)</w:t>
            </w:r>
            <w:r>
              <w:rPr>
                <w:rFonts w:ascii="Garamond" w:hAnsi="Garamond"/>
                <w:sz w:val="20"/>
                <w:szCs w:val="20"/>
                <w:lang w:val="sq-AL"/>
              </w:rPr>
              <w:t>.</w:t>
            </w:r>
          </w:p>
        </w:tc>
        <w:tc>
          <w:tcPr>
            <w:tcW w:w="224" w:type="pct"/>
            <w:tcBorders>
              <w:left w:val="single" w:sz="4" w:space="0" w:color="auto"/>
            </w:tcBorders>
          </w:tcPr>
          <w:p w14:paraId="051F290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1775AFE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8E94FB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9A4C8F2"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BB7758E" w14:textId="77777777" w:rsidTr="00F97CE7">
        <w:trPr>
          <w:trHeight w:val="197"/>
        </w:trPr>
        <w:tc>
          <w:tcPr>
            <w:tcW w:w="808" w:type="pct"/>
            <w:vMerge/>
            <w:tcBorders>
              <w:left w:val="single" w:sz="4" w:space="0" w:color="auto"/>
              <w:right w:val="single" w:sz="4" w:space="0" w:color="auto"/>
            </w:tcBorders>
          </w:tcPr>
          <w:p w14:paraId="78FF074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AC74C11"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7ABE0C34"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1.3.2 </w:t>
            </w:r>
            <w:r w:rsidRPr="00506893">
              <w:rPr>
                <w:rFonts w:ascii="Garamond" w:hAnsi="Garamond"/>
                <w:sz w:val="20"/>
                <w:szCs w:val="20"/>
                <w:lang w:val="sq-AL"/>
              </w:rPr>
              <w:t>IoAFP-ja</w:t>
            </w:r>
            <w:r w:rsidRPr="00506893">
              <w:rPr>
                <w:rFonts w:ascii="Garamond" w:hAnsi="Garamond"/>
                <w:b/>
                <w:sz w:val="20"/>
                <w:szCs w:val="20"/>
                <w:lang w:val="sq-AL"/>
              </w:rPr>
              <w:t xml:space="preserve"> </w:t>
            </w:r>
            <w:r w:rsidRPr="00506893">
              <w:rPr>
                <w:rFonts w:ascii="Garamond" w:hAnsi="Garamond"/>
                <w:sz w:val="20"/>
                <w:szCs w:val="20"/>
                <w:lang w:val="sq-AL"/>
              </w:rPr>
              <w:t>kërkon zyrtarisht mbështetje për sigurinë e institucionit te qeverisja lokale.</w:t>
            </w:r>
          </w:p>
        </w:tc>
        <w:tc>
          <w:tcPr>
            <w:tcW w:w="224" w:type="pct"/>
            <w:tcBorders>
              <w:left w:val="single" w:sz="4" w:space="0" w:color="auto"/>
            </w:tcBorders>
          </w:tcPr>
          <w:p w14:paraId="67E7139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26E8371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35964B0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61C8B43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340B2B9" w14:textId="77777777" w:rsidTr="00F97CE7">
        <w:trPr>
          <w:trHeight w:val="197"/>
        </w:trPr>
        <w:tc>
          <w:tcPr>
            <w:tcW w:w="808" w:type="pct"/>
            <w:vMerge/>
            <w:tcBorders>
              <w:left w:val="single" w:sz="4" w:space="0" w:color="auto"/>
              <w:right w:val="single" w:sz="4" w:space="0" w:color="auto"/>
            </w:tcBorders>
          </w:tcPr>
          <w:p w14:paraId="7825A9E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57F47469"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5822CA77"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1.3.3 </w:t>
            </w:r>
            <w:r w:rsidRPr="00506893">
              <w:rPr>
                <w:rFonts w:ascii="Garamond" w:hAnsi="Garamond"/>
                <w:sz w:val="20"/>
                <w:szCs w:val="20"/>
                <w:lang w:val="sq-AL"/>
              </w:rPr>
              <w:t>IoAFP-ja bashkëpunon me qeverisjen lokale lidhur me mbështetjen e nxënësve/kursantëve me bursa ose ndihma të tjera për studimet e tyre.</w:t>
            </w:r>
          </w:p>
        </w:tc>
        <w:tc>
          <w:tcPr>
            <w:tcW w:w="224" w:type="pct"/>
            <w:tcBorders>
              <w:left w:val="single" w:sz="4" w:space="0" w:color="auto"/>
            </w:tcBorders>
          </w:tcPr>
          <w:p w14:paraId="49BE2DC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1FEE9FA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2070AA2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1D3B9E9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BD75FAF" w14:textId="77777777" w:rsidTr="00F97CE7">
        <w:trPr>
          <w:trHeight w:val="197"/>
        </w:trPr>
        <w:tc>
          <w:tcPr>
            <w:tcW w:w="808" w:type="pct"/>
            <w:vMerge/>
            <w:tcBorders>
              <w:left w:val="single" w:sz="4" w:space="0" w:color="auto"/>
              <w:right w:val="single" w:sz="4" w:space="0" w:color="auto"/>
            </w:tcBorders>
          </w:tcPr>
          <w:p w14:paraId="341513D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7A6CE2A"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453FD76E"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1.3.4</w:t>
            </w:r>
            <w:r w:rsidRPr="00506893">
              <w:rPr>
                <w:rFonts w:ascii="Garamond" w:hAnsi="Garamond"/>
                <w:sz w:val="20"/>
                <w:szCs w:val="20"/>
                <w:lang w:val="sq-AL"/>
              </w:rPr>
              <w:t xml:space="preserve"> IoAFP-ja bashkëpunon me qeverisjen lokale lidhur me mbështetjen e nxënësve/kursantëve me nevoja të veçanta ose nga familje me probleme të theksuara sociale.</w:t>
            </w:r>
          </w:p>
        </w:tc>
        <w:tc>
          <w:tcPr>
            <w:tcW w:w="224" w:type="pct"/>
            <w:tcBorders>
              <w:left w:val="single" w:sz="4" w:space="0" w:color="auto"/>
            </w:tcBorders>
          </w:tcPr>
          <w:p w14:paraId="3D387D5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B2C448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2C4E8A9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C26E977"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CC600B3" w14:textId="77777777" w:rsidTr="00F97CE7">
        <w:trPr>
          <w:trHeight w:val="197"/>
        </w:trPr>
        <w:tc>
          <w:tcPr>
            <w:tcW w:w="808" w:type="pct"/>
            <w:vMerge/>
            <w:tcBorders>
              <w:left w:val="single" w:sz="4" w:space="0" w:color="auto"/>
              <w:right w:val="single" w:sz="4" w:space="0" w:color="auto"/>
            </w:tcBorders>
          </w:tcPr>
          <w:p w14:paraId="707E942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306F60F"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7D1A7F6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1.3.5 </w:t>
            </w:r>
            <w:r w:rsidRPr="00506893">
              <w:rPr>
                <w:rFonts w:ascii="Garamond" w:hAnsi="Garamond"/>
                <w:sz w:val="20"/>
                <w:szCs w:val="20"/>
                <w:lang w:val="sq-AL"/>
              </w:rPr>
              <w:t>IoAFP-ja përcjell, konform rregullave ligjore, në çdo rast informacionin ose dokumentet zyrtare te qeverisja lokale</w:t>
            </w:r>
            <w:r>
              <w:rPr>
                <w:rFonts w:ascii="Garamond" w:hAnsi="Garamond"/>
                <w:sz w:val="20"/>
                <w:szCs w:val="20"/>
                <w:lang w:val="sq-AL"/>
              </w:rPr>
              <w:t>.</w:t>
            </w:r>
            <w:r w:rsidRPr="00506893">
              <w:rPr>
                <w:rFonts w:ascii="Garamond" w:hAnsi="Garamond"/>
                <w:sz w:val="20"/>
                <w:szCs w:val="20"/>
                <w:lang w:val="sq-AL"/>
              </w:rPr>
              <w:t xml:space="preserve"> </w:t>
            </w:r>
          </w:p>
        </w:tc>
        <w:tc>
          <w:tcPr>
            <w:tcW w:w="224" w:type="pct"/>
            <w:tcBorders>
              <w:left w:val="single" w:sz="4" w:space="0" w:color="auto"/>
            </w:tcBorders>
          </w:tcPr>
          <w:p w14:paraId="7C95959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1198845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2318F5C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F99079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B4AA818" w14:textId="77777777" w:rsidTr="00F97CE7">
        <w:trPr>
          <w:trHeight w:val="197"/>
        </w:trPr>
        <w:tc>
          <w:tcPr>
            <w:tcW w:w="808" w:type="pct"/>
            <w:vMerge/>
            <w:tcBorders>
              <w:left w:val="single" w:sz="4" w:space="0" w:color="auto"/>
              <w:bottom w:val="nil"/>
              <w:right w:val="single" w:sz="4" w:space="0" w:color="auto"/>
            </w:tcBorders>
          </w:tcPr>
          <w:p w14:paraId="5315DE1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nil"/>
              <w:right w:val="single" w:sz="4" w:space="0" w:color="auto"/>
            </w:tcBorders>
          </w:tcPr>
          <w:p w14:paraId="08F61D5B"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4D0EF5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1.3.6 </w:t>
            </w:r>
            <w:r w:rsidRPr="00506893">
              <w:rPr>
                <w:rFonts w:ascii="Garamond" w:hAnsi="Garamond"/>
                <w:sz w:val="20"/>
                <w:szCs w:val="20"/>
                <w:lang w:val="sq-AL"/>
              </w:rPr>
              <w:t>IoAFP-ja kërkon gjithnjë mbështetje, në rrugë zyrtare te qeverisja lokale, për plotësimin e nevojave të saj që lidhen me mjedise fizike dhe nevoja materiale.</w:t>
            </w:r>
          </w:p>
        </w:tc>
        <w:tc>
          <w:tcPr>
            <w:tcW w:w="224" w:type="pct"/>
            <w:tcBorders>
              <w:left w:val="single" w:sz="4" w:space="0" w:color="auto"/>
            </w:tcBorders>
          </w:tcPr>
          <w:p w14:paraId="3E7AE12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0B1C7B6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EB5BC0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7CFC6F66"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4A13DF9" w14:textId="77777777" w:rsidTr="00F97CE7">
        <w:trPr>
          <w:trHeight w:val="197"/>
        </w:trPr>
        <w:tc>
          <w:tcPr>
            <w:tcW w:w="808" w:type="pct"/>
            <w:tcBorders>
              <w:top w:val="nil"/>
              <w:left w:val="single" w:sz="4" w:space="0" w:color="auto"/>
              <w:bottom w:val="nil"/>
              <w:right w:val="single" w:sz="4" w:space="0" w:color="auto"/>
            </w:tcBorders>
          </w:tcPr>
          <w:p w14:paraId="7A1F8D4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277C315E"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27EA2C3"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1.3.7</w:t>
            </w:r>
            <w:r w:rsidRPr="00506893">
              <w:rPr>
                <w:rFonts w:ascii="Garamond" w:hAnsi="Garamond"/>
                <w:sz w:val="20"/>
                <w:szCs w:val="20"/>
                <w:lang w:val="sq-AL"/>
              </w:rPr>
              <w:t xml:space="preserve"> IoAFP-ja përfshin zyrtarisht në menaxhimin e jetës së saj institucionale përfaqësues të qeverisjes lokale</w:t>
            </w:r>
            <w:r>
              <w:rPr>
                <w:rFonts w:ascii="Garamond" w:hAnsi="Garamond"/>
                <w:sz w:val="20"/>
                <w:szCs w:val="20"/>
                <w:lang w:val="sq-AL"/>
              </w:rPr>
              <w:t>.</w:t>
            </w:r>
          </w:p>
        </w:tc>
        <w:tc>
          <w:tcPr>
            <w:tcW w:w="224" w:type="pct"/>
            <w:tcBorders>
              <w:left w:val="single" w:sz="4" w:space="0" w:color="auto"/>
            </w:tcBorders>
          </w:tcPr>
          <w:p w14:paraId="2F36F4D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A5BF2C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47DED9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E0FF119"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58BBA51" w14:textId="77777777" w:rsidTr="00F97CE7">
        <w:trPr>
          <w:trHeight w:val="197"/>
        </w:trPr>
        <w:tc>
          <w:tcPr>
            <w:tcW w:w="808" w:type="pct"/>
            <w:tcBorders>
              <w:top w:val="nil"/>
              <w:left w:val="single" w:sz="4" w:space="0" w:color="auto"/>
              <w:bottom w:val="nil"/>
              <w:right w:val="single" w:sz="4" w:space="0" w:color="auto"/>
            </w:tcBorders>
          </w:tcPr>
          <w:p w14:paraId="48D356E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6EB95612"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5727EA4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1.3.8</w:t>
            </w:r>
            <w:r w:rsidRPr="00506893">
              <w:rPr>
                <w:rFonts w:ascii="Garamond" w:hAnsi="Garamond"/>
                <w:sz w:val="20"/>
                <w:szCs w:val="20"/>
                <w:lang w:val="sq-AL"/>
              </w:rPr>
              <w:t xml:space="preserve"> IoAFP-ja informon zyrtarisht qeverisjen lokale lidhur me projektet e bashkëpunimit, risitë, arritjet, aktivitetet dhe çështje që lidhen me promovimin e saj.</w:t>
            </w:r>
          </w:p>
        </w:tc>
        <w:tc>
          <w:tcPr>
            <w:tcW w:w="224" w:type="pct"/>
            <w:tcBorders>
              <w:left w:val="single" w:sz="4" w:space="0" w:color="auto"/>
            </w:tcBorders>
          </w:tcPr>
          <w:p w14:paraId="315445E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090A255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546D7C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69D0424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FFA995F" w14:textId="77777777" w:rsidTr="00F97CE7">
        <w:trPr>
          <w:trHeight w:val="197"/>
        </w:trPr>
        <w:tc>
          <w:tcPr>
            <w:tcW w:w="808" w:type="pct"/>
            <w:tcBorders>
              <w:top w:val="nil"/>
              <w:left w:val="single" w:sz="4" w:space="0" w:color="auto"/>
              <w:bottom w:val="nil"/>
              <w:right w:val="single" w:sz="4" w:space="0" w:color="auto"/>
            </w:tcBorders>
          </w:tcPr>
          <w:p w14:paraId="0C77A06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645237C2"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4131F63A"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1.3.9</w:t>
            </w:r>
            <w:r w:rsidRPr="00506893">
              <w:rPr>
                <w:rFonts w:ascii="Garamond" w:hAnsi="Garamond"/>
                <w:sz w:val="20"/>
                <w:szCs w:val="20"/>
                <w:lang w:val="sq-AL"/>
              </w:rPr>
              <w:t xml:space="preserve"> IoAFP-ja merr pjesë zyrtarisht në takimet e kërkuara nga qeverisja lokale.</w:t>
            </w:r>
          </w:p>
        </w:tc>
        <w:tc>
          <w:tcPr>
            <w:tcW w:w="224" w:type="pct"/>
            <w:tcBorders>
              <w:left w:val="single" w:sz="4" w:space="0" w:color="auto"/>
            </w:tcBorders>
          </w:tcPr>
          <w:p w14:paraId="34BFE65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40F548B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CF3608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FCB2942"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6A81422" w14:textId="77777777" w:rsidTr="00F97CE7">
        <w:trPr>
          <w:trHeight w:val="197"/>
        </w:trPr>
        <w:tc>
          <w:tcPr>
            <w:tcW w:w="808" w:type="pct"/>
            <w:tcBorders>
              <w:top w:val="nil"/>
              <w:left w:val="single" w:sz="4" w:space="0" w:color="auto"/>
              <w:bottom w:val="nil"/>
              <w:right w:val="single" w:sz="4" w:space="0" w:color="auto"/>
            </w:tcBorders>
          </w:tcPr>
          <w:p w14:paraId="7BDACDE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141991C0"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3F93836"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1.3.10</w:t>
            </w:r>
            <w:r w:rsidRPr="00506893">
              <w:rPr>
                <w:rFonts w:ascii="Garamond" w:hAnsi="Garamond"/>
                <w:sz w:val="20"/>
                <w:szCs w:val="20"/>
                <w:lang w:val="sq-AL"/>
              </w:rPr>
              <w:t xml:space="preserve"> IoAFP-ja fton zyrtarisht</w:t>
            </w:r>
            <w:r>
              <w:rPr>
                <w:rFonts w:ascii="Garamond" w:hAnsi="Garamond"/>
                <w:sz w:val="20"/>
                <w:szCs w:val="20"/>
                <w:lang w:val="sq-AL"/>
              </w:rPr>
              <w:t>,</w:t>
            </w:r>
            <w:r w:rsidRPr="00506893">
              <w:rPr>
                <w:rFonts w:ascii="Garamond" w:hAnsi="Garamond"/>
                <w:sz w:val="20"/>
                <w:szCs w:val="20"/>
                <w:lang w:val="sq-AL"/>
              </w:rPr>
              <w:t xml:space="preserve"> në takimet dhe aktivitetet e saj më të rëndësishme, qeverisjen lokale.</w:t>
            </w:r>
          </w:p>
        </w:tc>
        <w:tc>
          <w:tcPr>
            <w:tcW w:w="224" w:type="pct"/>
            <w:tcBorders>
              <w:left w:val="single" w:sz="4" w:space="0" w:color="auto"/>
            </w:tcBorders>
          </w:tcPr>
          <w:p w14:paraId="7AEE31B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1EF5A82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1417B7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82AA27A"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5FCB1D3" w14:textId="77777777" w:rsidTr="00F97CE7">
        <w:trPr>
          <w:trHeight w:val="197"/>
        </w:trPr>
        <w:tc>
          <w:tcPr>
            <w:tcW w:w="808" w:type="pct"/>
            <w:tcBorders>
              <w:top w:val="nil"/>
              <w:left w:val="single" w:sz="4" w:space="0" w:color="auto"/>
              <w:bottom w:val="nil"/>
              <w:right w:val="single" w:sz="4" w:space="0" w:color="auto"/>
            </w:tcBorders>
          </w:tcPr>
          <w:p w14:paraId="2919592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4C7F2B3A"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45AA3107"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1.3.11</w:t>
            </w:r>
            <w:r w:rsidRPr="00506893">
              <w:rPr>
                <w:rFonts w:ascii="Garamond" w:hAnsi="Garamond"/>
                <w:sz w:val="20"/>
                <w:szCs w:val="20"/>
                <w:lang w:val="sq-AL"/>
              </w:rPr>
              <w:t xml:space="preserve"> IoAFP-ja merr pjesë në aktivitetet e organizuara nga qeverisja lokale që lidhen me qëllimet institucionale.</w:t>
            </w:r>
          </w:p>
        </w:tc>
        <w:tc>
          <w:tcPr>
            <w:tcW w:w="224" w:type="pct"/>
            <w:tcBorders>
              <w:left w:val="single" w:sz="4" w:space="0" w:color="auto"/>
            </w:tcBorders>
          </w:tcPr>
          <w:p w14:paraId="2D27B50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758C56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39AD86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766D30F9"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98577AA" w14:textId="77777777" w:rsidTr="00F97CE7">
        <w:trPr>
          <w:trHeight w:val="197"/>
        </w:trPr>
        <w:tc>
          <w:tcPr>
            <w:tcW w:w="808" w:type="pct"/>
            <w:tcBorders>
              <w:top w:val="nil"/>
              <w:left w:val="single" w:sz="4" w:space="0" w:color="auto"/>
              <w:bottom w:val="nil"/>
              <w:right w:val="single" w:sz="4" w:space="0" w:color="auto"/>
            </w:tcBorders>
          </w:tcPr>
          <w:p w14:paraId="5A3EBEB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34289016"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132C68A6"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1.3.12 </w:t>
            </w:r>
            <w:r w:rsidRPr="00506893">
              <w:rPr>
                <w:rFonts w:ascii="Garamond" w:hAnsi="Garamond"/>
                <w:sz w:val="20"/>
                <w:szCs w:val="20"/>
                <w:lang w:val="sq-AL"/>
              </w:rPr>
              <w:t>Nxënësit/kursantët e IoAFP-së zhvillojnë praktika profesionale në institucionin e qeverisjes lokale</w:t>
            </w:r>
            <w:r>
              <w:rPr>
                <w:rFonts w:ascii="Garamond" w:hAnsi="Garamond"/>
                <w:sz w:val="20"/>
                <w:szCs w:val="20"/>
                <w:lang w:val="sq-AL"/>
              </w:rPr>
              <w:t>.</w:t>
            </w:r>
            <w:r w:rsidRPr="00506893">
              <w:rPr>
                <w:rFonts w:ascii="Garamond" w:hAnsi="Garamond"/>
                <w:b/>
                <w:sz w:val="20"/>
                <w:szCs w:val="20"/>
                <w:lang w:val="sq-AL"/>
              </w:rPr>
              <w:t xml:space="preserve"> </w:t>
            </w:r>
          </w:p>
        </w:tc>
        <w:tc>
          <w:tcPr>
            <w:tcW w:w="224" w:type="pct"/>
            <w:tcBorders>
              <w:left w:val="single" w:sz="4" w:space="0" w:color="auto"/>
            </w:tcBorders>
          </w:tcPr>
          <w:p w14:paraId="29B754D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793D855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4831CD1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99523A6"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4B76002" w14:textId="77777777" w:rsidTr="00F97CE7">
        <w:trPr>
          <w:trHeight w:val="197"/>
        </w:trPr>
        <w:tc>
          <w:tcPr>
            <w:tcW w:w="808" w:type="pct"/>
            <w:tcBorders>
              <w:top w:val="nil"/>
              <w:left w:val="single" w:sz="4" w:space="0" w:color="auto"/>
              <w:bottom w:val="nil"/>
              <w:right w:val="single" w:sz="4" w:space="0" w:color="auto"/>
            </w:tcBorders>
          </w:tcPr>
          <w:p w14:paraId="004C7ED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nil"/>
              <w:right w:val="single" w:sz="4" w:space="0" w:color="auto"/>
            </w:tcBorders>
          </w:tcPr>
          <w:p w14:paraId="11ABB06A"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029B9AF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1.3.13 </w:t>
            </w:r>
            <w:r w:rsidRPr="00506893">
              <w:rPr>
                <w:rFonts w:ascii="Garamond" w:hAnsi="Garamond"/>
                <w:sz w:val="20"/>
                <w:szCs w:val="20"/>
                <w:lang w:val="sq-AL"/>
              </w:rPr>
              <w:t>IoAFP-ja planifikon veprimtari bashkëpunimi me aspekte gjinore me pushtetin lokal/institucionet vendore.</w:t>
            </w:r>
          </w:p>
        </w:tc>
        <w:tc>
          <w:tcPr>
            <w:tcW w:w="224" w:type="pct"/>
            <w:tcBorders>
              <w:left w:val="single" w:sz="4" w:space="0" w:color="auto"/>
            </w:tcBorders>
          </w:tcPr>
          <w:p w14:paraId="2694D06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60ACC5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74D59D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D7B77FF"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3DB00A1" w14:textId="77777777" w:rsidTr="00F97CE7">
        <w:trPr>
          <w:trHeight w:val="197"/>
        </w:trPr>
        <w:tc>
          <w:tcPr>
            <w:tcW w:w="808" w:type="pct"/>
            <w:tcBorders>
              <w:top w:val="nil"/>
              <w:left w:val="single" w:sz="4" w:space="0" w:color="auto"/>
              <w:bottom w:val="single" w:sz="4" w:space="0" w:color="auto"/>
              <w:right w:val="single" w:sz="4" w:space="0" w:color="auto"/>
            </w:tcBorders>
          </w:tcPr>
          <w:p w14:paraId="59EAF58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tcBorders>
              <w:top w:val="nil"/>
              <w:left w:val="single" w:sz="4" w:space="0" w:color="auto"/>
              <w:bottom w:val="single" w:sz="4" w:space="0" w:color="auto"/>
              <w:right w:val="single" w:sz="4" w:space="0" w:color="auto"/>
            </w:tcBorders>
          </w:tcPr>
          <w:p w14:paraId="25DB37B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5F4DC8A"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1.3.14 </w:t>
            </w:r>
            <w:r w:rsidRPr="00506893">
              <w:rPr>
                <w:rFonts w:ascii="Garamond" w:hAnsi="Garamond"/>
                <w:sz w:val="20"/>
                <w:szCs w:val="20"/>
                <w:lang w:val="sq-AL"/>
              </w:rPr>
              <w:t xml:space="preserve">IoAFP-ja zbaton veprimtaritë me aspekte gjinore të planifikuara në bashkëpunim me pushtetin </w:t>
            </w:r>
            <w:r w:rsidRPr="00506893">
              <w:rPr>
                <w:rFonts w:ascii="Garamond" w:hAnsi="Garamond"/>
                <w:sz w:val="20"/>
                <w:szCs w:val="20"/>
                <w:lang w:val="sq-AL"/>
              </w:rPr>
              <w:lastRenderedPageBreak/>
              <w:t>lokal/institucionet vendore.</w:t>
            </w:r>
          </w:p>
        </w:tc>
        <w:tc>
          <w:tcPr>
            <w:tcW w:w="224" w:type="pct"/>
            <w:tcBorders>
              <w:left w:val="single" w:sz="4" w:space="0" w:color="auto"/>
            </w:tcBorders>
          </w:tcPr>
          <w:p w14:paraId="7DBD866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ADA095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49A4317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B0B196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736EFD4" w14:textId="77777777" w:rsidTr="00F97CE7">
        <w:trPr>
          <w:trHeight w:val="845"/>
        </w:trPr>
        <w:tc>
          <w:tcPr>
            <w:tcW w:w="808" w:type="pct"/>
            <w:vMerge w:val="restart"/>
            <w:tcBorders>
              <w:top w:val="single" w:sz="4" w:space="0" w:color="auto"/>
              <w:left w:val="single" w:sz="4" w:space="0" w:color="auto"/>
              <w:right w:val="single" w:sz="4" w:space="0" w:color="auto"/>
            </w:tcBorders>
          </w:tcPr>
          <w:p w14:paraId="73B3E36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lastRenderedPageBreak/>
              <w:t>2.</w:t>
            </w:r>
            <w:r>
              <w:rPr>
                <w:rFonts w:ascii="Garamond" w:hAnsi="Garamond"/>
                <w:b/>
                <w:sz w:val="20"/>
                <w:szCs w:val="20"/>
                <w:lang w:val="sq-AL"/>
              </w:rPr>
              <w:t xml:space="preserve"> </w:t>
            </w:r>
            <w:r w:rsidRPr="00506893">
              <w:rPr>
                <w:rStyle w:val="Strong"/>
                <w:rFonts w:ascii="Garamond" w:hAnsi="Garamond"/>
                <w:color w:val="000000"/>
                <w:sz w:val="20"/>
                <w:szCs w:val="20"/>
              </w:rPr>
              <w:t>Marrëdhëniet dhe bashkëpunimi me biznesin</w:t>
            </w:r>
          </w:p>
        </w:tc>
        <w:tc>
          <w:tcPr>
            <w:tcW w:w="987" w:type="pct"/>
            <w:vMerge w:val="restart"/>
            <w:tcBorders>
              <w:top w:val="single" w:sz="4" w:space="0" w:color="auto"/>
              <w:left w:val="single" w:sz="4" w:space="0" w:color="auto"/>
              <w:right w:val="single" w:sz="4" w:space="0" w:color="auto"/>
            </w:tcBorders>
          </w:tcPr>
          <w:p w14:paraId="5727A1C3"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 xml:space="preserve">IoAFP-të bashkëpunojnë me komunitetin e biznesit. </w:t>
            </w:r>
          </w:p>
        </w:tc>
        <w:tc>
          <w:tcPr>
            <w:tcW w:w="2378" w:type="pct"/>
            <w:tcBorders>
              <w:left w:val="single" w:sz="4" w:space="0" w:color="auto"/>
            </w:tcBorders>
          </w:tcPr>
          <w:p w14:paraId="26758A49"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2.1.1 </w:t>
            </w:r>
            <w:r w:rsidRPr="00506893">
              <w:rPr>
                <w:rFonts w:ascii="Garamond" w:hAnsi="Garamond"/>
                <w:sz w:val="20"/>
                <w:szCs w:val="20"/>
                <w:lang w:val="sq-AL"/>
              </w:rPr>
              <w:t>IoAFP-ja ka të identifikuar të gjith</w:t>
            </w:r>
            <w:r>
              <w:rPr>
                <w:rFonts w:ascii="Garamond" w:hAnsi="Garamond"/>
                <w:sz w:val="20"/>
                <w:szCs w:val="20"/>
                <w:lang w:val="sq-AL"/>
              </w:rPr>
              <w:t>a</w:t>
            </w:r>
            <w:r w:rsidRPr="00506893">
              <w:rPr>
                <w:rFonts w:ascii="Garamond" w:hAnsi="Garamond"/>
                <w:sz w:val="20"/>
                <w:szCs w:val="20"/>
                <w:lang w:val="sq-AL"/>
              </w:rPr>
              <w:t xml:space="preserve"> llojet e biznesit të zonës ku ndodhet, me anë të studimit përkatës, dhe zotëron një bazë të dhënash të plota për to.</w:t>
            </w:r>
          </w:p>
        </w:tc>
        <w:tc>
          <w:tcPr>
            <w:tcW w:w="224" w:type="pct"/>
            <w:tcBorders>
              <w:left w:val="single" w:sz="4" w:space="0" w:color="auto"/>
            </w:tcBorders>
          </w:tcPr>
          <w:p w14:paraId="0646E13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83A0A5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5AC6B6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12A10B30"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282E4D9" w14:textId="77777777" w:rsidTr="00F97CE7">
        <w:trPr>
          <w:trHeight w:val="197"/>
        </w:trPr>
        <w:tc>
          <w:tcPr>
            <w:tcW w:w="808" w:type="pct"/>
            <w:vMerge/>
            <w:tcBorders>
              <w:left w:val="single" w:sz="4" w:space="0" w:color="auto"/>
              <w:right w:val="single" w:sz="4" w:space="0" w:color="auto"/>
            </w:tcBorders>
          </w:tcPr>
          <w:p w14:paraId="219B651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1830637"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7A924F6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2.1.2 </w:t>
            </w:r>
            <w:r w:rsidRPr="00506893">
              <w:rPr>
                <w:rFonts w:ascii="Garamond" w:hAnsi="Garamond"/>
                <w:sz w:val="20"/>
                <w:szCs w:val="20"/>
                <w:lang w:val="sq-AL"/>
              </w:rPr>
              <w:t>IoAFP-ja kryen në periudha të ndryshme kohore analizën e tregut për zonën ku ajo ushtron veprimtarinë e saj.</w:t>
            </w:r>
          </w:p>
        </w:tc>
        <w:tc>
          <w:tcPr>
            <w:tcW w:w="224" w:type="pct"/>
            <w:tcBorders>
              <w:left w:val="single" w:sz="4" w:space="0" w:color="auto"/>
            </w:tcBorders>
          </w:tcPr>
          <w:p w14:paraId="59FD4A6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51C5AE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0BD8826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C0F5029"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767DFAD" w14:textId="77777777" w:rsidTr="00F97CE7">
        <w:trPr>
          <w:trHeight w:val="197"/>
        </w:trPr>
        <w:tc>
          <w:tcPr>
            <w:tcW w:w="808" w:type="pct"/>
            <w:vMerge/>
            <w:tcBorders>
              <w:left w:val="single" w:sz="4" w:space="0" w:color="auto"/>
              <w:right w:val="single" w:sz="4" w:space="0" w:color="auto"/>
            </w:tcBorders>
          </w:tcPr>
          <w:p w14:paraId="32923C4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F1EB19B"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479043ED"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2.1.3</w:t>
            </w:r>
            <w:r w:rsidRPr="00506893">
              <w:rPr>
                <w:rFonts w:ascii="Garamond" w:hAnsi="Garamond"/>
                <w:sz w:val="20"/>
                <w:szCs w:val="20"/>
                <w:lang w:val="sq-AL"/>
              </w:rPr>
              <w:t xml:space="preserve"> IoAFP-ja në kuadër të bashkëpunimit me biznesin ka përparësi dhe krijimin e marrëdhënieve me organizmat përfaqësues/ligjorë të bizneseve lokale ose sipas llojit të biznesit të grupuar</w:t>
            </w:r>
            <w:r>
              <w:rPr>
                <w:rFonts w:ascii="Garamond" w:hAnsi="Garamond"/>
                <w:sz w:val="20"/>
                <w:szCs w:val="20"/>
                <w:lang w:val="sq-AL"/>
              </w:rPr>
              <w:t>,</w:t>
            </w:r>
            <w:r w:rsidRPr="00506893">
              <w:rPr>
                <w:rFonts w:ascii="Garamond" w:hAnsi="Garamond"/>
                <w:sz w:val="20"/>
                <w:szCs w:val="20"/>
                <w:lang w:val="sq-AL"/>
              </w:rPr>
              <w:t xml:space="preserve"> p</w:t>
            </w:r>
            <w:r>
              <w:rPr>
                <w:rFonts w:ascii="Garamond" w:hAnsi="Garamond"/>
                <w:sz w:val="20"/>
                <w:szCs w:val="20"/>
                <w:lang w:val="sq-AL"/>
              </w:rPr>
              <w:t>.</w:t>
            </w:r>
            <w:r w:rsidRPr="00506893">
              <w:rPr>
                <w:rFonts w:ascii="Garamond" w:hAnsi="Garamond"/>
                <w:sz w:val="20"/>
                <w:szCs w:val="20"/>
                <w:lang w:val="sq-AL"/>
              </w:rPr>
              <w:t>sh.</w:t>
            </w:r>
            <w:r>
              <w:rPr>
                <w:rFonts w:ascii="Garamond" w:hAnsi="Garamond"/>
                <w:sz w:val="20"/>
                <w:szCs w:val="20"/>
                <w:lang w:val="sq-AL"/>
              </w:rPr>
              <w:t>,</w:t>
            </w:r>
            <w:r w:rsidRPr="00506893">
              <w:rPr>
                <w:rFonts w:ascii="Garamond" w:hAnsi="Garamond"/>
                <w:sz w:val="20"/>
                <w:szCs w:val="20"/>
                <w:lang w:val="sq-AL"/>
              </w:rPr>
              <w:t xml:space="preserve"> turizmi, tregtia, fasonët etj.</w:t>
            </w:r>
          </w:p>
        </w:tc>
        <w:tc>
          <w:tcPr>
            <w:tcW w:w="224" w:type="pct"/>
            <w:tcBorders>
              <w:left w:val="single" w:sz="4" w:space="0" w:color="auto"/>
            </w:tcBorders>
          </w:tcPr>
          <w:p w14:paraId="048AB2E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7FE905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BF4A24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301CED0"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3F8D2AD" w14:textId="77777777" w:rsidTr="00F97CE7">
        <w:trPr>
          <w:trHeight w:val="197"/>
        </w:trPr>
        <w:tc>
          <w:tcPr>
            <w:tcW w:w="808" w:type="pct"/>
            <w:vMerge/>
            <w:tcBorders>
              <w:left w:val="single" w:sz="4" w:space="0" w:color="auto"/>
              <w:right w:val="single" w:sz="4" w:space="0" w:color="auto"/>
            </w:tcBorders>
          </w:tcPr>
          <w:p w14:paraId="36FCA8B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5E16F84"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047FD82C"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2.1.4</w:t>
            </w:r>
            <w:r w:rsidRPr="00506893">
              <w:rPr>
                <w:rFonts w:ascii="Garamond" w:hAnsi="Garamond"/>
                <w:sz w:val="20"/>
                <w:szCs w:val="20"/>
                <w:lang w:val="sq-AL"/>
              </w:rPr>
              <w:t xml:space="preserve"> </w:t>
            </w:r>
            <w:r w:rsidRPr="00506893">
              <w:rPr>
                <w:rFonts w:ascii="Garamond" w:hAnsi="Garamond"/>
                <w:bCs/>
                <w:sz w:val="20"/>
                <w:szCs w:val="20"/>
                <w:lang w:val="sq-AL"/>
              </w:rPr>
              <w:t>IoAFP-ja bashkëpunon së pari me ato biznese që lidhen ngushtësisht me kualifikimet/certifikimet që ofron.</w:t>
            </w:r>
          </w:p>
        </w:tc>
        <w:tc>
          <w:tcPr>
            <w:tcW w:w="224" w:type="pct"/>
            <w:tcBorders>
              <w:left w:val="single" w:sz="4" w:space="0" w:color="auto"/>
            </w:tcBorders>
          </w:tcPr>
          <w:p w14:paraId="3794D2D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3689D0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3F5CEE1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6B27767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6C296EE" w14:textId="77777777" w:rsidTr="00F97CE7">
        <w:trPr>
          <w:trHeight w:val="197"/>
        </w:trPr>
        <w:tc>
          <w:tcPr>
            <w:tcW w:w="808" w:type="pct"/>
            <w:vMerge/>
            <w:tcBorders>
              <w:left w:val="single" w:sz="4" w:space="0" w:color="auto"/>
              <w:right w:val="single" w:sz="4" w:space="0" w:color="auto"/>
            </w:tcBorders>
          </w:tcPr>
          <w:p w14:paraId="5BB7251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C15DE6F"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0E031953"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2.1.5 </w:t>
            </w:r>
            <w:r w:rsidRPr="00506893">
              <w:rPr>
                <w:rFonts w:ascii="Garamond" w:hAnsi="Garamond"/>
                <w:sz w:val="20"/>
                <w:szCs w:val="20"/>
                <w:lang w:val="sq-AL"/>
              </w:rPr>
              <w:t>IoAFP-të nënshkruan marrëveshje bashkëpunimi me bizneset, të cilat janë përcaktuar si partnerë socialë për mbështetjen e institucionit</w:t>
            </w:r>
          </w:p>
        </w:tc>
        <w:tc>
          <w:tcPr>
            <w:tcW w:w="224" w:type="pct"/>
            <w:tcBorders>
              <w:left w:val="single" w:sz="4" w:space="0" w:color="auto"/>
            </w:tcBorders>
          </w:tcPr>
          <w:p w14:paraId="27EF463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216492C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2A5EBE7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FBED373"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40F2F7B" w14:textId="77777777" w:rsidTr="00F97CE7">
        <w:trPr>
          <w:trHeight w:val="197"/>
        </w:trPr>
        <w:tc>
          <w:tcPr>
            <w:tcW w:w="808" w:type="pct"/>
            <w:vMerge/>
            <w:tcBorders>
              <w:left w:val="single" w:sz="4" w:space="0" w:color="auto"/>
              <w:right w:val="single" w:sz="4" w:space="0" w:color="auto"/>
            </w:tcBorders>
          </w:tcPr>
          <w:p w14:paraId="1224EC2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D833BE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1E9EC4B2"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2.1.6</w:t>
            </w:r>
            <w:r w:rsidRPr="00506893">
              <w:rPr>
                <w:rFonts w:ascii="Garamond" w:hAnsi="Garamond"/>
                <w:sz w:val="20"/>
                <w:szCs w:val="20"/>
                <w:lang w:val="sq-AL"/>
              </w:rPr>
              <w:t xml:space="preserve"> IoAFP-ja zhvillon praktika profesionale në mjediset e bizneseve, konform një kontrate</w:t>
            </w:r>
            <w:r>
              <w:rPr>
                <w:rFonts w:ascii="Garamond" w:hAnsi="Garamond"/>
                <w:sz w:val="20"/>
                <w:szCs w:val="20"/>
                <w:lang w:val="sq-AL"/>
              </w:rPr>
              <w:t xml:space="preserve"> </w:t>
            </w:r>
            <w:r w:rsidRPr="00506893">
              <w:rPr>
                <w:rFonts w:ascii="Garamond" w:hAnsi="Garamond"/>
                <w:sz w:val="20"/>
                <w:szCs w:val="20"/>
                <w:lang w:val="sq-AL"/>
              </w:rPr>
              <w:t>tip zyrtare.</w:t>
            </w:r>
          </w:p>
        </w:tc>
        <w:tc>
          <w:tcPr>
            <w:tcW w:w="224" w:type="pct"/>
            <w:tcBorders>
              <w:left w:val="single" w:sz="4" w:space="0" w:color="auto"/>
            </w:tcBorders>
          </w:tcPr>
          <w:p w14:paraId="4BECB31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29F255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3E6845F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151A40C"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CA4C991" w14:textId="77777777" w:rsidTr="00F97CE7">
        <w:trPr>
          <w:trHeight w:val="197"/>
        </w:trPr>
        <w:tc>
          <w:tcPr>
            <w:tcW w:w="808" w:type="pct"/>
            <w:vMerge/>
            <w:tcBorders>
              <w:left w:val="single" w:sz="4" w:space="0" w:color="auto"/>
              <w:right w:val="single" w:sz="4" w:space="0" w:color="auto"/>
            </w:tcBorders>
          </w:tcPr>
          <w:p w14:paraId="059D7AB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0578BFA1"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045C497A"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2.1.7</w:t>
            </w:r>
            <w:r w:rsidRPr="00506893">
              <w:rPr>
                <w:rFonts w:ascii="Garamond" w:hAnsi="Garamond"/>
                <w:sz w:val="20"/>
                <w:szCs w:val="20"/>
                <w:lang w:val="sq-AL"/>
              </w:rPr>
              <w:t xml:space="preserve"> IoAFP-ja mund të lëshojë diploma/certifikata të përbashkëta me bizneset që ofrojnë kualifikime/</w:t>
            </w:r>
            <w:r>
              <w:rPr>
                <w:rFonts w:ascii="Garamond" w:hAnsi="Garamond"/>
                <w:sz w:val="20"/>
                <w:szCs w:val="20"/>
                <w:lang w:val="sq-AL"/>
              </w:rPr>
              <w:t xml:space="preserve"> </w:t>
            </w:r>
            <w:r w:rsidRPr="00506893">
              <w:rPr>
                <w:rFonts w:ascii="Garamond" w:hAnsi="Garamond"/>
                <w:sz w:val="20"/>
                <w:szCs w:val="20"/>
                <w:lang w:val="sq-AL"/>
              </w:rPr>
              <w:t>certifikime profesionale të njëjta, por gjithnjë të miratuara nga institucioni qendror përkatës.</w:t>
            </w:r>
          </w:p>
        </w:tc>
        <w:tc>
          <w:tcPr>
            <w:tcW w:w="224" w:type="pct"/>
            <w:tcBorders>
              <w:left w:val="single" w:sz="4" w:space="0" w:color="auto"/>
            </w:tcBorders>
          </w:tcPr>
          <w:p w14:paraId="637B737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12093AC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0721A88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14A5B7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3386156" w14:textId="77777777" w:rsidTr="00F97CE7">
        <w:trPr>
          <w:trHeight w:val="197"/>
        </w:trPr>
        <w:tc>
          <w:tcPr>
            <w:tcW w:w="808" w:type="pct"/>
            <w:vMerge/>
            <w:tcBorders>
              <w:left w:val="single" w:sz="4" w:space="0" w:color="auto"/>
              <w:right w:val="single" w:sz="4" w:space="0" w:color="auto"/>
            </w:tcBorders>
          </w:tcPr>
          <w:p w14:paraId="28D57C8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116C0A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00EA75D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2.1.8 </w:t>
            </w:r>
            <w:r w:rsidRPr="00506893">
              <w:rPr>
                <w:rFonts w:ascii="Garamond" w:hAnsi="Garamond"/>
                <w:sz w:val="20"/>
                <w:szCs w:val="20"/>
                <w:lang w:val="sq-AL"/>
              </w:rPr>
              <w:t>IoAFP-ja</w:t>
            </w:r>
            <w:r w:rsidRPr="00506893">
              <w:rPr>
                <w:rFonts w:ascii="Garamond" w:hAnsi="Garamond"/>
                <w:b/>
                <w:sz w:val="20"/>
                <w:szCs w:val="20"/>
                <w:lang w:val="sq-AL"/>
              </w:rPr>
              <w:t xml:space="preserve"> </w:t>
            </w:r>
            <w:r w:rsidRPr="00506893">
              <w:rPr>
                <w:rFonts w:ascii="Garamond" w:hAnsi="Garamond"/>
                <w:sz w:val="20"/>
                <w:szCs w:val="20"/>
                <w:lang w:val="sq-AL"/>
              </w:rPr>
              <w:t>e</w:t>
            </w:r>
            <w:r w:rsidRPr="00506893">
              <w:rPr>
                <w:rFonts w:ascii="Garamond" w:hAnsi="Garamond"/>
                <w:b/>
                <w:sz w:val="20"/>
                <w:szCs w:val="20"/>
                <w:lang w:val="sq-AL"/>
              </w:rPr>
              <w:t xml:space="preserve"> </w:t>
            </w:r>
            <w:r w:rsidRPr="00506893">
              <w:rPr>
                <w:rFonts w:ascii="Garamond" w:hAnsi="Garamond"/>
                <w:sz w:val="20"/>
                <w:szCs w:val="20"/>
                <w:lang w:val="sq-AL"/>
              </w:rPr>
              <w:t>përdor bashkëpunimin me bizneset për punësimin e nxënësve/kursantëve të saj.</w:t>
            </w:r>
          </w:p>
        </w:tc>
        <w:tc>
          <w:tcPr>
            <w:tcW w:w="224" w:type="pct"/>
            <w:tcBorders>
              <w:left w:val="single" w:sz="4" w:space="0" w:color="auto"/>
            </w:tcBorders>
          </w:tcPr>
          <w:p w14:paraId="3DB71CB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4D52BA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70F8EAE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18579694"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3BB9D11" w14:textId="77777777" w:rsidTr="00F97CE7">
        <w:trPr>
          <w:trHeight w:val="197"/>
        </w:trPr>
        <w:tc>
          <w:tcPr>
            <w:tcW w:w="808" w:type="pct"/>
            <w:vMerge/>
            <w:tcBorders>
              <w:left w:val="single" w:sz="4" w:space="0" w:color="auto"/>
              <w:right w:val="single" w:sz="4" w:space="0" w:color="auto"/>
            </w:tcBorders>
          </w:tcPr>
          <w:p w14:paraId="54FB1B9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05DAFA4"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5280D3A"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2.1.9</w:t>
            </w:r>
            <w:r>
              <w:rPr>
                <w:rFonts w:ascii="Garamond" w:hAnsi="Garamond"/>
                <w:b/>
                <w:sz w:val="20"/>
                <w:szCs w:val="20"/>
                <w:lang w:val="sq-AL"/>
              </w:rPr>
              <w:t xml:space="preserve"> </w:t>
            </w:r>
            <w:r w:rsidRPr="00506893">
              <w:rPr>
                <w:rFonts w:ascii="Garamond" w:hAnsi="Garamond"/>
                <w:sz w:val="20"/>
                <w:szCs w:val="20"/>
                <w:lang w:val="sq-AL"/>
              </w:rPr>
              <w:t>Të ardhurat financiare, të krijuara nga bashkëpunimi i IoAFP-ve me bizneset</w:t>
            </w:r>
            <w:r>
              <w:rPr>
                <w:rFonts w:ascii="Garamond" w:hAnsi="Garamond"/>
                <w:sz w:val="20"/>
                <w:szCs w:val="20"/>
                <w:lang w:val="sq-AL"/>
              </w:rPr>
              <w:t>,</w:t>
            </w:r>
            <w:r w:rsidRPr="00506893">
              <w:rPr>
                <w:rFonts w:ascii="Garamond" w:hAnsi="Garamond"/>
                <w:sz w:val="20"/>
                <w:szCs w:val="20"/>
                <w:lang w:val="sq-AL"/>
              </w:rPr>
              <w:t xml:space="preserve"> shpenzohen konform akteve ligjore përkatëse.</w:t>
            </w:r>
          </w:p>
        </w:tc>
        <w:tc>
          <w:tcPr>
            <w:tcW w:w="224" w:type="pct"/>
            <w:tcBorders>
              <w:left w:val="single" w:sz="4" w:space="0" w:color="auto"/>
            </w:tcBorders>
          </w:tcPr>
          <w:p w14:paraId="4C90646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A699B3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2073685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6778F2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95096A2" w14:textId="77777777" w:rsidTr="00F97CE7">
        <w:trPr>
          <w:trHeight w:val="197"/>
        </w:trPr>
        <w:tc>
          <w:tcPr>
            <w:tcW w:w="808" w:type="pct"/>
            <w:vMerge/>
            <w:tcBorders>
              <w:left w:val="single" w:sz="4" w:space="0" w:color="auto"/>
              <w:right w:val="single" w:sz="4" w:space="0" w:color="auto"/>
            </w:tcBorders>
          </w:tcPr>
          <w:p w14:paraId="3F855D1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A51BD08"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2CCDCF26"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2.1.10 </w:t>
            </w:r>
            <w:r w:rsidRPr="00506893">
              <w:rPr>
                <w:rFonts w:ascii="Garamond" w:hAnsi="Garamond"/>
                <w:sz w:val="20"/>
                <w:szCs w:val="20"/>
                <w:lang w:val="sq-AL"/>
              </w:rPr>
              <w:t xml:space="preserve"> IoAFP-ja</w:t>
            </w:r>
            <w:r w:rsidRPr="00506893">
              <w:rPr>
                <w:rFonts w:ascii="Garamond" w:hAnsi="Garamond"/>
                <w:b/>
                <w:sz w:val="20"/>
                <w:szCs w:val="20"/>
                <w:lang w:val="sq-AL"/>
              </w:rPr>
              <w:t xml:space="preserve"> </w:t>
            </w:r>
            <w:r w:rsidRPr="00506893">
              <w:rPr>
                <w:rFonts w:ascii="Garamond" w:hAnsi="Garamond"/>
                <w:sz w:val="20"/>
                <w:szCs w:val="20"/>
                <w:lang w:val="sq-AL"/>
              </w:rPr>
              <w:t>zhvillon veprimtari promovuese me biznesin ku ftohen prindër, nxënës/kursantë, përfaqësues nga institucionet e ndryshme qend</w:t>
            </w:r>
            <w:r>
              <w:rPr>
                <w:rFonts w:ascii="Garamond" w:hAnsi="Garamond"/>
                <w:sz w:val="20"/>
                <w:szCs w:val="20"/>
                <w:lang w:val="sq-AL"/>
              </w:rPr>
              <w:t>r</w:t>
            </w:r>
            <w:r w:rsidRPr="00506893">
              <w:rPr>
                <w:rFonts w:ascii="Garamond" w:hAnsi="Garamond"/>
                <w:sz w:val="20"/>
                <w:szCs w:val="20"/>
                <w:lang w:val="sq-AL"/>
              </w:rPr>
              <w:t>ore e lokale, me të cilat komunikon.</w:t>
            </w:r>
          </w:p>
        </w:tc>
        <w:tc>
          <w:tcPr>
            <w:tcW w:w="224" w:type="pct"/>
            <w:tcBorders>
              <w:left w:val="single" w:sz="4" w:space="0" w:color="auto"/>
            </w:tcBorders>
          </w:tcPr>
          <w:p w14:paraId="6E90A65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E4B3B8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73708F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5611AD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FD5B676" w14:textId="77777777" w:rsidTr="00F97CE7">
        <w:trPr>
          <w:trHeight w:val="197"/>
        </w:trPr>
        <w:tc>
          <w:tcPr>
            <w:tcW w:w="808" w:type="pct"/>
            <w:vMerge/>
            <w:tcBorders>
              <w:left w:val="single" w:sz="4" w:space="0" w:color="auto"/>
              <w:right w:val="single" w:sz="4" w:space="0" w:color="auto"/>
            </w:tcBorders>
          </w:tcPr>
          <w:p w14:paraId="63AF927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193330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71A66AB"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2.1.11</w:t>
            </w:r>
            <w:r w:rsidRPr="00506893">
              <w:rPr>
                <w:rFonts w:ascii="Garamond" w:hAnsi="Garamond"/>
                <w:sz w:val="20"/>
                <w:szCs w:val="20"/>
                <w:lang w:val="sq-AL"/>
              </w:rPr>
              <w:t xml:space="preserve"> IoAFP-ja planifikon veprimtari bashkëpunimi me aspekte gjinore me biznesin.</w:t>
            </w:r>
          </w:p>
        </w:tc>
        <w:tc>
          <w:tcPr>
            <w:tcW w:w="224" w:type="pct"/>
            <w:tcBorders>
              <w:left w:val="single" w:sz="4" w:space="0" w:color="auto"/>
            </w:tcBorders>
          </w:tcPr>
          <w:p w14:paraId="7AE18C0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9C4F30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53AD411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8A7FE5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FA564A3" w14:textId="77777777" w:rsidTr="00F97CE7">
        <w:trPr>
          <w:trHeight w:val="197"/>
        </w:trPr>
        <w:tc>
          <w:tcPr>
            <w:tcW w:w="808" w:type="pct"/>
            <w:vMerge/>
            <w:tcBorders>
              <w:left w:val="single" w:sz="4" w:space="0" w:color="auto"/>
              <w:right w:val="single" w:sz="4" w:space="0" w:color="auto"/>
            </w:tcBorders>
          </w:tcPr>
          <w:p w14:paraId="64C598B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single" w:sz="4" w:space="0" w:color="auto"/>
              <w:right w:val="single" w:sz="4" w:space="0" w:color="auto"/>
            </w:tcBorders>
          </w:tcPr>
          <w:p w14:paraId="0B7FB79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DB3B86F"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2.1.12</w:t>
            </w:r>
            <w:r w:rsidRPr="00506893">
              <w:rPr>
                <w:rFonts w:ascii="Garamond" w:hAnsi="Garamond" w:cs="Calibri"/>
                <w:sz w:val="20"/>
                <w:szCs w:val="20"/>
                <w:lang w:val="sq-AL"/>
              </w:rPr>
              <w:t xml:space="preserve"> </w:t>
            </w:r>
            <w:r w:rsidRPr="00506893">
              <w:rPr>
                <w:rFonts w:ascii="Garamond" w:hAnsi="Garamond"/>
                <w:sz w:val="20"/>
                <w:szCs w:val="20"/>
                <w:lang w:val="sq-AL"/>
              </w:rPr>
              <w:t>IoAFP-ja zbaton veprimtaritë me aspekte gjinore të planifikuara në bashkëpunim me biznesin</w:t>
            </w:r>
            <w:r w:rsidRPr="00506893">
              <w:rPr>
                <w:rFonts w:ascii="Garamond" w:hAnsi="Garamond"/>
                <w:sz w:val="20"/>
                <w:szCs w:val="20"/>
                <w:u w:val="single"/>
                <w:lang w:val="sq-AL"/>
              </w:rPr>
              <w:t>.</w:t>
            </w:r>
          </w:p>
        </w:tc>
        <w:tc>
          <w:tcPr>
            <w:tcW w:w="224" w:type="pct"/>
            <w:tcBorders>
              <w:left w:val="single" w:sz="4" w:space="0" w:color="auto"/>
            </w:tcBorders>
          </w:tcPr>
          <w:p w14:paraId="32B74F3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D66E97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3017571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0A74030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3B7C478" w14:textId="77777777" w:rsidTr="00F97CE7">
        <w:trPr>
          <w:trHeight w:val="197"/>
        </w:trPr>
        <w:tc>
          <w:tcPr>
            <w:tcW w:w="808" w:type="pct"/>
            <w:vMerge/>
            <w:tcBorders>
              <w:left w:val="single" w:sz="4" w:space="0" w:color="auto"/>
              <w:right w:val="single" w:sz="4" w:space="0" w:color="auto"/>
            </w:tcBorders>
          </w:tcPr>
          <w:p w14:paraId="2712781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val="restart"/>
            <w:tcBorders>
              <w:top w:val="single" w:sz="4" w:space="0" w:color="auto"/>
              <w:left w:val="single" w:sz="4" w:space="0" w:color="auto"/>
              <w:right w:val="single" w:sz="4" w:space="0" w:color="auto"/>
            </w:tcBorders>
          </w:tcPr>
          <w:p w14:paraId="0A94D628"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2.</w:t>
            </w:r>
            <w:r>
              <w:rPr>
                <w:rFonts w:ascii="Garamond" w:hAnsi="Garamond"/>
                <w:sz w:val="20"/>
                <w:szCs w:val="20"/>
                <w:lang w:val="sq-AL"/>
              </w:rPr>
              <w:t xml:space="preserve"> </w:t>
            </w:r>
            <w:r w:rsidRPr="00506893">
              <w:rPr>
                <w:rFonts w:ascii="Garamond" w:hAnsi="Garamond"/>
                <w:sz w:val="20"/>
                <w:szCs w:val="20"/>
                <w:lang w:val="sq-AL"/>
              </w:rPr>
              <w:t>IoAP-të komunikojnë me biznesin me anë të Njësisë së Zhvillimit.</w:t>
            </w:r>
          </w:p>
        </w:tc>
        <w:tc>
          <w:tcPr>
            <w:tcW w:w="2378" w:type="pct"/>
            <w:tcBorders>
              <w:left w:val="single" w:sz="4" w:space="0" w:color="auto"/>
            </w:tcBorders>
          </w:tcPr>
          <w:p w14:paraId="0AE875EE"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2.2.1 </w:t>
            </w:r>
            <w:r w:rsidRPr="00506893">
              <w:rPr>
                <w:rFonts w:ascii="Garamond" w:hAnsi="Garamond"/>
                <w:sz w:val="20"/>
                <w:szCs w:val="20"/>
                <w:lang w:val="sq-AL"/>
              </w:rPr>
              <w:t xml:space="preserve">IoAFP-ja ka funksionale Njësinë e saj të Zhvillimit. </w:t>
            </w:r>
          </w:p>
        </w:tc>
        <w:tc>
          <w:tcPr>
            <w:tcW w:w="224" w:type="pct"/>
            <w:tcBorders>
              <w:left w:val="single" w:sz="4" w:space="0" w:color="auto"/>
            </w:tcBorders>
          </w:tcPr>
          <w:p w14:paraId="1300E42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243EA5C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26BBBA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A0B047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3F84864" w14:textId="77777777" w:rsidTr="00F97CE7">
        <w:trPr>
          <w:trHeight w:val="197"/>
        </w:trPr>
        <w:tc>
          <w:tcPr>
            <w:tcW w:w="808" w:type="pct"/>
            <w:vMerge/>
            <w:tcBorders>
              <w:left w:val="single" w:sz="4" w:space="0" w:color="auto"/>
              <w:right w:val="single" w:sz="4" w:space="0" w:color="auto"/>
            </w:tcBorders>
          </w:tcPr>
          <w:p w14:paraId="5BF8E4A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668587E"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1C17CFB7"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2.2.2 </w:t>
            </w:r>
            <w:r w:rsidRPr="00506893">
              <w:rPr>
                <w:rFonts w:ascii="Garamond" w:hAnsi="Garamond"/>
                <w:sz w:val="20"/>
                <w:szCs w:val="20"/>
                <w:lang w:val="sq-AL"/>
              </w:rPr>
              <w:t>Njësia e Zhvillimit bashkëpunon zyrtarisht me bizneset lokale.</w:t>
            </w:r>
            <w:r w:rsidRPr="00506893">
              <w:rPr>
                <w:rFonts w:ascii="Garamond" w:hAnsi="Garamond"/>
                <w:b/>
                <w:sz w:val="20"/>
                <w:szCs w:val="20"/>
                <w:lang w:val="sq-AL"/>
              </w:rPr>
              <w:t xml:space="preserve"> </w:t>
            </w:r>
          </w:p>
        </w:tc>
        <w:tc>
          <w:tcPr>
            <w:tcW w:w="224" w:type="pct"/>
            <w:tcBorders>
              <w:left w:val="single" w:sz="4" w:space="0" w:color="auto"/>
            </w:tcBorders>
          </w:tcPr>
          <w:p w14:paraId="58884F5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005958E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7EB3B57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4F4638A7"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55A8E4F" w14:textId="77777777" w:rsidTr="00F97CE7">
        <w:trPr>
          <w:trHeight w:val="197"/>
        </w:trPr>
        <w:tc>
          <w:tcPr>
            <w:tcW w:w="808" w:type="pct"/>
            <w:vMerge/>
            <w:tcBorders>
              <w:left w:val="single" w:sz="4" w:space="0" w:color="auto"/>
              <w:right w:val="single" w:sz="4" w:space="0" w:color="auto"/>
            </w:tcBorders>
          </w:tcPr>
          <w:p w14:paraId="76FE097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0ABE95C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4C845133"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2.2.3</w:t>
            </w:r>
            <w:r w:rsidRPr="00506893">
              <w:rPr>
                <w:rFonts w:ascii="Garamond" w:hAnsi="Garamond"/>
                <w:sz w:val="20"/>
                <w:szCs w:val="20"/>
                <w:lang w:val="sq-AL"/>
              </w:rPr>
              <w:t xml:space="preserve"> Njësia e Zhvillimit krijon dosjen e punës me planet ditore, javore, mujore dhe dokumente të tjera si kontrata</w:t>
            </w:r>
            <w:r>
              <w:rPr>
                <w:rFonts w:ascii="Garamond" w:hAnsi="Garamond"/>
                <w:sz w:val="20"/>
                <w:szCs w:val="20"/>
                <w:lang w:val="sq-AL"/>
              </w:rPr>
              <w:t xml:space="preserve"> </w:t>
            </w:r>
            <w:r w:rsidRPr="00506893">
              <w:rPr>
                <w:rFonts w:ascii="Garamond" w:hAnsi="Garamond"/>
                <w:sz w:val="20"/>
                <w:szCs w:val="20"/>
                <w:lang w:val="sq-AL"/>
              </w:rPr>
              <w:t>tip, bazën e të dhënave të bizneseve</w:t>
            </w:r>
            <w:r w:rsidRPr="000A53C7">
              <w:rPr>
                <w:rFonts w:ascii="Garamond" w:hAnsi="Garamond"/>
                <w:sz w:val="20"/>
                <w:szCs w:val="20"/>
                <w:lang w:val="sq-AL"/>
              </w:rPr>
              <w:t xml:space="preserve">, </w:t>
            </w:r>
            <w:r w:rsidRPr="00506893">
              <w:rPr>
                <w:rFonts w:ascii="Garamond" w:hAnsi="Garamond"/>
                <w:sz w:val="20"/>
                <w:szCs w:val="20"/>
                <w:lang w:val="sq-AL"/>
              </w:rPr>
              <w:t>dokumente për nxënësit të praktikave etj.</w:t>
            </w:r>
          </w:p>
        </w:tc>
        <w:tc>
          <w:tcPr>
            <w:tcW w:w="224" w:type="pct"/>
            <w:tcBorders>
              <w:left w:val="single" w:sz="4" w:space="0" w:color="auto"/>
            </w:tcBorders>
          </w:tcPr>
          <w:p w14:paraId="0B2BF8E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0F98F6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70FF9DE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1958F924"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6194181" w14:textId="77777777" w:rsidTr="00F97CE7">
        <w:trPr>
          <w:trHeight w:val="197"/>
        </w:trPr>
        <w:tc>
          <w:tcPr>
            <w:tcW w:w="808" w:type="pct"/>
            <w:vMerge/>
            <w:tcBorders>
              <w:left w:val="single" w:sz="4" w:space="0" w:color="auto"/>
              <w:right w:val="single" w:sz="4" w:space="0" w:color="auto"/>
            </w:tcBorders>
          </w:tcPr>
          <w:p w14:paraId="7E1210F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621AA47"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248E117A"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2.2.4</w:t>
            </w:r>
            <w:r w:rsidRPr="00506893">
              <w:rPr>
                <w:rFonts w:ascii="Garamond" w:hAnsi="Garamond"/>
                <w:sz w:val="20"/>
                <w:szCs w:val="20"/>
                <w:lang w:val="sq-AL"/>
              </w:rPr>
              <w:t xml:space="preserve"> Njësia e Zhvillimit paraqet te bizneset interesat dhe nevojat për bashkëpunim të IoAP-së</w:t>
            </w:r>
            <w:r>
              <w:rPr>
                <w:rFonts w:ascii="Garamond" w:hAnsi="Garamond"/>
                <w:sz w:val="20"/>
                <w:szCs w:val="20"/>
                <w:lang w:val="sq-AL"/>
              </w:rPr>
              <w:t>.</w:t>
            </w:r>
          </w:p>
        </w:tc>
        <w:tc>
          <w:tcPr>
            <w:tcW w:w="224" w:type="pct"/>
            <w:tcBorders>
              <w:left w:val="single" w:sz="4" w:space="0" w:color="auto"/>
            </w:tcBorders>
          </w:tcPr>
          <w:p w14:paraId="79414B2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8EE506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49900CE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364D1487"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A572981" w14:textId="77777777" w:rsidTr="00F97CE7">
        <w:trPr>
          <w:trHeight w:val="197"/>
        </w:trPr>
        <w:tc>
          <w:tcPr>
            <w:tcW w:w="808" w:type="pct"/>
            <w:vMerge/>
            <w:tcBorders>
              <w:left w:val="single" w:sz="4" w:space="0" w:color="auto"/>
              <w:right w:val="single" w:sz="4" w:space="0" w:color="auto"/>
            </w:tcBorders>
          </w:tcPr>
          <w:p w14:paraId="51F2D01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B27226E"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5760C8C0"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2.2.5</w:t>
            </w:r>
            <w:r w:rsidRPr="00506893">
              <w:rPr>
                <w:rFonts w:ascii="Garamond" w:hAnsi="Garamond"/>
                <w:sz w:val="20"/>
                <w:szCs w:val="20"/>
                <w:lang w:val="sq-AL"/>
              </w:rPr>
              <w:t xml:space="preserve"> Njësia e Zhvillimit ka të identifikuar në çdo rast plotësimin ose jo e standardeve të biznesit për zhvillimin e praktikave profesionale për nxënësit.</w:t>
            </w:r>
          </w:p>
        </w:tc>
        <w:tc>
          <w:tcPr>
            <w:tcW w:w="224" w:type="pct"/>
            <w:tcBorders>
              <w:left w:val="single" w:sz="4" w:space="0" w:color="auto"/>
            </w:tcBorders>
          </w:tcPr>
          <w:p w14:paraId="3702521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6F13AB6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60A4262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14577604"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E698902" w14:textId="77777777" w:rsidTr="00F97CE7">
        <w:trPr>
          <w:trHeight w:val="197"/>
        </w:trPr>
        <w:tc>
          <w:tcPr>
            <w:tcW w:w="808" w:type="pct"/>
            <w:vMerge/>
            <w:tcBorders>
              <w:left w:val="single" w:sz="4" w:space="0" w:color="auto"/>
              <w:right w:val="single" w:sz="4" w:space="0" w:color="auto"/>
            </w:tcBorders>
          </w:tcPr>
          <w:p w14:paraId="7CE0209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3D4F1BE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1EEDEE5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2.2.6</w:t>
            </w:r>
            <w:r w:rsidRPr="00506893">
              <w:rPr>
                <w:rFonts w:ascii="Garamond" w:hAnsi="Garamond"/>
                <w:sz w:val="20"/>
                <w:szCs w:val="20"/>
                <w:lang w:val="sq-AL"/>
              </w:rPr>
              <w:t xml:space="preserve"> Njësia e Zhvillimit identifikon punonjës të kualifikuar në biznese, të cilët janë të aftë për të zhvilluar tema të veçanta në IoAP.</w:t>
            </w:r>
          </w:p>
        </w:tc>
        <w:tc>
          <w:tcPr>
            <w:tcW w:w="224" w:type="pct"/>
            <w:tcBorders>
              <w:left w:val="single" w:sz="4" w:space="0" w:color="auto"/>
            </w:tcBorders>
          </w:tcPr>
          <w:p w14:paraId="28DD6AC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51553E3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4E407E2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1B3369A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7CA4A5F" w14:textId="77777777" w:rsidTr="00F97CE7">
        <w:trPr>
          <w:trHeight w:val="197"/>
        </w:trPr>
        <w:tc>
          <w:tcPr>
            <w:tcW w:w="808" w:type="pct"/>
            <w:vMerge/>
            <w:tcBorders>
              <w:left w:val="single" w:sz="4" w:space="0" w:color="auto"/>
              <w:right w:val="single" w:sz="4" w:space="0" w:color="auto"/>
            </w:tcBorders>
          </w:tcPr>
          <w:p w14:paraId="51B9DAE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210C80E"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38D7BAFF"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2.2.7</w:t>
            </w:r>
            <w:r w:rsidRPr="00506893">
              <w:rPr>
                <w:rFonts w:ascii="Garamond" w:hAnsi="Garamond"/>
                <w:sz w:val="20"/>
                <w:szCs w:val="20"/>
                <w:lang w:val="sq-AL"/>
              </w:rPr>
              <w:t xml:space="preserve"> Njësia e Zhvillimit paraqet në drejtorinë e IoAP-së informacione me shkrim, me gojë dhe </w:t>
            </w:r>
            <w:r w:rsidRPr="000A53C7">
              <w:rPr>
                <w:rFonts w:ascii="Garamond" w:hAnsi="Garamond"/>
                <w:i/>
                <w:sz w:val="20"/>
                <w:szCs w:val="20"/>
                <w:lang w:val="sq-AL"/>
              </w:rPr>
              <w:t>online</w:t>
            </w:r>
            <w:r w:rsidRPr="00506893">
              <w:rPr>
                <w:rFonts w:ascii="Garamond" w:hAnsi="Garamond"/>
                <w:sz w:val="20"/>
                <w:szCs w:val="20"/>
                <w:lang w:val="sq-AL"/>
              </w:rPr>
              <w:t xml:space="preserve"> për </w:t>
            </w:r>
            <w:r w:rsidRPr="00506893">
              <w:rPr>
                <w:rFonts w:ascii="Garamond" w:hAnsi="Garamond"/>
                <w:sz w:val="20"/>
                <w:szCs w:val="20"/>
                <w:lang w:val="sq-AL"/>
              </w:rPr>
              <w:lastRenderedPageBreak/>
              <w:t>ecurinë e bashkëpunimit me bizneset.</w:t>
            </w:r>
          </w:p>
        </w:tc>
        <w:tc>
          <w:tcPr>
            <w:tcW w:w="224" w:type="pct"/>
            <w:tcBorders>
              <w:left w:val="single" w:sz="4" w:space="0" w:color="auto"/>
            </w:tcBorders>
          </w:tcPr>
          <w:p w14:paraId="472D906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3A0A332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3459810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68B7371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BEA88ED" w14:textId="77777777" w:rsidTr="00F97CE7">
        <w:trPr>
          <w:trHeight w:val="197"/>
        </w:trPr>
        <w:tc>
          <w:tcPr>
            <w:tcW w:w="808" w:type="pct"/>
            <w:vMerge/>
            <w:tcBorders>
              <w:left w:val="single" w:sz="4" w:space="0" w:color="auto"/>
              <w:right w:val="single" w:sz="4" w:space="0" w:color="auto"/>
            </w:tcBorders>
          </w:tcPr>
          <w:p w14:paraId="0693FB8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62420EF"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63105CF2"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2.2.8</w:t>
            </w:r>
            <w:r w:rsidRPr="00506893">
              <w:rPr>
                <w:rFonts w:ascii="Garamond" w:hAnsi="Garamond"/>
                <w:sz w:val="20"/>
                <w:szCs w:val="20"/>
                <w:lang w:val="sq-AL"/>
              </w:rPr>
              <w:t xml:space="preserve"> Njësia e Zhvillimit zbaton të gjith</w:t>
            </w:r>
            <w:r>
              <w:rPr>
                <w:rFonts w:ascii="Garamond" w:hAnsi="Garamond"/>
                <w:sz w:val="20"/>
                <w:szCs w:val="20"/>
                <w:lang w:val="sq-AL"/>
              </w:rPr>
              <w:t>a</w:t>
            </w:r>
            <w:r w:rsidRPr="00506893">
              <w:rPr>
                <w:rFonts w:ascii="Garamond" w:hAnsi="Garamond"/>
                <w:sz w:val="20"/>
                <w:szCs w:val="20"/>
                <w:lang w:val="sq-AL"/>
              </w:rPr>
              <w:t xml:space="preserve"> vendimet institucionale në bashkëpunimet me biznesin.</w:t>
            </w:r>
          </w:p>
        </w:tc>
        <w:tc>
          <w:tcPr>
            <w:tcW w:w="224" w:type="pct"/>
            <w:tcBorders>
              <w:left w:val="single" w:sz="4" w:space="0" w:color="auto"/>
            </w:tcBorders>
          </w:tcPr>
          <w:p w14:paraId="05CA8DF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46B47B8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14F45C4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7D853FB9"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D21114E" w14:textId="77777777" w:rsidTr="00F97CE7">
        <w:trPr>
          <w:trHeight w:val="197"/>
        </w:trPr>
        <w:tc>
          <w:tcPr>
            <w:tcW w:w="808" w:type="pct"/>
            <w:vMerge/>
            <w:tcBorders>
              <w:left w:val="single" w:sz="4" w:space="0" w:color="auto"/>
              <w:right w:val="single" w:sz="4" w:space="0" w:color="auto"/>
            </w:tcBorders>
          </w:tcPr>
          <w:p w14:paraId="6F93DB8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65934B1"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774726C4"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2.2.9</w:t>
            </w:r>
            <w:r w:rsidRPr="00506893">
              <w:rPr>
                <w:rFonts w:ascii="Garamond" w:hAnsi="Garamond"/>
                <w:sz w:val="20"/>
                <w:szCs w:val="20"/>
                <w:lang w:val="sq-AL"/>
              </w:rPr>
              <w:t xml:space="preserve"> Njësia e Zhvillimit mbikëqyr praktikat profesionale të nxënësve/kursantëve në biznese.</w:t>
            </w:r>
          </w:p>
        </w:tc>
        <w:tc>
          <w:tcPr>
            <w:tcW w:w="224" w:type="pct"/>
            <w:tcBorders>
              <w:left w:val="single" w:sz="4" w:space="0" w:color="auto"/>
            </w:tcBorders>
          </w:tcPr>
          <w:p w14:paraId="7FA71D7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49217C2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24A4A0A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5AB3571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D20D565" w14:textId="77777777" w:rsidTr="00F97CE7">
        <w:trPr>
          <w:trHeight w:val="197"/>
        </w:trPr>
        <w:tc>
          <w:tcPr>
            <w:tcW w:w="808" w:type="pct"/>
            <w:vMerge/>
            <w:tcBorders>
              <w:left w:val="single" w:sz="4" w:space="0" w:color="auto"/>
              <w:right w:val="single" w:sz="4" w:space="0" w:color="auto"/>
            </w:tcBorders>
          </w:tcPr>
          <w:p w14:paraId="68A1B22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E3C73B0"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tcBorders>
          </w:tcPr>
          <w:p w14:paraId="102EE189"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2.2.10</w:t>
            </w:r>
            <w:r w:rsidRPr="00506893">
              <w:rPr>
                <w:rFonts w:ascii="Garamond" w:hAnsi="Garamond"/>
                <w:sz w:val="20"/>
                <w:szCs w:val="20"/>
                <w:lang w:val="sq-AL"/>
              </w:rPr>
              <w:t xml:space="preserve"> Njësia e Zhvillimit plotëson në bashkëpunim me bizneset dokumentacionin e duhur për zhvillimin e praktikave profesionale të nxënësve/kursantëve në to.</w:t>
            </w:r>
          </w:p>
        </w:tc>
        <w:tc>
          <w:tcPr>
            <w:tcW w:w="224" w:type="pct"/>
            <w:tcBorders>
              <w:left w:val="single" w:sz="4" w:space="0" w:color="auto"/>
            </w:tcBorders>
          </w:tcPr>
          <w:p w14:paraId="718EF9E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tcBorders>
          </w:tcPr>
          <w:p w14:paraId="151597B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tcBorders>
          </w:tcPr>
          <w:p w14:paraId="786A12E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tcBorders>
          </w:tcPr>
          <w:p w14:paraId="1865314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2248357" w14:textId="77777777" w:rsidTr="00F97CE7">
        <w:trPr>
          <w:trHeight w:val="197"/>
        </w:trPr>
        <w:tc>
          <w:tcPr>
            <w:tcW w:w="808" w:type="pct"/>
            <w:vMerge/>
            <w:tcBorders>
              <w:left w:val="single" w:sz="4" w:space="0" w:color="auto"/>
              <w:bottom w:val="single" w:sz="4" w:space="0" w:color="auto"/>
              <w:right w:val="single" w:sz="4" w:space="0" w:color="auto"/>
            </w:tcBorders>
          </w:tcPr>
          <w:p w14:paraId="6FA78B0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single" w:sz="4" w:space="0" w:color="auto"/>
              <w:right w:val="single" w:sz="4" w:space="0" w:color="auto"/>
            </w:tcBorders>
          </w:tcPr>
          <w:p w14:paraId="098CCDBB"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left w:val="single" w:sz="4" w:space="0" w:color="auto"/>
              <w:bottom w:val="single" w:sz="4" w:space="0" w:color="auto"/>
            </w:tcBorders>
          </w:tcPr>
          <w:p w14:paraId="79BD381A"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2.2.11</w:t>
            </w:r>
            <w:r w:rsidRPr="00506893">
              <w:rPr>
                <w:rFonts w:ascii="Garamond" w:hAnsi="Garamond"/>
                <w:sz w:val="20"/>
                <w:szCs w:val="20"/>
                <w:lang w:val="sq-AL"/>
              </w:rPr>
              <w:t xml:space="preserve"> Njësia e Zhvillimit përgatit çdo vit raport informues për zbatimin e planeve dhe të marrëveshjes me biznesin dhe ia dorëzon drejtorisë së IoAP-së.</w:t>
            </w:r>
          </w:p>
        </w:tc>
        <w:tc>
          <w:tcPr>
            <w:tcW w:w="224" w:type="pct"/>
            <w:tcBorders>
              <w:left w:val="single" w:sz="4" w:space="0" w:color="auto"/>
              <w:bottom w:val="single" w:sz="4" w:space="0" w:color="auto"/>
            </w:tcBorders>
          </w:tcPr>
          <w:p w14:paraId="6B1E2DF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left w:val="single" w:sz="4" w:space="0" w:color="auto"/>
              <w:bottom w:val="single" w:sz="4" w:space="0" w:color="auto"/>
            </w:tcBorders>
          </w:tcPr>
          <w:p w14:paraId="7FD7162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left w:val="single" w:sz="4" w:space="0" w:color="auto"/>
              <w:bottom w:val="single" w:sz="4" w:space="0" w:color="auto"/>
            </w:tcBorders>
          </w:tcPr>
          <w:p w14:paraId="7979CEE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left w:val="single" w:sz="4" w:space="0" w:color="auto"/>
              <w:bottom w:val="single" w:sz="4" w:space="0" w:color="auto"/>
            </w:tcBorders>
          </w:tcPr>
          <w:p w14:paraId="51025931"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3AA5275" w14:textId="77777777" w:rsidTr="00F97CE7">
        <w:trPr>
          <w:trHeight w:val="43"/>
        </w:trPr>
        <w:tc>
          <w:tcPr>
            <w:tcW w:w="808" w:type="pct"/>
            <w:vMerge w:val="restart"/>
            <w:tcBorders>
              <w:top w:val="single" w:sz="4" w:space="0" w:color="auto"/>
              <w:left w:val="single" w:sz="4" w:space="0" w:color="auto"/>
              <w:bottom w:val="single" w:sz="4" w:space="0" w:color="auto"/>
              <w:right w:val="single" w:sz="4" w:space="0" w:color="auto"/>
            </w:tcBorders>
          </w:tcPr>
          <w:p w14:paraId="2DCF98F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 </w:t>
            </w:r>
            <w:r w:rsidRPr="00506893">
              <w:rPr>
                <w:rStyle w:val="Strong"/>
                <w:rFonts w:ascii="Garamond" w:hAnsi="Garamond"/>
                <w:color w:val="000000"/>
                <w:sz w:val="20"/>
                <w:szCs w:val="20"/>
              </w:rPr>
              <w:t>Marrëdhëniet dhe bashkëpunimi me komunitetin dhe shoqërinë civile</w:t>
            </w:r>
          </w:p>
        </w:tc>
        <w:tc>
          <w:tcPr>
            <w:tcW w:w="987" w:type="pct"/>
            <w:vMerge w:val="restart"/>
            <w:tcBorders>
              <w:top w:val="single" w:sz="4" w:space="0" w:color="auto"/>
              <w:left w:val="single" w:sz="4" w:space="0" w:color="auto"/>
              <w:right w:val="single" w:sz="4" w:space="0" w:color="auto"/>
            </w:tcBorders>
          </w:tcPr>
          <w:p w14:paraId="102B2474"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IoAFP-ja bashkëpunon në mënyrë efektive me komunitetin përreth saj</w:t>
            </w:r>
            <w:r>
              <w:rPr>
                <w:rFonts w:ascii="Garamond" w:hAnsi="Garamond"/>
                <w:sz w:val="20"/>
                <w:szCs w:val="20"/>
                <w:lang w:val="sq-AL"/>
              </w:rPr>
              <w:t>.</w:t>
            </w:r>
          </w:p>
        </w:tc>
        <w:tc>
          <w:tcPr>
            <w:tcW w:w="2378" w:type="pct"/>
            <w:tcBorders>
              <w:top w:val="single" w:sz="4" w:space="0" w:color="auto"/>
              <w:left w:val="single" w:sz="4" w:space="0" w:color="auto"/>
              <w:bottom w:val="single" w:sz="4" w:space="0" w:color="auto"/>
            </w:tcBorders>
          </w:tcPr>
          <w:p w14:paraId="622233E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3.1.1</w:t>
            </w:r>
            <w:r>
              <w:rPr>
                <w:rFonts w:ascii="Garamond" w:hAnsi="Garamond"/>
                <w:b/>
                <w:sz w:val="20"/>
                <w:szCs w:val="20"/>
                <w:lang w:val="sq-AL"/>
              </w:rPr>
              <w:t xml:space="preserve"> </w:t>
            </w:r>
            <w:r w:rsidRPr="00506893">
              <w:rPr>
                <w:rFonts w:ascii="Garamond" w:hAnsi="Garamond"/>
                <w:sz w:val="20"/>
                <w:szCs w:val="20"/>
                <w:lang w:val="sq-AL"/>
              </w:rPr>
              <w:t>IoAFP-ja</w:t>
            </w:r>
            <w:r w:rsidRPr="00506893">
              <w:rPr>
                <w:rFonts w:ascii="Garamond" w:hAnsi="Garamond"/>
                <w:b/>
                <w:sz w:val="20"/>
                <w:szCs w:val="20"/>
                <w:lang w:val="sq-AL"/>
              </w:rPr>
              <w:t xml:space="preserve"> </w:t>
            </w:r>
            <w:r w:rsidRPr="00506893">
              <w:rPr>
                <w:rFonts w:ascii="Garamond" w:hAnsi="Garamond"/>
                <w:sz w:val="20"/>
                <w:szCs w:val="20"/>
                <w:lang w:val="sq-AL"/>
              </w:rPr>
              <w:t>zbaton një plan me veprimtari për përfshirjen e prindërve në jetën institucionale.</w:t>
            </w:r>
          </w:p>
        </w:tc>
        <w:tc>
          <w:tcPr>
            <w:tcW w:w="224" w:type="pct"/>
            <w:tcBorders>
              <w:top w:val="single" w:sz="4" w:space="0" w:color="auto"/>
              <w:left w:val="single" w:sz="4" w:space="0" w:color="auto"/>
              <w:bottom w:val="single" w:sz="4" w:space="0" w:color="auto"/>
            </w:tcBorders>
          </w:tcPr>
          <w:p w14:paraId="552D325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1F18AF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6A6C677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BCA1C3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39D6990"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682A4DD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39F8E3FC"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1C4EFAD6"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3.1.2</w:t>
            </w:r>
            <w:r>
              <w:rPr>
                <w:rFonts w:ascii="Garamond" w:hAnsi="Garamond"/>
                <w:b/>
                <w:sz w:val="20"/>
                <w:szCs w:val="20"/>
                <w:lang w:val="sq-AL"/>
              </w:rPr>
              <w:t xml:space="preserve"> </w:t>
            </w:r>
            <w:r w:rsidRPr="00506893">
              <w:rPr>
                <w:rFonts w:ascii="Garamond" w:hAnsi="Garamond"/>
                <w:sz w:val="20"/>
                <w:szCs w:val="20"/>
                <w:lang w:val="sq-AL"/>
              </w:rPr>
              <w:t xml:space="preserve">Prindërit janë të përfaqësuar në organizmat vendimmarrës të IoAFP-së </w:t>
            </w:r>
            <w:r>
              <w:rPr>
                <w:rFonts w:ascii="Garamond" w:hAnsi="Garamond"/>
                <w:i/>
                <w:sz w:val="20"/>
                <w:szCs w:val="20"/>
                <w:lang w:val="sq-AL"/>
              </w:rPr>
              <w:t>(</w:t>
            </w:r>
            <w:r w:rsidRPr="00506893">
              <w:rPr>
                <w:rFonts w:ascii="Garamond" w:hAnsi="Garamond"/>
                <w:i/>
                <w:sz w:val="20"/>
                <w:szCs w:val="20"/>
                <w:lang w:val="sq-AL"/>
              </w:rPr>
              <w:t xml:space="preserve">Bordi i Institucionit, Këshillat e Prindërve, Komisioni i Etikës dhe </w:t>
            </w:r>
            <w:r>
              <w:rPr>
                <w:rFonts w:ascii="Garamond" w:hAnsi="Garamond"/>
                <w:i/>
                <w:sz w:val="20"/>
                <w:szCs w:val="20"/>
                <w:lang w:val="sq-AL"/>
              </w:rPr>
              <w:t xml:space="preserve">i </w:t>
            </w:r>
            <w:r w:rsidRPr="00506893">
              <w:rPr>
                <w:rFonts w:ascii="Garamond" w:hAnsi="Garamond"/>
                <w:i/>
                <w:sz w:val="20"/>
                <w:szCs w:val="20"/>
                <w:lang w:val="sq-AL"/>
              </w:rPr>
              <w:t>Sjelljes, Komisioni i Disiplinës etj</w:t>
            </w:r>
            <w:r>
              <w:rPr>
                <w:rFonts w:ascii="Garamond" w:hAnsi="Garamond"/>
                <w:i/>
                <w:sz w:val="20"/>
                <w:szCs w:val="20"/>
                <w:lang w:val="sq-AL"/>
              </w:rPr>
              <w:t>.</w:t>
            </w:r>
            <w:r w:rsidRPr="00506893">
              <w:rPr>
                <w:rFonts w:ascii="Garamond" w:hAnsi="Garamond"/>
                <w:i/>
                <w:sz w:val="20"/>
                <w:szCs w:val="20"/>
                <w:lang w:val="sq-AL"/>
              </w:rPr>
              <w:t>).</w:t>
            </w:r>
            <w:r w:rsidRPr="00506893">
              <w:rPr>
                <w:rFonts w:ascii="Garamond" w:hAnsi="Garamond"/>
                <w:sz w:val="20"/>
                <w:szCs w:val="20"/>
                <w:lang w:val="sq-AL"/>
              </w:rPr>
              <w:t xml:space="preserve"> </w:t>
            </w:r>
          </w:p>
        </w:tc>
        <w:tc>
          <w:tcPr>
            <w:tcW w:w="224" w:type="pct"/>
            <w:tcBorders>
              <w:top w:val="single" w:sz="4" w:space="0" w:color="auto"/>
              <w:left w:val="single" w:sz="4" w:space="0" w:color="auto"/>
              <w:bottom w:val="single" w:sz="4" w:space="0" w:color="auto"/>
            </w:tcBorders>
          </w:tcPr>
          <w:p w14:paraId="1CF9B7B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330A98E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3898246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FB8E7B2"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A35D822"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38E7813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4560FC0"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14A705A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3.1.3 </w:t>
            </w:r>
            <w:r w:rsidRPr="00506893">
              <w:rPr>
                <w:rFonts w:ascii="Garamond" w:hAnsi="Garamond"/>
                <w:sz w:val="20"/>
                <w:szCs w:val="20"/>
                <w:lang w:val="sq-AL"/>
              </w:rPr>
              <w:t>Prindërit ose përfaqësues të komunitetit përfshihen në ekipe pune për vlerësimin e brendshëm, për hartim</w:t>
            </w:r>
            <w:r>
              <w:rPr>
                <w:rFonts w:ascii="Garamond" w:hAnsi="Garamond"/>
                <w:sz w:val="20"/>
                <w:szCs w:val="20"/>
                <w:lang w:val="sq-AL"/>
              </w:rPr>
              <w:t>in e planeve afatmesme, vjetore</w:t>
            </w:r>
            <w:r w:rsidRPr="00506893">
              <w:rPr>
                <w:rFonts w:ascii="Garamond" w:hAnsi="Garamond"/>
                <w:sz w:val="20"/>
                <w:szCs w:val="20"/>
                <w:lang w:val="sq-AL"/>
              </w:rPr>
              <w:t xml:space="preserve"> ose për shkrimin e raporteve/dokumenteve të ndryshme të institucionit.</w:t>
            </w:r>
          </w:p>
        </w:tc>
        <w:tc>
          <w:tcPr>
            <w:tcW w:w="224" w:type="pct"/>
            <w:tcBorders>
              <w:top w:val="single" w:sz="4" w:space="0" w:color="auto"/>
              <w:left w:val="single" w:sz="4" w:space="0" w:color="auto"/>
              <w:bottom w:val="single" w:sz="4" w:space="0" w:color="auto"/>
            </w:tcBorders>
          </w:tcPr>
          <w:p w14:paraId="668FB2E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31CF115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6FD95D7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00E3B225"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34F0CE1"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3EB16E0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37D65058"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3D4FEF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3.1.4 </w:t>
            </w:r>
            <w:r w:rsidRPr="00506893">
              <w:rPr>
                <w:rFonts w:ascii="Garamond" w:hAnsi="Garamond"/>
                <w:sz w:val="20"/>
                <w:szCs w:val="20"/>
                <w:lang w:val="sq-AL"/>
              </w:rPr>
              <w:t>IoAFP-ja</w:t>
            </w:r>
            <w:r w:rsidRPr="00506893">
              <w:rPr>
                <w:rFonts w:ascii="Garamond" w:hAnsi="Garamond"/>
                <w:b/>
                <w:sz w:val="20"/>
                <w:szCs w:val="20"/>
                <w:lang w:val="sq-AL"/>
              </w:rPr>
              <w:t xml:space="preserve"> </w:t>
            </w:r>
            <w:r w:rsidRPr="00506893">
              <w:rPr>
                <w:rFonts w:ascii="Garamond" w:hAnsi="Garamond"/>
                <w:sz w:val="20"/>
                <w:szCs w:val="20"/>
                <w:lang w:val="sq-AL"/>
              </w:rPr>
              <w:t>informon rregullisht prindërit për problemet e shkollës.</w:t>
            </w:r>
          </w:p>
        </w:tc>
        <w:tc>
          <w:tcPr>
            <w:tcW w:w="224" w:type="pct"/>
            <w:tcBorders>
              <w:top w:val="single" w:sz="4" w:space="0" w:color="auto"/>
              <w:left w:val="single" w:sz="4" w:space="0" w:color="auto"/>
              <w:bottom w:val="single" w:sz="4" w:space="0" w:color="auto"/>
            </w:tcBorders>
          </w:tcPr>
          <w:p w14:paraId="0D46DA2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722C8E8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32654C0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73237BB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00713B8"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7AADDA1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A94BA0F"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6B2CEA8"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3.1.5</w:t>
            </w:r>
            <w:r>
              <w:rPr>
                <w:rFonts w:ascii="Garamond" w:hAnsi="Garamond"/>
                <w:b/>
                <w:sz w:val="20"/>
                <w:szCs w:val="20"/>
                <w:lang w:val="sq-AL"/>
              </w:rPr>
              <w:t xml:space="preserve"> </w:t>
            </w:r>
            <w:r w:rsidRPr="00506893">
              <w:rPr>
                <w:rFonts w:ascii="Garamond" w:hAnsi="Garamond"/>
                <w:sz w:val="20"/>
                <w:szCs w:val="20"/>
                <w:lang w:val="sq-AL"/>
              </w:rPr>
              <w:t>IoAFP-ja ofron mjediset dhe materialet e saj për nevojat e komunitetit.</w:t>
            </w:r>
          </w:p>
        </w:tc>
        <w:tc>
          <w:tcPr>
            <w:tcW w:w="224" w:type="pct"/>
            <w:tcBorders>
              <w:top w:val="single" w:sz="4" w:space="0" w:color="auto"/>
              <w:left w:val="single" w:sz="4" w:space="0" w:color="auto"/>
              <w:bottom w:val="single" w:sz="4" w:space="0" w:color="auto"/>
            </w:tcBorders>
          </w:tcPr>
          <w:p w14:paraId="04AECA9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09EC83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2674ADA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6536527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0AF37A6"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5A8C6E4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586FA47C"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4E060B34"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3.1.6 </w:t>
            </w:r>
            <w:r w:rsidRPr="00506893">
              <w:rPr>
                <w:rFonts w:ascii="Garamond" w:hAnsi="Garamond"/>
                <w:sz w:val="20"/>
                <w:szCs w:val="20"/>
                <w:lang w:val="sq-AL"/>
              </w:rPr>
              <w:t>IoAFP-ja bashkëpunon me komunitetin për studime dhe analiza të nevojave të tregut të punës, por dhe për projekte të ndryshme</w:t>
            </w:r>
            <w:r>
              <w:rPr>
                <w:rFonts w:ascii="Garamond" w:hAnsi="Garamond"/>
                <w:sz w:val="20"/>
                <w:szCs w:val="20"/>
                <w:lang w:val="sq-AL"/>
              </w:rPr>
              <w:t>,</w:t>
            </w:r>
            <w:r w:rsidRPr="00506893">
              <w:rPr>
                <w:rFonts w:ascii="Garamond" w:hAnsi="Garamond"/>
                <w:sz w:val="20"/>
                <w:szCs w:val="20"/>
                <w:lang w:val="sq-AL"/>
              </w:rPr>
              <w:t xml:space="preserve"> që lidhen me edukimin dhe barazinë gjinore. </w:t>
            </w:r>
          </w:p>
        </w:tc>
        <w:tc>
          <w:tcPr>
            <w:tcW w:w="224" w:type="pct"/>
            <w:tcBorders>
              <w:top w:val="single" w:sz="4" w:space="0" w:color="auto"/>
              <w:left w:val="single" w:sz="4" w:space="0" w:color="auto"/>
              <w:bottom w:val="single" w:sz="4" w:space="0" w:color="auto"/>
            </w:tcBorders>
          </w:tcPr>
          <w:p w14:paraId="58E8A1C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6F9351F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1BC688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403610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2855CE2"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5CF6927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A5D39F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6586A002"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3.1.7 </w:t>
            </w:r>
            <w:r w:rsidRPr="00506893">
              <w:rPr>
                <w:rFonts w:ascii="Garamond" w:hAnsi="Garamond"/>
                <w:sz w:val="20"/>
                <w:szCs w:val="20"/>
                <w:lang w:val="sq-AL"/>
              </w:rPr>
              <w:t>IoAFP-të zhvillojnë kurse afatshkurtra profesionale, që përfundojnë me një certifikim, në mbështetje të individëve me probleme të theksuara sociale dhe me nevoja të veçanta që i përkasin komunitetit të saj.</w:t>
            </w:r>
          </w:p>
        </w:tc>
        <w:tc>
          <w:tcPr>
            <w:tcW w:w="224" w:type="pct"/>
            <w:tcBorders>
              <w:top w:val="single" w:sz="4" w:space="0" w:color="auto"/>
              <w:left w:val="single" w:sz="4" w:space="0" w:color="auto"/>
              <w:bottom w:val="single" w:sz="4" w:space="0" w:color="auto"/>
            </w:tcBorders>
          </w:tcPr>
          <w:p w14:paraId="78B56BB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62F2BA3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14DE2BA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A3D08BF"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556DD46"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5149073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9A7B7C1"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2415CFA"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3.1.8</w:t>
            </w:r>
            <w:r w:rsidRPr="00506893">
              <w:rPr>
                <w:rFonts w:ascii="Garamond" w:hAnsi="Garamond"/>
                <w:sz w:val="20"/>
                <w:szCs w:val="20"/>
                <w:lang w:val="sq-AL"/>
              </w:rPr>
              <w:t xml:space="preserve"> IoAFP-ja informon rregullisht prindërit/familjet për ecurinë dhe progresin e nxënësve/kursantëve.</w:t>
            </w:r>
          </w:p>
        </w:tc>
        <w:tc>
          <w:tcPr>
            <w:tcW w:w="224" w:type="pct"/>
            <w:tcBorders>
              <w:top w:val="single" w:sz="4" w:space="0" w:color="auto"/>
              <w:left w:val="single" w:sz="4" w:space="0" w:color="auto"/>
              <w:bottom w:val="single" w:sz="4" w:space="0" w:color="auto"/>
            </w:tcBorders>
          </w:tcPr>
          <w:p w14:paraId="1098B20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CF2436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511B61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1383761C"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980DEAE"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60739CB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E512ED1"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1B7DE331"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3.1.9</w:t>
            </w:r>
            <w:r w:rsidRPr="00506893">
              <w:rPr>
                <w:rFonts w:ascii="Garamond" w:hAnsi="Garamond"/>
                <w:sz w:val="20"/>
                <w:szCs w:val="20"/>
                <w:lang w:val="sq-AL"/>
              </w:rPr>
              <w:t xml:space="preserve"> Kur IoAFP-ja është shkollë e mesme, atëherë institucioni synon ta shndërrojë institucionin në qendër komunitare</w:t>
            </w:r>
            <w:r>
              <w:rPr>
                <w:rFonts w:ascii="Garamond" w:hAnsi="Garamond"/>
                <w:sz w:val="20"/>
                <w:szCs w:val="20"/>
                <w:lang w:val="sq-AL"/>
              </w:rPr>
              <w:t>.</w:t>
            </w:r>
          </w:p>
        </w:tc>
        <w:tc>
          <w:tcPr>
            <w:tcW w:w="224" w:type="pct"/>
            <w:tcBorders>
              <w:top w:val="single" w:sz="4" w:space="0" w:color="auto"/>
              <w:left w:val="single" w:sz="4" w:space="0" w:color="auto"/>
              <w:bottom w:val="single" w:sz="4" w:space="0" w:color="auto"/>
            </w:tcBorders>
          </w:tcPr>
          <w:p w14:paraId="47818B6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FCE5FB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3B39B84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05F77BA"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FEE114B"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3FEB975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C190406"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76BC2ED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3.1.10</w:t>
            </w:r>
            <w:r w:rsidRPr="00506893">
              <w:rPr>
                <w:rFonts w:ascii="Garamond" w:hAnsi="Garamond"/>
                <w:sz w:val="20"/>
                <w:szCs w:val="20"/>
                <w:lang w:val="sq-AL"/>
              </w:rPr>
              <w:t xml:space="preserve"> IoAFP-të zbatojnë planin vjetor për të përmbushur standardet si qendër komunitare.</w:t>
            </w:r>
          </w:p>
        </w:tc>
        <w:tc>
          <w:tcPr>
            <w:tcW w:w="224" w:type="pct"/>
            <w:tcBorders>
              <w:top w:val="single" w:sz="4" w:space="0" w:color="auto"/>
              <w:left w:val="single" w:sz="4" w:space="0" w:color="auto"/>
              <w:bottom w:val="single" w:sz="4" w:space="0" w:color="auto"/>
            </w:tcBorders>
          </w:tcPr>
          <w:p w14:paraId="2C5E1E6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31C18B6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690E699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68F52735"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47DEB67"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0B1A397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081AA408"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011383AD"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3.1.11</w:t>
            </w:r>
            <w:r w:rsidRPr="00506893">
              <w:rPr>
                <w:rFonts w:ascii="Garamond" w:hAnsi="Garamond"/>
                <w:sz w:val="20"/>
                <w:szCs w:val="20"/>
                <w:lang w:val="sq-AL"/>
              </w:rPr>
              <w:t xml:space="preserve"> IoAFP-ja zhvillon veprimtari çdo muaj për të përmbushur standardet si qendër komunitare.</w:t>
            </w:r>
          </w:p>
        </w:tc>
        <w:tc>
          <w:tcPr>
            <w:tcW w:w="224" w:type="pct"/>
            <w:tcBorders>
              <w:top w:val="single" w:sz="4" w:space="0" w:color="auto"/>
              <w:left w:val="single" w:sz="4" w:space="0" w:color="auto"/>
              <w:bottom w:val="single" w:sz="4" w:space="0" w:color="auto"/>
            </w:tcBorders>
          </w:tcPr>
          <w:p w14:paraId="64AF433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32B3484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22E8142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C58C4A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9F2CE5B"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5DBC9DF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805EF5E"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06BCB7AD"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3.1.12 </w:t>
            </w:r>
            <w:r w:rsidRPr="00506893">
              <w:rPr>
                <w:rFonts w:ascii="Garamond" w:hAnsi="Garamond"/>
                <w:sz w:val="20"/>
                <w:szCs w:val="20"/>
                <w:lang w:val="sq-AL"/>
              </w:rPr>
              <w:t>Prindërit dhe komuniteti përfshihen aktivisht në jetën e IoAFP-së lidhur me menaxhimin, vendimmarrjen, mësimdhënien, praktikat profesionale, përgatitjen e mjeteve/materialeve didaktike, si dhe aktivitete ekstrakurrikulare etj.</w:t>
            </w:r>
          </w:p>
        </w:tc>
        <w:tc>
          <w:tcPr>
            <w:tcW w:w="224" w:type="pct"/>
            <w:tcBorders>
              <w:top w:val="single" w:sz="4" w:space="0" w:color="auto"/>
              <w:left w:val="single" w:sz="4" w:space="0" w:color="auto"/>
              <w:bottom w:val="single" w:sz="4" w:space="0" w:color="auto"/>
            </w:tcBorders>
          </w:tcPr>
          <w:p w14:paraId="10DF291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C38F90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10B663E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4024418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EB5556C"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02E34BA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4D93FC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7D705210"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3.1.13 </w:t>
            </w:r>
            <w:r w:rsidRPr="00506893">
              <w:rPr>
                <w:rFonts w:ascii="Garamond" w:hAnsi="Garamond"/>
                <w:sz w:val="20"/>
                <w:szCs w:val="20"/>
                <w:lang w:val="sq-AL"/>
              </w:rPr>
              <w:t>Prindërit kontribuojnë financiarisht në mbështetje të shkollës së mesme të AFP-së, të cilat shpenzohen konform akteve ligjore.</w:t>
            </w:r>
          </w:p>
        </w:tc>
        <w:tc>
          <w:tcPr>
            <w:tcW w:w="224" w:type="pct"/>
            <w:tcBorders>
              <w:top w:val="single" w:sz="4" w:space="0" w:color="auto"/>
              <w:left w:val="single" w:sz="4" w:space="0" w:color="auto"/>
              <w:bottom w:val="single" w:sz="4" w:space="0" w:color="auto"/>
            </w:tcBorders>
          </w:tcPr>
          <w:p w14:paraId="59093D6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286642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8BBFE3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F1333C2"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319E2ED"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5D9ACFB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71EDA1A"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15A1C34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3.1.14 </w:t>
            </w:r>
            <w:r w:rsidRPr="00506893">
              <w:rPr>
                <w:rFonts w:ascii="Garamond" w:hAnsi="Garamond"/>
                <w:sz w:val="20"/>
                <w:szCs w:val="20"/>
                <w:lang w:val="sq-AL"/>
              </w:rPr>
              <w:t>IoAFP-ja respekton kulturën, shumëllojshmërinë, traditat dhe vlerat e komunitetit përreth saj.</w:t>
            </w:r>
          </w:p>
        </w:tc>
        <w:tc>
          <w:tcPr>
            <w:tcW w:w="224" w:type="pct"/>
            <w:tcBorders>
              <w:top w:val="single" w:sz="4" w:space="0" w:color="auto"/>
              <w:left w:val="single" w:sz="4" w:space="0" w:color="auto"/>
              <w:bottom w:val="single" w:sz="4" w:space="0" w:color="auto"/>
            </w:tcBorders>
          </w:tcPr>
          <w:p w14:paraId="79CD5E9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6B2EB5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28FA9D9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17CFD9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5FD5E9B"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332359B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E3697FA"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F713660"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3.1.15 </w:t>
            </w:r>
            <w:r w:rsidRPr="00506893">
              <w:rPr>
                <w:rFonts w:ascii="Garamond" w:hAnsi="Garamond"/>
                <w:sz w:val="20"/>
                <w:szCs w:val="20"/>
                <w:lang w:val="sq-AL"/>
              </w:rPr>
              <w:t>IoAFP-ja</w:t>
            </w:r>
            <w:r w:rsidRPr="00506893">
              <w:rPr>
                <w:rFonts w:ascii="Garamond" w:hAnsi="Garamond"/>
                <w:color w:val="FF0000"/>
                <w:sz w:val="20"/>
                <w:szCs w:val="20"/>
                <w:lang w:val="sq-AL"/>
              </w:rPr>
              <w:t xml:space="preserve"> </w:t>
            </w:r>
            <w:r w:rsidRPr="00506893">
              <w:rPr>
                <w:rFonts w:ascii="Garamond" w:hAnsi="Garamond"/>
                <w:sz w:val="20"/>
                <w:szCs w:val="20"/>
                <w:lang w:val="sq-AL"/>
              </w:rPr>
              <w:t>raporton te</w:t>
            </w:r>
            <w:r>
              <w:rPr>
                <w:rFonts w:ascii="Garamond" w:hAnsi="Garamond"/>
                <w:sz w:val="20"/>
                <w:szCs w:val="20"/>
                <w:lang w:val="sq-AL"/>
              </w:rPr>
              <w:t>k</w:t>
            </w:r>
            <w:r w:rsidRPr="00506893">
              <w:rPr>
                <w:rFonts w:ascii="Garamond" w:hAnsi="Garamond"/>
                <w:sz w:val="20"/>
                <w:szCs w:val="20"/>
                <w:lang w:val="sq-AL"/>
              </w:rPr>
              <w:t xml:space="preserve"> institucionet eprore, përgjegjëse për plotësimin e standardeve si qendër </w:t>
            </w:r>
            <w:r w:rsidRPr="00506893">
              <w:rPr>
                <w:rFonts w:ascii="Garamond" w:hAnsi="Garamond"/>
                <w:sz w:val="20"/>
                <w:szCs w:val="20"/>
                <w:lang w:val="sq-AL"/>
              </w:rPr>
              <w:lastRenderedPageBreak/>
              <w:t>komunitare.</w:t>
            </w:r>
          </w:p>
        </w:tc>
        <w:tc>
          <w:tcPr>
            <w:tcW w:w="224" w:type="pct"/>
            <w:tcBorders>
              <w:top w:val="single" w:sz="4" w:space="0" w:color="auto"/>
              <w:left w:val="single" w:sz="4" w:space="0" w:color="auto"/>
              <w:bottom w:val="single" w:sz="4" w:space="0" w:color="auto"/>
            </w:tcBorders>
          </w:tcPr>
          <w:p w14:paraId="753FD1B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2C5D7FA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19F7BED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060A095"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FE95483" w14:textId="77777777" w:rsidTr="00F97CE7">
        <w:trPr>
          <w:trHeight w:val="197"/>
        </w:trPr>
        <w:tc>
          <w:tcPr>
            <w:tcW w:w="808" w:type="pct"/>
            <w:vMerge/>
            <w:tcBorders>
              <w:top w:val="single" w:sz="4" w:space="0" w:color="auto"/>
              <w:left w:val="single" w:sz="4" w:space="0" w:color="auto"/>
              <w:bottom w:val="single" w:sz="4" w:space="0" w:color="auto"/>
              <w:right w:val="single" w:sz="4" w:space="0" w:color="auto"/>
            </w:tcBorders>
          </w:tcPr>
          <w:p w14:paraId="0423180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515EB052"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89F0E7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3.1.16 </w:t>
            </w:r>
            <w:r w:rsidRPr="00506893">
              <w:rPr>
                <w:rFonts w:ascii="Garamond" w:hAnsi="Garamond"/>
                <w:sz w:val="20"/>
                <w:szCs w:val="20"/>
                <w:lang w:val="sq-AL"/>
              </w:rPr>
              <w:t>IoAFP-ja promovon arritjet e tyre si qendër në shërbim të komunitetit.</w:t>
            </w:r>
          </w:p>
        </w:tc>
        <w:tc>
          <w:tcPr>
            <w:tcW w:w="224" w:type="pct"/>
            <w:tcBorders>
              <w:top w:val="single" w:sz="4" w:space="0" w:color="auto"/>
              <w:left w:val="single" w:sz="4" w:space="0" w:color="auto"/>
              <w:bottom w:val="single" w:sz="4" w:space="0" w:color="auto"/>
            </w:tcBorders>
          </w:tcPr>
          <w:p w14:paraId="48FA821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D5D48D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EBFC7C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6E5F0FA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D7ABC3B" w14:textId="77777777" w:rsidTr="00F97CE7">
        <w:trPr>
          <w:trHeight w:val="197"/>
        </w:trPr>
        <w:tc>
          <w:tcPr>
            <w:tcW w:w="808" w:type="pct"/>
            <w:vMerge/>
            <w:tcBorders>
              <w:top w:val="single" w:sz="4" w:space="0" w:color="auto"/>
              <w:left w:val="single" w:sz="4" w:space="0" w:color="auto"/>
              <w:right w:val="single" w:sz="4" w:space="0" w:color="auto"/>
            </w:tcBorders>
          </w:tcPr>
          <w:p w14:paraId="455BF86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454BCC9"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71DB6E84"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3.1.17</w:t>
            </w:r>
            <w:r w:rsidRPr="00506893">
              <w:rPr>
                <w:rFonts w:ascii="Garamond" w:hAnsi="Garamond"/>
                <w:sz w:val="20"/>
                <w:szCs w:val="20"/>
                <w:lang w:val="sq-AL"/>
              </w:rPr>
              <w:t xml:space="preserve"> IoAFP</w:t>
            </w:r>
            <w:r>
              <w:rPr>
                <w:rFonts w:ascii="Garamond" w:hAnsi="Garamond"/>
                <w:sz w:val="20"/>
                <w:szCs w:val="20"/>
                <w:lang w:val="sq-AL"/>
              </w:rPr>
              <w:t>-</w:t>
            </w:r>
            <w:r w:rsidRPr="00506893">
              <w:rPr>
                <w:rFonts w:ascii="Garamond" w:hAnsi="Garamond"/>
                <w:sz w:val="20"/>
                <w:szCs w:val="20"/>
                <w:lang w:val="sq-AL"/>
              </w:rPr>
              <w:t>ja planifikon veprimtari bashkëpunimi me aspekte gjinore me komunitetin rreth saj.</w:t>
            </w:r>
            <w:r w:rsidRPr="00506893">
              <w:rPr>
                <w:rFonts w:ascii="Garamond" w:eastAsia="SimSun" w:hAnsi="Garamond" w:cs="Calibri"/>
                <w:sz w:val="20"/>
                <w:szCs w:val="20"/>
                <w:lang w:val="sq-AL"/>
              </w:rPr>
              <w:t xml:space="preserve"> </w:t>
            </w:r>
          </w:p>
        </w:tc>
        <w:tc>
          <w:tcPr>
            <w:tcW w:w="224" w:type="pct"/>
            <w:tcBorders>
              <w:top w:val="single" w:sz="4" w:space="0" w:color="auto"/>
              <w:left w:val="single" w:sz="4" w:space="0" w:color="auto"/>
              <w:bottom w:val="single" w:sz="4" w:space="0" w:color="auto"/>
            </w:tcBorders>
          </w:tcPr>
          <w:p w14:paraId="0A2BB5C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9E8E4C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69CEE6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4D728590"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0EDE1D7" w14:textId="77777777" w:rsidTr="00F97CE7">
        <w:trPr>
          <w:trHeight w:val="197"/>
        </w:trPr>
        <w:tc>
          <w:tcPr>
            <w:tcW w:w="808" w:type="pct"/>
            <w:vMerge/>
            <w:tcBorders>
              <w:left w:val="single" w:sz="4" w:space="0" w:color="auto"/>
              <w:right w:val="single" w:sz="4" w:space="0" w:color="auto"/>
            </w:tcBorders>
          </w:tcPr>
          <w:p w14:paraId="2893F1E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single" w:sz="4" w:space="0" w:color="auto"/>
              <w:right w:val="single" w:sz="4" w:space="0" w:color="auto"/>
            </w:tcBorders>
          </w:tcPr>
          <w:p w14:paraId="4EB34BC2"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4F6E3774"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3.1.18</w:t>
            </w:r>
            <w:r w:rsidRPr="00506893">
              <w:rPr>
                <w:rFonts w:ascii="Garamond" w:hAnsi="Garamond" w:cs="Calibri"/>
                <w:sz w:val="20"/>
                <w:szCs w:val="20"/>
                <w:lang w:val="sq-AL"/>
              </w:rPr>
              <w:t xml:space="preserve"> </w:t>
            </w:r>
            <w:r w:rsidRPr="00506893">
              <w:rPr>
                <w:rFonts w:ascii="Garamond" w:hAnsi="Garamond"/>
                <w:sz w:val="20"/>
                <w:szCs w:val="20"/>
                <w:lang w:val="sq-AL"/>
              </w:rPr>
              <w:t>IoAFP-ja zbaton veprimtaritë me aspekte gjinore të planifikuara në bashkëpunim me komunitetin rreth saj.</w:t>
            </w:r>
          </w:p>
        </w:tc>
        <w:tc>
          <w:tcPr>
            <w:tcW w:w="224" w:type="pct"/>
            <w:tcBorders>
              <w:top w:val="single" w:sz="4" w:space="0" w:color="auto"/>
              <w:left w:val="single" w:sz="4" w:space="0" w:color="auto"/>
              <w:bottom w:val="single" w:sz="4" w:space="0" w:color="auto"/>
            </w:tcBorders>
          </w:tcPr>
          <w:p w14:paraId="52523F2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384D5EC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B391D0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91B8C9B"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6D9202D" w14:textId="77777777" w:rsidTr="00F97CE7">
        <w:trPr>
          <w:trHeight w:val="197"/>
        </w:trPr>
        <w:tc>
          <w:tcPr>
            <w:tcW w:w="808" w:type="pct"/>
            <w:vMerge/>
            <w:tcBorders>
              <w:left w:val="single" w:sz="4" w:space="0" w:color="auto"/>
              <w:right w:val="single" w:sz="4" w:space="0" w:color="auto"/>
            </w:tcBorders>
          </w:tcPr>
          <w:p w14:paraId="60FDAC2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val="restart"/>
            <w:tcBorders>
              <w:top w:val="single" w:sz="4" w:space="0" w:color="auto"/>
              <w:left w:val="single" w:sz="4" w:space="0" w:color="auto"/>
              <w:right w:val="single" w:sz="4" w:space="0" w:color="auto"/>
            </w:tcBorders>
          </w:tcPr>
          <w:p w14:paraId="7EC32797"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2.</w:t>
            </w:r>
            <w:r>
              <w:rPr>
                <w:rFonts w:ascii="Garamond" w:hAnsi="Garamond"/>
                <w:sz w:val="20"/>
                <w:szCs w:val="20"/>
                <w:lang w:val="sq-AL"/>
              </w:rPr>
              <w:t xml:space="preserve"> </w:t>
            </w:r>
            <w:r w:rsidRPr="00506893">
              <w:rPr>
                <w:rFonts w:ascii="Garamond" w:hAnsi="Garamond"/>
                <w:sz w:val="20"/>
                <w:szCs w:val="20"/>
                <w:lang w:val="sq-AL"/>
              </w:rPr>
              <w:t xml:space="preserve">IoAFP-ja bashkëpunon me shoqërinë civile </w:t>
            </w:r>
          </w:p>
        </w:tc>
        <w:tc>
          <w:tcPr>
            <w:tcW w:w="2378" w:type="pct"/>
            <w:tcBorders>
              <w:top w:val="single" w:sz="4" w:space="0" w:color="auto"/>
              <w:left w:val="single" w:sz="4" w:space="0" w:color="auto"/>
              <w:bottom w:val="single" w:sz="4" w:space="0" w:color="auto"/>
            </w:tcBorders>
          </w:tcPr>
          <w:p w14:paraId="1FD2C59E"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b/>
                <w:sz w:val="20"/>
                <w:szCs w:val="20"/>
                <w:lang w:val="sq-AL"/>
              </w:rPr>
              <w:t>3.2.1</w:t>
            </w:r>
            <w:r w:rsidRPr="00506893">
              <w:rPr>
                <w:rFonts w:ascii="Garamond" w:hAnsi="Garamond"/>
                <w:sz w:val="20"/>
                <w:szCs w:val="20"/>
                <w:lang w:val="sq-AL"/>
              </w:rPr>
              <w:t xml:space="preserve"> IoAFP-ja ka të identifikuar të gjitha OJF-të që veprojnë në fushën e AFP-së në zonën ku funksionojnë</w:t>
            </w:r>
            <w:r>
              <w:rPr>
                <w:rFonts w:ascii="Garamond" w:hAnsi="Garamond"/>
                <w:sz w:val="20"/>
                <w:szCs w:val="20"/>
                <w:lang w:val="sq-AL"/>
              </w:rPr>
              <w:t>,</w:t>
            </w:r>
            <w:r w:rsidRPr="00506893">
              <w:rPr>
                <w:rFonts w:ascii="Garamond" w:hAnsi="Garamond"/>
                <w:sz w:val="20"/>
                <w:szCs w:val="20"/>
                <w:lang w:val="sq-AL"/>
              </w:rPr>
              <w:t xml:space="preserve"> por dhe në nivel kombëtar, si dhe ka një bazë të dhënash komunikimi me to.</w:t>
            </w:r>
          </w:p>
        </w:tc>
        <w:tc>
          <w:tcPr>
            <w:tcW w:w="224" w:type="pct"/>
            <w:tcBorders>
              <w:top w:val="single" w:sz="4" w:space="0" w:color="auto"/>
              <w:left w:val="single" w:sz="4" w:space="0" w:color="auto"/>
              <w:bottom w:val="single" w:sz="4" w:space="0" w:color="auto"/>
            </w:tcBorders>
          </w:tcPr>
          <w:p w14:paraId="73F3F85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718A24E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5BB7685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62AE67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CB721F6" w14:textId="77777777" w:rsidTr="00F97CE7">
        <w:trPr>
          <w:trHeight w:val="197"/>
        </w:trPr>
        <w:tc>
          <w:tcPr>
            <w:tcW w:w="808" w:type="pct"/>
            <w:vMerge/>
            <w:tcBorders>
              <w:left w:val="single" w:sz="4" w:space="0" w:color="auto"/>
              <w:right w:val="single" w:sz="4" w:space="0" w:color="auto"/>
            </w:tcBorders>
          </w:tcPr>
          <w:p w14:paraId="62B4453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38D0849B"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27C138A"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3.2.2 </w:t>
            </w:r>
            <w:r w:rsidRPr="00506893">
              <w:rPr>
                <w:rFonts w:ascii="Garamond" w:hAnsi="Garamond"/>
                <w:sz w:val="20"/>
                <w:szCs w:val="20"/>
                <w:lang w:val="sq-AL"/>
              </w:rPr>
              <w:t>IoAFP-ja harton projekte zhvillimore për të siguruar mbështetje nga OJF-të</w:t>
            </w:r>
          </w:p>
        </w:tc>
        <w:tc>
          <w:tcPr>
            <w:tcW w:w="224" w:type="pct"/>
            <w:tcBorders>
              <w:top w:val="single" w:sz="4" w:space="0" w:color="auto"/>
              <w:left w:val="single" w:sz="4" w:space="0" w:color="auto"/>
              <w:bottom w:val="single" w:sz="4" w:space="0" w:color="auto"/>
            </w:tcBorders>
          </w:tcPr>
          <w:p w14:paraId="5D0657D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763E01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2D98B32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61E1FCF"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BAD8E49" w14:textId="77777777" w:rsidTr="00F97CE7">
        <w:trPr>
          <w:trHeight w:val="197"/>
        </w:trPr>
        <w:tc>
          <w:tcPr>
            <w:tcW w:w="808" w:type="pct"/>
            <w:vMerge/>
            <w:tcBorders>
              <w:left w:val="single" w:sz="4" w:space="0" w:color="auto"/>
              <w:right w:val="single" w:sz="4" w:space="0" w:color="auto"/>
            </w:tcBorders>
          </w:tcPr>
          <w:p w14:paraId="789ECB6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EEF3ED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B4A659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3.2.3 </w:t>
            </w:r>
            <w:r w:rsidRPr="00506893">
              <w:rPr>
                <w:rFonts w:ascii="Garamond" w:hAnsi="Garamond"/>
                <w:sz w:val="20"/>
                <w:szCs w:val="20"/>
                <w:lang w:val="sq-AL"/>
              </w:rPr>
              <w:t>Projektet që zhvillon IoAFP-ja me ndihmën e OJF-ve mbështesin qëllimet dhe synimet institucionale, pikat e dobëta, pikat e forta, si dhe nevojat për përmirësim të mëtejshëm</w:t>
            </w:r>
          </w:p>
        </w:tc>
        <w:tc>
          <w:tcPr>
            <w:tcW w:w="224" w:type="pct"/>
            <w:tcBorders>
              <w:top w:val="single" w:sz="4" w:space="0" w:color="auto"/>
              <w:left w:val="single" w:sz="4" w:space="0" w:color="auto"/>
              <w:bottom w:val="single" w:sz="4" w:space="0" w:color="auto"/>
            </w:tcBorders>
          </w:tcPr>
          <w:p w14:paraId="3028479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144E6D3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1FC124F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4FB3B181"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E1AEE5C" w14:textId="77777777" w:rsidTr="00F97CE7">
        <w:trPr>
          <w:trHeight w:val="197"/>
        </w:trPr>
        <w:tc>
          <w:tcPr>
            <w:tcW w:w="808" w:type="pct"/>
            <w:vMerge/>
            <w:tcBorders>
              <w:left w:val="single" w:sz="4" w:space="0" w:color="auto"/>
              <w:right w:val="single" w:sz="4" w:space="0" w:color="auto"/>
            </w:tcBorders>
          </w:tcPr>
          <w:p w14:paraId="0C3859F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8E12616"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207EF867"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3.2.4 </w:t>
            </w:r>
            <w:r w:rsidRPr="00506893">
              <w:rPr>
                <w:rFonts w:ascii="Garamond" w:hAnsi="Garamond"/>
                <w:sz w:val="20"/>
                <w:szCs w:val="20"/>
                <w:lang w:val="sq-AL"/>
              </w:rPr>
              <w:t>Projektet që zhvillon IoAFP-ja mund të jenë dhe pilotime, eksperimentime, zbatim të risive në fushën e AFP-së, por dhe veprimtari ekstrakurrikulare që plotësojnë formimin tërësor të personalitetit të nxënësve/kursantëve ose zhvillojnë profesionalisht personelin</w:t>
            </w:r>
            <w:r>
              <w:rPr>
                <w:rFonts w:ascii="Garamond" w:hAnsi="Garamond"/>
                <w:sz w:val="20"/>
                <w:szCs w:val="20"/>
                <w:lang w:val="sq-AL"/>
              </w:rPr>
              <w:t xml:space="preserve"> etj.</w:t>
            </w:r>
            <w:r w:rsidRPr="00506893">
              <w:rPr>
                <w:rFonts w:ascii="Garamond" w:hAnsi="Garamond"/>
                <w:b/>
                <w:sz w:val="20"/>
                <w:szCs w:val="20"/>
                <w:lang w:val="sq-AL"/>
              </w:rPr>
              <w:t xml:space="preserve"> </w:t>
            </w:r>
          </w:p>
        </w:tc>
        <w:tc>
          <w:tcPr>
            <w:tcW w:w="224" w:type="pct"/>
            <w:tcBorders>
              <w:top w:val="single" w:sz="4" w:space="0" w:color="auto"/>
              <w:left w:val="single" w:sz="4" w:space="0" w:color="auto"/>
              <w:bottom w:val="single" w:sz="4" w:space="0" w:color="auto"/>
            </w:tcBorders>
          </w:tcPr>
          <w:p w14:paraId="420C5C2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6F387B7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64E4832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D87642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377D6C0" w14:textId="77777777" w:rsidTr="00F97CE7">
        <w:trPr>
          <w:trHeight w:val="197"/>
        </w:trPr>
        <w:tc>
          <w:tcPr>
            <w:tcW w:w="808" w:type="pct"/>
            <w:vMerge/>
            <w:tcBorders>
              <w:left w:val="single" w:sz="4" w:space="0" w:color="auto"/>
              <w:right w:val="single" w:sz="4" w:space="0" w:color="auto"/>
            </w:tcBorders>
          </w:tcPr>
          <w:p w14:paraId="2A371B5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F216D6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606E6E6B"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3.2.5 </w:t>
            </w:r>
            <w:r w:rsidRPr="00506893">
              <w:rPr>
                <w:rFonts w:ascii="Garamond" w:hAnsi="Garamond"/>
                <w:sz w:val="20"/>
                <w:szCs w:val="20"/>
                <w:lang w:val="sq-AL"/>
              </w:rPr>
              <w:t>IoAFPj-a zhvillon posaçërisht projekte të mbështetura nga OJF-të për certi</w:t>
            </w:r>
            <w:r>
              <w:rPr>
                <w:rFonts w:ascii="Garamond" w:hAnsi="Garamond"/>
                <w:sz w:val="20"/>
                <w:szCs w:val="20"/>
                <w:lang w:val="sq-AL"/>
              </w:rPr>
              <w:t>fikime profesionale, afatshkurt</w:t>
            </w:r>
            <w:r w:rsidRPr="00506893">
              <w:rPr>
                <w:rFonts w:ascii="Garamond" w:hAnsi="Garamond"/>
                <w:sz w:val="20"/>
                <w:szCs w:val="20"/>
                <w:lang w:val="sq-AL"/>
              </w:rPr>
              <w:t>ra të shtresave në nevojë të komunitetit përreth saj, për mbështetje punësimi.</w:t>
            </w:r>
          </w:p>
        </w:tc>
        <w:tc>
          <w:tcPr>
            <w:tcW w:w="224" w:type="pct"/>
            <w:tcBorders>
              <w:top w:val="single" w:sz="4" w:space="0" w:color="auto"/>
              <w:left w:val="single" w:sz="4" w:space="0" w:color="auto"/>
              <w:bottom w:val="single" w:sz="4" w:space="0" w:color="auto"/>
            </w:tcBorders>
          </w:tcPr>
          <w:p w14:paraId="078ED79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0DF171B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2A4DD6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09CEF41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6BCB582" w14:textId="77777777" w:rsidTr="00F97CE7">
        <w:trPr>
          <w:trHeight w:val="197"/>
        </w:trPr>
        <w:tc>
          <w:tcPr>
            <w:tcW w:w="808" w:type="pct"/>
            <w:vMerge/>
            <w:tcBorders>
              <w:left w:val="single" w:sz="4" w:space="0" w:color="auto"/>
              <w:right w:val="single" w:sz="4" w:space="0" w:color="auto"/>
            </w:tcBorders>
          </w:tcPr>
          <w:p w14:paraId="077668E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4A2EBFC"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594417B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3.2.6 </w:t>
            </w:r>
            <w:r w:rsidRPr="00506893">
              <w:rPr>
                <w:rFonts w:ascii="Garamond" w:hAnsi="Garamond"/>
                <w:sz w:val="20"/>
                <w:szCs w:val="20"/>
                <w:lang w:val="sq-AL"/>
              </w:rPr>
              <w:t>IoAFP-ja gjithnjë informon zyrtarisht institucionet eprore të çështjeve sociale dhe të arsimit lidhur me projektet e fituara ose për projektet ku është i përfshirë si institucion.</w:t>
            </w:r>
          </w:p>
        </w:tc>
        <w:tc>
          <w:tcPr>
            <w:tcW w:w="224" w:type="pct"/>
            <w:tcBorders>
              <w:top w:val="single" w:sz="4" w:space="0" w:color="auto"/>
              <w:left w:val="single" w:sz="4" w:space="0" w:color="auto"/>
              <w:bottom w:val="single" w:sz="4" w:space="0" w:color="auto"/>
            </w:tcBorders>
          </w:tcPr>
          <w:p w14:paraId="244F646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14CCC7B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F15DB8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4944234"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F79165A" w14:textId="77777777" w:rsidTr="00F97CE7">
        <w:trPr>
          <w:trHeight w:val="197"/>
        </w:trPr>
        <w:tc>
          <w:tcPr>
            <w:tcW w:w="808" w:type="pct"/>
            <w:vMerge/>
            <w:tcBorders>
              <w:left w:val="single" w:sz="4" w:space="0" w:color="auto"/>
              <w:right w:val="single" w:sz="4" w:space="0" w:color="auto"/>
            </w:tcBorders>
          </w:tcPr>
          <w:p w14:paraId="208C164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393FFB76"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669EAAE4"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3.2.7 </w:t>
            </w:r>
            <w:r w:rsidRPr="00506893">
              <w:rPr>
                <w:rFonts w:ascii="Garamond" w:hAnsi="Garamond"/>
                <w:sz w:val="20"/>
                <w:szCs w:val="20"/>
                <w:lang w:val="sq-AL"/>
              </w:rPr>
              <w:t>Projektet që zhvillon IoAFP-ja sigurojnë gjithëpërfshirje të personelit, të nxënësve/kursantëve, por dhe të prindërve dhe komunitetit përreth saj.</w:t>
            </w:r>
          </w:p>
        </w:tc>
        <w:tc>
          <w:tcPr>
            <w:tcW w:w="224" w:type="pct"/>
            <w:tcBorders>
              <w:top w:val="single" w:sz="4" w:space="0" w:color="auto"/>
              <w:left w:val="single" w:sz="4" w:space="0" w:color="auto"/>
              <w:bottom w:val="single" w:sz="4" w:space="0" w:color="auto"/>
            </w:tcBorders>
          </w:tcPr>
          <w:p w14:paraId="700EE28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0615AFB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901A79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1F88001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A16A202" w14:textId="77777777" w:rsidTr="00F97CE7">
        <w:trPr>
          <w:trHeight w:val="197"/>
        </w:trPr>
        <w:tc>
          <w:tcPr>
            <w:tcW w:w="808" w:type="pct"/>
            <w:vMerge/>
            <w:tcBorders>
              <w:left w:val="single" w:sz="4" w:space="0" w:color="auto"/>
              <w:right w:val="single" w:sz="4" w:space="0" w:color="auto"/>
            </w:tcBorders>
          </w:tcPr>
          <w:p w14:paraId="235B4EE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00EF472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76890BA3"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3.2.8 </w:t>
            </w:r>
            <w:r w:rsidRPr="00506893">
              <w:rPr>
                <w:rFonts w:ascii="Garamond" w:hAnsi="Garamond"/>
                <w:sz w:val="20"/>
                <w:szCs w:val="20"/>
                <w:lang w:val="sq-AL"/>
              </w:rPr>
              <w:t>IoAFP-të bashkëpunojnë me OJF</w:t>
            </w:r>
            <w:r>
              <w:rPr>
                <w:rFonts w:ascii="Garamond" w:hAnsi="Garamond"/>
                <w:sz w:val="20"/>
                <w:szCs w:val="20"/>
                <w:lang w:val="sq-AL"/>
              </w:rPr>
              <w:t>-t</w:t>
            </w:r>
            <w:r w:rsidRPr="00506893">
              <w:rPr>
                <w:rFonts w:ascii="Garamond" w:hAnsi="Garamond"/>
                <w:sz w:val="20"/>
                <w:szCs w:val="20"/>
                <w:lang w:val="sq-AL"/>
              </w:rPr>
              <w:t>ë që ofrojnë trajnime të akredituara për zhvillimin profesional të personelit të tyre.</w:t>
            </w:r>
          </w:p>
        </w:tc>
        <w:tc>
          <w:tcPr>
            <w:tcW w:w="224" w:type="pct"/>
            <w:tcBorders>
              <w:top w:val="single" w:sz="4" w:space="0" w:color="auto"/>
              <w:left w:val="single" w:sz="4" w:space="0" w:color="auto"/>
              <w:bottom w:val="single" w:sz="4" w:space="0" w:color="auto"/>
            </w:tcBorders>
          </w:tcPr>
          <w:p w14:paraId="02906B1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7968647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34E3C5D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128822C"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D9C72DB" w14:textId="77777777" w:rsidTr="00F97CE7">
        <w:trPr>
          <w:trHeight w:val="197"/>
        </w:trPr>
        <w:tc>
          <w:tcPr>
            <w:tcW w:w="808" w:type="pct"/>
            <w:vMerge/>
            <w:tcBorders>
              <w:left w:val="single" w:sz="4" w:space="0" w:color="auto"/>
              <w:right w:val="single" w:sz="4" w:space="0" w:color="auto"/>
            </w:tcBorders>
          </w:tcPr>
          <w:p w14:paraId="4152004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01E10CDE"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1B76429"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3.2.9 </w:t>
            </w:r>
            <w:r w:rsidRPr="00506893">
              <w:rPr>
                <w:rFonts w:ascii="Garamond" w:hAnsi="Garamond"/>
                <w:sz w:val="20"/>
                <w:szCs w:val="20"/>
                <w:lang w:val="sq-AL"/>
              </w:rPr>
              <w:t>IoAFP-ja ruan një dokumentacion të plotë dhe të saktë të projekteve që ajo zbaton.</w:t>
            </w:r>
            <w:r>
              <w:rPr>
                <w:rFonts w:ascii="Garamond" w:hAnsi="Garamond"/>
                <w:sz w:val="20"/>
                <w:szCs w:val="20"/>
                <w:lang w:val="sq-AL"/>
              </w:rPr>
              <w:t xml:space="preserve"> </w:t>
            </w:r>
          </w:p>
        </w:tc>
        <w:tc>
          <w:tcPr>
            <w:tcW w:w="224" w:type="pct"/>
            <w:tcBorders>
              <w:top w:val="single" w:sz="4" w:space="0" w:color="auto"/>
              <w:left w:val="single" w:sz="4" w:space="0" w:color="auto"/>
              <w:bottom w:val="single" w:sz="4" w:space="0" w:color="auto"/>
            </w:tcBorders>
          </w:tcPr>
          <w:p w14:paraId="638A459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A9DD59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241863E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6BDE238"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598C236" w14:textId="77777777" w:rsidTr="00F97CE7">
        <w:trPr>
          <w:trHeight w:val="197"/>
        </w:trPr>
        <w:tc>
          <w:tcPr>
            <w:tcW w:w="808" w:type="pct"/>
            <w:vMerge/>
            <w:tcBorders>
              <w:left w:val="single" w:sz="4" w:space="0" w:color="auto"/>
              <w:right w:val="single" w:sz="4" w:space="0" w:color="auto"/>
            </w:tcBorders>
          </w:tcPr>
          <w:p w14:paraId="05EF26B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2ACBDDA"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77FC34B3"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3.2.10</w:t>
            </w:r>
            <w:r>
              <w:rPr>
                <w:rFonts w:ascii="Garamond" w:hAnsi="Garamond"/>
                <w:b/>
                <w:sz w:val="20"/>
                <w:szCs w:val="20"/>
                <w:lang w:val="sq-AL"/>
              </w:rPr>
              <w:t xml:space="preserve"> </w:t>
            </w:r>
            <w:r w:rsidRPr="00506893">
              <w:rPr>
                <w:rFonts w:ascii="Garamond" w:hAnsi="Garamond"/>
                <w:sz w:val="20"/>
                <w:szCs w:val="20"/>
                <w:lang w:val="sq-AL"/>
              </w:rPr>
              <w:t xml:space="preserve">IoAFP-ja publikon në mjediset e hapura të saj, publikon </w:t>
            </w:r>
            <w:r w:rsidRPr="00D41726">
              <w:rPr>
                <w:rFonts w:ascii="Garamond" w:hAnsi="Garamond"/>
                <w:i/>
                <w:sz w:val="20"/>
                <w:szCs w:val="20"/>
                <w:lang w:val="sq-AL"/>
              </w:rPr>
              <w:t>online</w:t>
            </w:r>
            <w:r w:rsidRPr="00506893">
              <w:rPr>
                <w:rFonts w:ascii="Garamond" w:hAnsi="Garamond"/>
                <w:sz w:val="20"/>
                <w:szCs w:val="20"/>
                <w:lang w:val="sq-AL"/>
              </w:rPr>
              <w:t xml:space="preserve"> ose në formë të shtypur, praktikat e mira, arritjet e projekteve që zbaton dhe i bën të njohura ato te të gjith</w:t>
            </w:r>
            <w:r>
              <w:rPr>
                <w:rFonts w:ascii="Garamond" w:hAnsi="Garamond"/>
                <w:sz w:val="20"/>
                <w:szCs w:val="20"/>
                <w:lang w:val="sq-AL"/>
              </w:rPr>
              <w:t>a</w:t>
            </w:r>
            <w:r w:rsidRPr="00506893">
              <w:rPr>
                <w:rFonts w:ascii="Garamond" w:hAnsi="Garamond"/>
                <w:sz w:val="20"/>
                <w:szCs w:val="20"/>
                <w:lang w:val="sq-AL"/>
              </w:rPr>
              <w:t xml:space="preserve"> grupet e interesit</w:t>
            </w:r>
            <w:r w:rsidRPr="00D41726">
              <w:rPr>
                <w:rFonts w:ascii="Garamond" w:hAnsi="Garamond"/>
                <w:sz w:val="20"/>
                <w:szCs w:val="20"/>
                <w:lang w:val="sq-AL"/>
              </w:rPr>
              <w:t>.</w:t>
            </w:r>
          </w:p>
        </w:tc>
        <w:tc>
          <w:tcPr>
            <w:tcW w:w="224" w:type="pct"/>
            <w:tcBorders>
              <w:top w:val="single" w:sz="4" w:space="0" w:color="auto"/>
              <w:left w:val="single" w:sz="4" w:space="0" w:color="auto"/>
              <w:bottom w:val="single" w:sz="4" w:space="0" w:color="auto"/>
            </w:tcBorders>
          </w:tcPr>
          <w:p w14:paraId="217EB56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1503274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3506EBB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658CCCC6"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692A2785" w14:textId="77777777" w:rsidTr="00F97CE7">
        <w:trPr>
          <w:trHeight w:val="197"/>
        </w:trPr>
        <w:tc>
          <w:tcPr>
            <w:tcW w:w="808" w:type="pct"/>
            <w:vMerge/>
            <w:tcBorders>
              <w:left w:val="single" w:sz="4" w:space="0" w:color="auto"/>
              <w:right w:val="single" w:sz="4" w:space="0" w:color="auto"/>
            </w:tcBorders>
          </w:tcPr>
          <w:p w14:paraId="305F7C3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5A2E1C3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5FCF43F" w14:textId="77777777" w:rsidR="00F97CE7" w:rsidRPr="00506893" w:rsidRDefault="00F97CE7" w:rsidP="00F97CE7">
            <w:pPr>
              <w:keepNext/>
              <w:widowControl w:val="0"/>
              <w:spacing w:after="0" w:line="240" w:lineRule="auto"/>
              <w:rPr>
                <w:rFonts w:ascii="Garamond" w:eastAsia="SimSun" w:hAnsi="Garamond" w:cs="Calibri"/>
                <w:sz w:val="20"/>
                <w:szCs w:val="20"/>
                <w:highlight w:val="yellow"/>
                <w:lang w:val="sq-AL"/>
              </w:rPr>
            </w:pPr>
            <w:r w:rsidRPr="00506893">
              <w:rPr>
                <w:rFonts w:ascii="Garamond" w:hAnsi="Garamond"/>
                <w:b/>
                <w:sz w:val="20"/>
                <w:szCs w:val="20"/>
                <w:lang w:val="sq-AL"/>
              </w:rPr>
              <w:t>3.2.11</w:t>
            </w:r>
            <w:r w:rsidRPr="00506893">
              <w:rPr>
                <w:rFonts w:ascii="Garamond" w:hAnsi="Garamond"/>
                <w:sz w:val="20"/>
                <w:szCs w:val="20"/>
                <w:lang w:val="sq-AL"/>
              </w:rPr>
              <w:t xml:space="preserve"> IoAFP</w:t>
            </w:r>
            <w:r>
              <w:rPr>
                <w:rFonts w:ascii="Garamond" w:hAnsi="Garamond"/>
                <w:sz w:val="20"/>
                <w:szCs w:val="20"/>
                <w:lang w:val="sq-AL"/>
              </w:rPr>
              <w:t>-</w:t>
            </w:r>
            <w:r w:rsidRPr="00506893">
              <w:rPr>
                <w:rFonts w:ascii="Garamond" w:hAnsi="Garamond"/>
                <w:sz w:val="20"/>
                <w:szCs w:val="20"/>
                <w:lang w:val="sq-AL"/>
              </w:rPr>
              <w:t>ja planifikon veprimtari bashkëpunimi me aspekte gjinore me shoqërinë civile</w:t>
            </w:r>
            <w:r>
              <w:rPr>
                <w:rFonts w:ascii="Garamond" w:hAnsi="Garamond"/>
                <w:sz w:val="20"/>
                <w:szCs w:val="20"/>
                <w:lang w:val="sq-AL"/>
              </w:rPr>
              <w:t>.</w:t>
            </w:r>
          </w:p>
        </w:tc>
        <w:tc>
          <w:tcPr>
            <w:tcW w:w="224" w:type="pct"/>
            <w:tcBorders>
              <w:top w:val="single" w:sz="4" w:space="0" w:color="auto"/>
              <w:left w:val="single" w:sz="4" w:space="0" w:color="auto"/>
              <w:bottom w:val="single" w:sz="4" w:space="0" w:color="auto"/>
            </w:tcBorders>
          </w:tcPr>
          <w:p w14:paraId="4432EA4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70538ED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509CE75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E64B96C"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25CA54D" w14:textId="77777777" w:rsidTr="00F97CE7">
        <w:trPr>
          <w:trHeight w:val="197"/>
        </w:trPr>
        <w:tc>
          <w:tcPr>
            <w:tcW w:w="808" w:type="pct"/>
            <w:vMerge/>
            <w:tcBorders>
              <w:left w:val="single" w:sz="4" w:space="0" w:color="auto"/>
              <w:bottom w:val="single" w:sz="4" w:space="0" w:color="auto"/>
              <w:right w:val="single" w:sz="4" w:space="0" w:color="auto"/>
            </w:tcBorders>
          </w:tcPr>
          <w:p w14:paraId="113AF78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nil"/>
              <w:right w:val="single" w:sz="4" w:space="0" w:color="auto"/>
            </w:tcBorders>
          </w:tcPr>
          <w:p w14:paraId="1E35CFB4"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116DFCF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3.2.12</w:t>
            </w:r>
            <w:r w:rsidRPr="00506893">
              <w:rPr>
                <w:rFonts w:ascii="Garamond" w:hAnsi="Garamond" w:cs="Calibri"/>
                <w:sz w:val="20"/>
                <w:szCs w:val="20"/>
                <w:lang w:val="sq-AL"/>
              </w:rPr>
              <w:t xml:space="preserve"> </w:t>
            </w:r>
            <w:r w:rsidRPr="00506893">
              <w:rPr>
                <w:rFonts w:ascii="Garamond" w:hAnsi="Garamond"/>
                <w:sz w:val="20"/>
                <w:szCs w:val="20"/>
                <w:lang w:val="sq-AL"/>
              </w:rPr>
              <w:t>IoAFP-ja zbaton veprimtaritë me aspekte gjinore të planifikuara në bashkëpunim me shoqërinë civile</w:t>
            </w:r>
            <w:r>
              <w:rPr>
                <w:rFonts w:ascii="Garamond" w:hAnsi="Garamond"/>
                <w:sz w:val="20"/>
                <w:szCs w:val="20"/>
                <w:lang w:val="sq-AL"/>
              </w:rPr>
              <w:t>.</w:t>
            </w:r>
          </w:p>
        </w:tc>
        <w:tc>
          <w:tcPr>
            <w:tcW w:w="224" w:type="pct"/>
            <w:tcBorders>
              <w:top w:val="single" w:sz="4" w:space="0" w:color="auto"/>
              <w:left w:val="single" w:sz="4" w:space="0" w:color="auto"/>
              <w:bottom w:val="single" w:sz="4" w:space="0" w:color="auto"/>
            </w:tcBorders>
          </w:tcPr>
          <w:p w14:paraId="438D672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22BAB5C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6FDB999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6A0D01C"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5B1F398D" w14:textId="77777777" w:rsidTr="00F97CE7">
        <w:trPr>
          <w:trHeight w:val="43"/>
        </w:trPr>
        <w:tc>
          <w:tcPr>
            <w:tcW w:w="808" w:type="pct"/>
            <w:vMerge w:val="restart"/>
            <w:tcBorders>
              <w:top w:val="single" w:sz="4" w:space="0" w:color="auto"/>
              <w:left w:val="single" w:sz="4" w:space="0" w:color="auto"/>
              <w:right w:val="single" w:sz="4" w:space="0" w:color="auto"/>
            </w:tcBorders>
          </w:tcPr>
          <w:p w14:paraId="673E60B9"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w:t>
            </w:r>
            <w:r>
              <w:rPr>
                <w:rFonts w:ascii="Garamond" w:hAnsi="Garamond"/>
                <w:b/>
                <w:sz w:val="20"/>
                <w:szCs w:val="20"/>
                <w:lang w:val="sq-AL"/>
              </w:rPr>
              <w:t xml:space="preserve"> </w:t>
            </w:r>
            <w:r w:rsidRPr="00506893">
              <w:rPr>
                <w:rStyle w:val="Strong"/>
                <w:rFonts w:ascii="Garamond" w:hAnsi="Garamond"/>
                <w:color w:val="000000"/>
                <w:sz w:val="20"/>
                <w:szCs w:val="20"/>
              </w:rPr>
              <w:t>Marrëdhëniet dhe bashkëpunimi midis vetë IoAFP-ve dhe institucioneve arsimore</w:t>
            </w:r>
          </w:p>
        </w:tc>
        <w:tc>
          <w:tcPr>
            <w:tcW w:w="987" w:type="pct"/>
            <w:vMerge w:val="restart"/>
            <w:tcBorders>
              <w:top w:val="single" w:sz="4" w:space="0" w:color="auto"/>
              <w:left w:val="single" w:sz="4" w:space="0" w:color="auto"/>
              <w:right w:val="single" w:sz="4" w:space="0" w:color="auto"/>
            </w:tcBorders>
          </w:tcPr>
          <w:p w14:paraId="5F118CD2"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IoAFP-ja bashkëpunon me institucione analoge brenda dhe jashtë vendit</w:t>
            </w:r>
            <w:r>
              <w:rPr>
                <w:rFonts w:ascii="Garamond" w:hAnsi="Garamond"/>
                <w:sz w:val="20"/>
                <w:szCs w:val="20"/>
                <w:lang w:val="sq-AL"/>
              </w:rPr>
              <w:t>.</w:t>
            </w:r>
          </w:p>
        </w:tc>
        <w:tc>
          <w:tcPr>
            <w:tcW w:w="2378" w:type="pct"/>
            <w:tcBorders>
              <w:top w:val="single" w:sz="4" w:space="0" w:color="auto"/>
              <w:left w:val="single" w:sz="4" w:space="0" w:color="auto"/>
              <w:bottom w:val="single" w:sz="4" w:space="0" w:color="auto"/>
            </w:tcBorders>
          </w:tcPr>
          <w:p w14:paraId="3F54388B"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4.1.1 </w:t>
            </w:r>
            <w:r w:rsidRPr="00506893">
              <w:rPr>
                <w:rFonts w:ascii="Garamond" w:hAnsi="Garamond"/>
                <w:sz w:val="20"/>
                <w:szCs w:val="20"/>
                <w:lang w:val="sq-AL"/>
              </w:rPr>
              <w:t>IoAFP-ja</w:t>
            </w:r>
            <w:r w:rsidRPr="00506893">
              <w:rPr>
                <w:rFonts w:ascii="Garamond" w:hAnsi="Garamond"/>
                <w:b/>
                <w:sz w:val="20"/>
                <w:szCs w:val="20"/>
                <w:lang w:val="sq-AL"/>
              </w:rPr>
              <w:t xml:space="preserve"> </w:t>
            </w:r>
            <w:r w:rsidRPr="00506893">
              <w:rPr>
                <w:rFonts w:ascii="Garamond" w:hAnsi="Garamond"/>
                <w:sz w:val="20"/>
                <w:szCs w:val="20"/>
                <w:lang w:val="sq-AL"/>
              </w:rPr>
              <w:t>ka të identifikuar dhe ka një bazë të plotë të dhënash dhe komunikimi me IoAFP-të që ofrojnë të njëjtat kualifikime dhe certifikime profesionale.</w:t>
            </w:r>
          </w:p>
        </w:tc>
        <w:tc>
          <w:tcPr>
            <w:tcW w:w="224" w:type="pct"/>
            <w:tcBorders>
              <w:top w:val="single" w:sz="4" w:space="0" w:color="auto"/>
              <w:left w:val="single" w:sz="4" w:space="0" w:color="auto"/>
              <w:bottom w:val="single" w:sz="4" w:space="0" w:color="auto"/>
            </w:tcBorders>
          </w:tcPr>
          <w:p w14:paraId="1D0A07B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24D5A09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327E766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8922EE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A037856" w14:textId="77777777" w:rsidTr="00F97CE7">
        <w:trPr>
          <w:trHeight w:val="197"/>
        </w:trPr>
        <w:tc>
          <w:tcPr>
            <w:tcW w:w="808" w:type="pct"/>
            <w:vMerge/>
            <w:tcBorders>
              <w:left w:val="single" w:sz="4" w:space="0" w:color="auto"/>
              <w:right w:val="single" w:sz="4" w:space="0" w:color="auto"/>
            </w:tcBorders>
          </w:tcPr>
          <w:p w14:paraId="57EFAEF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117096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0BD16514"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4.1.2 </w:t>
            </w:r>
            <w:r w:rsidRPr="00506893">
              <w:rPr>
                <w:rFonts w:ascii="Garamond" w:hAnsi="Garamond"/>
                <w:sz w:val="20"/>
                <w:szCs w:val="20"/>
                <w:lang w:val="sq-AL"/>
              </w:rPr>
              <w:t>IoAFP-ja bashkëpunon me institucionet homologe në forma të ndryshme</w:t>
            </w:r>
            <w:r>
              <w:rPr>
                <w:rFonts w:ascii="Garamond" w:hAnsi="Garamond"/>
                <w:sz w:val="20"/>
                <w:szCs w:val="20"/>
                <w:lang w:val="sq-AL"/>
              </w:rPr>
              <w:t>,</w:t>
            </w:r>
            <w:r w:rsidRPr="00506893">
              <w:rPr>
                <w:rFonts w:ascii="Garamond" w:hAnsi="Garamond"/>
                <w:sz w:val="20"/>
                <w:szCs w:val="20"/>
                <w:lang w:val="sq-AL"/>
              </w:rPr>
              <w:t xml:space="preserve"> si: shkëmbim programesh, vizita studimore të stafeve, hartim materialesh kurrikulare, sh</w:t>
            </w:r>
            <w:r>
              <w:rPr>
                <w:rFonts w:ascii="Garamond" w:hAnsi="Garamond"/>
                <w:sz w:val="20"/>
                <w:szCs w:val="20"/>
                <w:lang w:val="sq-AL"/>
              </w:rPr>
              <w:t>k</w:t>
            </w:r>
            <w:r w:rsidRPr="00506893">
              <w:rPr>
                <w:rFonts w:ascii="Garamond" w:hAnsi="Garamond"/>
                <w:sz w:val="20"/>
                <w:szCs w:val="20"/>
                <w:lang w:val="sq-AL"/>
              </w:rPr>
              <w:t xml:space="preserve">ëmbim të përvojave dhe </w:t>
            </w:r>
            <w:r w:rsidRPr="00506893">
              <w:rPr>
                <w:rFonts w:ascii="Garamond" w:hAnsi="Garamond"/>
                <w:sz w:val="20"/>
                <w:szCs w:val="20"/>
                <w:lang w:val="sq-AL"/>
              </w:rPr>
              <w:lastRenderedPageBreak/>
              <w:t>praktikave të mira, analiza të teksteve mësimore, formave të komunikimit me biznesin, pasurimin e mjediseve të praktikave, vlerësimin, certifikimin e nxënësve/kursantëve etj</w:t>
            </w:r>
            <w:r>
              <w:rPr>
                <w:rFonts w:ascii="Garamond" w:hAnsi="Garamond"/>
                <w:sz w:val="20"/>
                <w:szCs w:val="20"/>
                <w:lang w:val="sq-AL"/>
              </w:rPr>
              <w:t>.</w:t>
            </w:r>
            <w:r w:rsidRPr="00506893">
              <w:rPr>
                <w:rFonts w:ascii="Garamond" w:hAnsi="Garamond"/>
                <w:sz w:val="20"/>
                <w:szCs w:val="20"/>
                <w:lang w:val="sq-AL"/>
              </w:rPr>
              <w:t>, që i shërbejnë zhvillimit profesional.</w:t>
            </w:r>
          </w:p>
        </w:tc>
        <w:tc>
          <w:tcPr>
            <w:tcW w:w="224" w:type="pct"/>
            <w:tcBorders>
              <w:top w:val="single" w:sz="4" w:space="0" w:color="auto"/>
              <w:left w:val="single" w:sz="4" w:space="0" w:color="auto"/>
              <w:bottom w:val="single" w:sz="4" w:space="0" w:color="auto"/>
            </w:tcBorders>
          </w:tcPr>
          <w:p w14:paraId="7B1F78D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016CDD3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486FC83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0360F77F"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63A7A96" w14:textId="77777777" w:rsidTr="00F97CE7">
        <w:trPr>
          <w:trHeight w:val="197"/>
        </w:trPr>
        <w:tc>
          <w:tcPr>
            <w:tcW w:w="808" w:type="pct"/>
            <w:vMerge/>
            <w:tcBorders>
              <w:left w:val="single" w:sz="4" w:space="0" w:color="auto"/>
              <w:right w:val="single" w:sz="4" w:space="0" w:color="auto"/>
            </w:tcBorders>
          </w:tcPr>
          <w:p w14:paraId="322C53B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69951AA0"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182B695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4.1.3</w:t>
            </w:r>
            <w:r>
              <w:rPr>
                <w:rFonts w:ascii="Garamond" w:hAnsi="Garamond"/>
                <w:b/>
                <w:sz w:val="20"/>
                <w:szCs w:val="20"/>
                <w:lang w:val="sq-AL"/>
              </w:rPr>
              <w:t xml:space="preserve"> </w:t>
            </w:r>
            <w:r w:rsidRPr="00506893">
              <w:rPr>
                <w:rFonts w:ascii="Garamond" w:hAnsi="Garamond"/>
                <w:sz w:val="20"/>
                <w:szCs w:val="20"/>
                <w:lang w:val="sq-AL"/>
              </w:rPr>
              <w:t>IoAFP-të krijojnë binjakëzime me institucione homologe brenda dhe jashtë vendit.</w:t>
            </w:r>
          </w:p>
        </w:tc>
        <w:tc>
          <w:tcPr>
            <w:tcW w:w="224" w:type="pct"/>
            <w:tcBorders>
              <w:top w:val="single" w:sz="4" w:space="0" w:color="auto"/>
              <w:left w:val="single" w:sz="4" w:space="0" w:color="auto"/>
              <w:bottom w:val="single" w:sz="4" w:space="0" w:color="auto"/>
            </w:tcBorders>
          </w:tcPr>
          <w:p w14:paraId="5474A95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1A92133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70F7712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FBBE484"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BFE9428" w14:textId="77777777" w:rsidTr="00F97CE7">
        <w:trPr>
          <w:trHeight w:val="197"/>
        </w:trPr>
        <w:tc>
          <w:tcPr>
            <w:tcW w:w="808" w:type="pct"/>
            <w:vMerge/>
            <w:tcBorders>
              <w:left w:val="single" w:sz="4" w:space="0" w:color="auto"/>
              <w:right w:val="single" w:sz="4" w:space="0" w:color="auto"/>
            </w:tcBorders>
          </w:tcPr>
          <w:p w14:paraId="4C7DB62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single" w:sz="4" w:space="0" w:color="auto"/>
              <w:right w:val="single" w:sz="4" w:space="0" w:color="auto"/>
            </w:tcBorders>
          </w:tcPr>
          <w:p w14:paraId="0DC16144"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4EBD2D8B"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4.1.4</w:t>
            </w:r>
            <w:r>
              <w:rPr>
                <w:rFonts w:ascii="Garamond" w:hAnsi="Garamond"/>
                <w:b/>
                <w:sz w:val="20"/>
                <w:szCs w:val="20"/>
                <w:lang w:val="sq-AL"/>
              </w:rPr>
              <w:t xml:space="preserve"> </w:t>
            </w:r>
            <w:r w:rsidRPr="00506893">
              <w:rPr>
                <w:rFonts w:ascii="Garamond" w:hAnsi="Garamond"/>
                <w:sz w:val="20"/>
                <w:szCs w:val="20"/>
                <w:lang w:val="sq-AL"/>
              </w:rPr>
              <w:t>IoAFP-ja ruan një dokumentacion të plotë dhe të saktë të bashkëpunimit me institucionet e AFP-së</w:t>
            </w:r>
          </w:p>
        </w:tc>
        <w:tc>
          <w:tcPr>
            <w:tcW w:w="224" w:type="pct"/>
            <w:tcBorders>
              <w:top w:val="single" w:sz="4" w:space="0" w:color="auto"/>
              <w:left w:val="single" w:sz="4" w:space="0" w:color="auto"/>
              <w:bottom w:val="single" w:sz="4" w:space="0" w:color="auto"/>
            </w:tcBorders>
          </w:tcPr>
          <w:p w14:paraId="4A88FE0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0486CFF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42E482F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380B723"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7B6EBD5C" w14:textId="77777777" w:rsidTr="00F97CE7">
        <w:trPr>
          <w:trHeight w:val="755"/>
        </w:trPr>
        <w:tc>
          <w:tcPr>
            <w:tcW w:w="808" w:type="pct"/>
            <w:vMerge/>
            <w:tcBorders>
              <w:left w:val="single" w:sz="4" w:space="0" w:color="auto"/>
              <w:right w:val="single" w:sz="4" w:space="0" w:color="auto"/>
            </w:tcBorders>
          </w:tcPr>
          <w:p w14:paraId="40867F3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val="restart"/>
            <w:tcBorders>
              <w:top w:val="single" w:sz="4" w:space="0" w:color="auto"/>
              <w:left w:val="single" w:sz="4" w:space="0" w:color="auto"/>
              <w:right w:val="single" w:sz="4" w:space="0" w:color="auto"/>
            </w:tcBorders>
          </w:tcPr>
          <w:p w14:paraId="02CB8C7F"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2.</w:t>
            </w:r>
            <w:r>
              <w:rPr>
                <w:rFonts w:ascii="Garamond" w:hAnsi="Garamond"/>
                <w:sz w:val="20"/>
                <w:szCs w:val="20"/>
                <w:lang w:val="sq-AL"/>
              </w:rPr>
              <w:t xml:space="preserve"> </w:t>
            </w:r>
            <w:r w:rsidRPr="00506893">
              <w:rPr>
                <w:rFonts w:ascii="Garamond" w:hAnsi="Garamond"/>
                <w:sz w:val="20"/>
                <w:szCs w:val="20"/>
                <w:lang w:val="sq-AL"/>
              </w:rPr>
              <w:t>IoAFP-ja zhvillon veprimtari të këshillimit të karrierës për rritjen e numrit të nxënësve/</w:t>
            </w:r>
            <w:r>
              <w:rPr>
                <w:rFonts w:ascii="Garamond" w:hAnsi="Garamond"/>
                <w:sz w:val="20"/>
                <w:szCs w:val="20"/>
                <w:lang w:val="sq-AL"/>
              </w:rPr>
              <w:t xml:space="preserve"> </w:t>
            </w:r>
            <w:r w:rsidRPr="00506893">
              <w:rPr>
                <w:rFonts w:ascii="Garamond" w:hAnsi="Garamond"/>
                <w:sz w:val="20"/>
                <w:szCs w:val="20"/>
                <w:lang w:val="sq-AL"/>
              </w:rPr>
              <w:t>kursantëve në institucionet e AFP</w:t>
            </w:r>
            <w:r>
              <w:rPr>
                <w:rFonts w:ascii="Garamond" w:hAnsi="Garamond"/>
                <w:sz w:val="20"/>
                <w:szCs w:val="20"/>
                <w:lang w:val="sq-AL"/>
              </w:rPr>
              <w:t>-s</w:t>
            </w:r>
            <w:r w:rsidRPr="00506893">
              <w:rPr>
                <w:rFonts w:ascii="Garamond" w:hAnsi="Garamond"/>
                <w:sz w:val="20"/>
                <w:szCs w:val="20"/>
                <w:lang w:val="sq-AL"/>
              </w:rPr>
              <w:t>ë</w:t>
            </w:r>
            <w:r>
              <w:rPr>
                <w:rFonts w:ascii="Garamond" w:hAnsi="Garamond"/>
                <w:sz w:val="20"/>
                <w:szCs w:val="20"/>
                <w:lang w:val="sq-AL"/>
              </w:rPr>
              <w:t>.</w:t>
            </w:r>
          </w:p>
        </w:tc>
        <w:tc>
          <w:tcPr>
            <w:tcW w:w="2378" w:type="pct"/>
            <w:tcBorders>
              <w:top w:val="single" w:sz="4" w:space="0" w:color="auto"/>
              <w:left w:val="single" w:sz="4" w:space="0" w:color="auto"/>
              <w:bottom w:val="single" w:sz="4" w:space="0" w:color="auto"/>
            </w:tcBorders>
          </w:tcPr>
          <w:p w14:paraId="55D98EFF"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4.2.1</w:t>
            </w:r>
            <w:r>
              <w:rPr>
                <w:rFonts w:ascii="Garamond" w:hAnsi="Garamond"/>
                <w:b/>
                <w:sz w:val="20"/>
                <w:szCs w:val="20"/>
                <w:lang w:val="sq-AL"/>
              </w:rPr>
              <w:t xml:space="preserve"> </w:t>
            </w:r>
            <w:r w:rsidRPr="00506893">
              <w:rPr>
                <w:rFonts w:ascii="Garamond" w:hAnsi="Garamond"/>
                <w:sz w:val="20"/>
                <w:szCs w:val="20"/>
                <w:lang w:val="sq-AL"/>
              </w:rPr>
              <w:t>IoAFP-ja ka të identifikuara dhe ka një bazë të dhënash, të plota, komunikimi për shkollat e arsimit bazë dhe atij të mesëm që zhvillojnë veprimtari në zonën ku ajo funksionon</w:t>
            </w:r>
            <w:r w:rsidRPr="00506893">
              <w:rPr>
                <w:rFonts w:ascii="Garamond" w:hAnsi="Garamond"/>
                <w:b/>
                <w:sz w:val="20"/>
                <w:szCs w:val="20"/>
                <w:lang w:val="sq-AL"/>
              </w:rPr>
              <w:t>.</w:t>
            </w:r>
          </w:p>
        </w:tc>
        <w:tc>
          <w:tcPr>
            <w:tcW w:w="224" w:type="pct"/>
            <w:tcBorders>
              <w:top w:val="single" w:sz="4" w:space="0" w:color="auto"/>
              <w:left w:val="single" w:sz="4" w:space="0" w:color="auto"/>
              <w:bottom w:val="single" w:sz="4" w:space="0" w:color="auto"/>
            </w:tcBorders>
          </w:tcPr>
          <w:p w14:paraId="164FA29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081D05B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5C714AA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01497DE0"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00D1127E" w14:textId="77777777" w:rsidTr="00F97CE7">
        <w:trPr>
          <w:trHeight w:val="260"/>
        </w:trPr>
        <w:tc>
          <w:tcPr>
            <w:tcW w:w="808" w:type="pct"/>
            <w:vMerge/>
            <w:tcBorders>
              <w:left w:val="single" w:sz="4" w:space="0" w:color="auto"/>
              <w:right w:val="single" w:sz="4" w:space="0" w:color="auto"/>
            </w:tcBorders>
          </w:tcPr>
          <w:p w14:paraId="62635B1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8AAAA06"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664956C8"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4.2.2</w:t>
            </w:r>
            <w:r w:rsidRPr="00506893">
              <w:rPr>
                <w:rFonts w:ascii="Garamond" w:hAnsi="Garamond"/>
                <w:sz w:val="20"/>
                <w:szCs w:val="20"/>
                <w:lang w:val="sq-AL"/>
              </w:rPr>
              <w:t xml:space="preserve"> IoAFP-ja zbaton planin e saj, vjetor të promovimit të institucionit</w:t>
            </w:r>
            <w:r>
              <w:rPr>
                <w:rFonts w:ascii="Garamond" w:hAnsi="Garamond"/>
                <w:sz w:val="20"/>
                <w:szCs w:val="20"/>
                <w:lang w:val="sq-AL"/>
              </w:rPr>
              <w:t>.</w:t>
            </w:r>
          </w:p>
        </w:tc>
        <w:tc>
          <w:tcPr>
            <w:tcW w:w="224" w:type="pct"/>
            <w:tcBorders>
              <w:top w:val="single" w:sz="4" w:space="0" w:color="auto"/>
              <w:left w:val="single" w:sz="4" w:space="0" w:color="auto"/>
              <w:bottom w:val="single" w:sz="4" w:space="0" w:color="auto"/>
            </w:tcBorders>
          </w:tcPr>
          <w:p w14:paraId="2693361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788FA8E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3A4EE8B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00420BF3"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44630E6" w14:textId="77777777" w:rsidTr="00F97CE7">
        <w:trPr>
          <w:trHeight w:val="197"/>
        </w:trPr>
        <w:tc>
          <w:tcPr>
            <w:tcW w:w="808" w:type="pct"/>
            <w:vMerge/>
            <w:tcBorders>
              <w:left w:val="single" w:sz="4" w:space="0" w:color="auto"/>
              <w:right w:val="single" w:sz="4" w:space="0" w:color="auto"/>
            </w:tcBorders>
          </w:tcPr>
          <w:p w14:paraId="6FBF1B8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118F00C4"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61D106F"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4.2.3</w:t>
            </w:r>
            <w:r>
              <w:rPr>
                <w:rFonts w:ascii="Garamond" w:hAnsi="Garamond"/>
                <w:b/>
                <w:sz w:val="20"/>
                <w:szCs w:val="20"/>
                <w:lang w:val="sq-AL"/>
              </w:rPr>
              <w:t xml:space="preserve"> </w:t>
            </w:r>
            <w:r w:rsidRPr="00506893">
              <w:rPr>
                <w:rFonts w:ascii="Garamond" w:hAnsi="Garamond"/>
                <w:sz w:val="20"/>
                <w:szCs w:val="20"/>
                <w:lang w:val="sq-AL"/>
              </w:rPr>
              <w:t>IoAFP-ja zhvillon çdo vit ditët e hapura për informimin e nxënësve të shkollave 9-vjeçare për të thithur sa më shumë nxënës/kursantë në AFP.</w:t>
            </w:r>
          </w:p>
        </w:tc>
        <w:tc>
          <w:tcPr>
            <w:tcW w:w="224" w:type="pct"/>
            <w:tcBorders>
              <w:top w:val="single" w:sz="4" w:space="0" w:color="auto"/>
              <w:left w:val="single" w:sz="4" w:space="0" w:color="auto"/>
              <w:bottom w:val="single" w:sz="4" w:space="0" w:color="auto"/>
            </w:tcBorders>
          </w:tcPr>
          <w:p w14:paraId="140C32C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330444C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45CF22E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67B53AF"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E42F0C4" w14:textId="77777777" w:rsidTr="00F97CE7">
        <w:trPr>
          <w:trHeight w:val="1232"/>
        </w:trPr>
        <w:tc>
          <w:tcPr>
            <w:tcW w:w="808" w:type="pct"/>
            <w:vMerge/>
            <w:tcBorders>
              <w:left w:val="single" w:sz="4" w:space="0" w:color="auto"/>
              <w:right w:val="single" w:sz="4" w:space="0" w:color="auto"/>
            </w:tcBorders>
          </w:tcPr>
          <w:p w14:paraId="03CEB69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2C4023FD"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33B165EC"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4.2.4 </w:t>
            </w:r>
            <w:r w:rsidRPr="00506893">
              <w:rPr>
                <w:rFonts w:ascii="Garamond" w:hAnsi="Garamond"/>
                <w:sz w:val="20"/>
                <w:szCs w:val="20"/>
                <w:lang w:val="sq-AL"/>
              </w:rPr>
              <w:t xml:space="preserve">IoAFP-ja përdor forma të larmishme dhe nxitëse për promovimin e AFP-së me anë të komunikimeve </w:t>
            </w:r>
            <w:r w:rsidRPr="00866396">
              <w:rPr>
                <w:rFonts w:ascii="Garamond" w:hAnsi="Garamond"/>
                <w:i/>
                <w:sz w:val="20"/>
                <w:szCs w:val="20"/>
                <w:lang w:val="sq-AL"/>
              </w:rPr>
              <w:t>online</w:t>
            </w:r>
            <w:r w:rsidRPr="00506893">
              <w:rPr>
                <w:rFonts w:ascii="Garamond" w:hAnsi="Garamond"/>
                <w:sz w:val="20"/>
                <w:szCs w:val="20"/>
                <w:lang w:val="sq-AL"/>
              </w:rPr>
              <w:t xml:space="preserve"> (faqe interneti, rrjete sociale, media vizive etj</w:t>
            </w:r>
            <w:r>
              <w:rPr>
                <w:rFonts w:ascii="Garamond" w:hAnsi="Garamond"/>
                <w:sz w:val="20"/>
                <w:szCs w:val="20"/>
                <w:lang w:val="sq-AL"/>
              </w:rPr>
              <w:t>.</w:t>
            </w:r>
            <w:r w:rsidRPr="00506893">
              <w:rPr>
                <w:rFonts w:ascii="Garamond" w:hAnsi="Garamond"/>
                <w:sz w:val="20"/>
                <w:szCs w:val="20"/>
                <w:lang w:val="sq-AL"/>
              </w:rPr>
              <w:t>), të aktiviteteve të drejtpërdrejta (panaire, konferenca, ditë të hapura etj</w:t>
            </w:r>
            <w:r>
              <w:rPr>
                <w:rFonts w:ascii="Garamond" w:hAnsi="Garamond"/>
                <w:sz w:val="20"/>
                <w:szCs w:val="20"/>
                <w:lang w:val="sq-AL"/>
              </w:rPr>
              <w:t>.</w:t>
            </w:r>
            <w:r w:rsidRPr="00506893">
              <w:rPr>
                <w:rFonts w:ascii="Garamond" w:hAnsi="Garamond"/>
                <w:sz w:val="20"/>
                <w:szCs w:val="20"/>
                <w:lang w:val="sq-AL"/>
              </w:rPr>
              <w:t>, por dhe me publikime të printuara (fletëpalosje, revista, broshura etj</w:t>
            </w:r>
            <w:r>
              <w:rPr>
                <w:rFonts w:ascii="Garamond" w:hAnsi="Garamond"/>
                <w:sz w:val="20"/>
                <w:szCs w:val="20"/>
                <w:lang w:val="sq-AL"/>
              </w:rPr>
              <w:t>.</w:t>
            </w:r>
            <w:r w:rsidRPr="00506893">
              <w:rPr>
                <w:rFonts w:ascii="Garamond" w:hAnsi="Garamond"/>
                <w:sz w:val="20"/>
                <w:szCs w:val="20"/>
                <w:lang w:val="sq-AL"/>
              </w:rPr>
              <w:t>)</w:t>
            </w:r>
            <w:r>
              <w:rPr>
                <w:rFonts w:ascii="Garamond" w:hAnsi="Garamond"/>
                <w:sz w:val="20"/>
                <w:szCs w:val="20"/>
                <w:lang w:val="sq-AL"/>
              </w:rPr>
              <w:t>.</w:t>
            </w:r>
          </w:p>
        </w:tc>
        <w:tc>
          <w:tcPr>
            <w:tcW w:w="224" w:type="pct"/>
            <w:tcBorders>
              <w:top w:val="single" w:sz="4" w:space="0" w:color="auto"/>
              <w:left w:val="single" w:sz="4" w:space="0" w:color="auto"/>
              <w:bottom w:val="single" w:sz="4" w:space="0" w:color="auto"/>
            </w:tcBorders>
          </w:tcPr>
          <w:p w14:paraId="379FCD6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0896B00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17EB88F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41F2E4D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397BEF35" w14:textId="77777777" w:rsidTr="00F97CE7">
        <w:trPr>
          <w:trHeight w:val="197"/>
        </w:trPr>
        <w:tc>
          <w:tcPr>
            <w:tcW w:w="808" w:type="pct"/>
            <w:vMerge/>
            <w:tcBorders>
              <w:left w:val="single" w:sz="4" w:space="0" w:color="auto"/>
              <w:right w:val="single" w:sz="4" w:space="0" w:color="auto"/>
            </w:tcBorders>
          </w:tcPr>
          <w:p w14:paraId="091B5A0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95AB688"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28196B61"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4.2.5 </w:t>
            </w:r>
            <w:r w:rsidRPr="00506893">
              <w:rPr>
                <w:rFonts w:ascii="Garamond" w:hAnsi="Garamond"/>
                <w:sz w:val="20"/>
                <w:szCs w:val="20"/>
                <w:lang w:val="sq-AL"/>
              </w:rPr>
              <w:t>IoAFP-ja</w:t>
            </w:r>
            <w:r w:rsidRPr="00506893">
              <w:rPr>
                <w:rFonts w:ascii="Garamond" w:hAnsi="Garamond"/>
                <w:b/>
                <w:sz w:val="20"/>
                <w:szCs w:val="20"/>
                <w:lang w:val="sq-AL"/>
              </w:rPr>
              <w:t xml:space="preserve"> </w:t>
            </w:r>
            <w:r w:rsidRPr="00506893">
              <w:rPr>
                <w:rFonts w:ascii="Garamond" w:hAnsi="Garamond"/>
                <w:sz w:val="20"/>
                <w:szCs w:val="20"/>
                <w:lang w:val="sq-AL"/>
              </w:rPr>
              <w:t>çdo vit dërgon përfaqësues të saj në shkollat 9-vjeçare për të paraqitur ofertën e saj.</w:t>
            </w:r>
          </w:p>
        </w:tc>
        <w:tc>
          <w:tcPr>
            <w:tcW w:w="224" w:type="pct"/>
            <w:tcBorders>
              <w:top w:val="single" w:sz="4" w:space="0" w:color="auto"/>
              <w:left w:val="single" w:sz="4" w:space="0" w:color="auto"/>
              <w:bottom w:val="single" w:sz="4" w:space="0" w:color="auto"/>
            </w:tcBorders>
          </w:tcPr>
          <w:p w14:paraId="7239385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18331BC1"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7BBC6CCA"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06A66BA3"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8776F39" w14:textId="77777777" w:rsidTr="00F97CE7">
        <w:trPr>
          <w:trHeight w:val="197"/>
        </w:trPr>
        <w:tc>
          <w:tcPr>
            <w:tcW w:w="808" w:type="pct"/>
            <w:vMerge/>
            <w:tcBorders>
              <w:left w:val="single" w:sz="4" w:space="0" w:color="auto"/>
              <w:right w:val="single" w:sz="4" w:space="0" w:color="auto"/>
            </w:tcBorders>
          </w:tcPr>
          <w:p w14:paraId="6294976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7981FBE6"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0AA99574"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4.2.6 </w:t>
            </w:r>
            <w:r w:rsidRPr="00506893">
              <w:rPr>
                <w:rFonts w:ascii="Garamond" w:hAnsi="Garamond"/>
                <w:sz w:val="20"/>
                <w:szCs w:val="20"/>
                <w:lang w:val="sq-AL"/>
              </w:rPr>
              <w:t>IoAFP-ja e ka përparësi të politikës së saj institucionale rritjen e numrit të nxënësve/kursantëve në AFP.</w:t>
            </w:r>
          </w:p>
        </w:tc>
        <w:tc>
          <w:tcPr>
            <w:tcW w:w="224" w:type="pct"/>
            <w:tcBorders>
              <w:top w:val="single" w:sz="4" w:space="0" w:color="auto"/>
              <w:left w:val="single" w:sz="4" w:space="0" w:color="auto"/>
              <w:bottom w:val="single" w:sz="4" w:space="0" w:color="auto"/>
            </w:tcBorders>
          </w:tcPr>
          <w:p w14:paraId="26D73006"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285A287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25CEAE8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050B2AD9"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1237E08" w14:textId="77777777" w:rsidTr="00F97CE7">
        <w:trPr>
          <w:trHeight w:val="197"/>
        </w:trPr>
        <w:tc>
          <w:tcPr>
            <w:tcW w:w="808" w:type="pct"/>
            <w:vMerge/>
            <w:tcBorders>
              <w:left w:val="single" w:sz="4" w:space="0" w:color="auto"/>
              <w:bottom w:val="nil"/>
              <w:right w:val="single" w:sz="4" w:space="0" w:color="auto"/>
            </w:tcBorders>
          </w:tcPr>
          <w:p w14:paraId="38F28D8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C2BB01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430EF922"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4.2.7</w:t>
            </w:r>
            <w:r>
              <w:rPr>
                <w:rFonts w:ascii="Garamond" w:hAnsi="Garamond"/>
                <w:b/>
                <w:sz w:val="20"/>
                <w:szCs w:val="20"/>
                <w:lang w:val="sq-AL"/>
              </w:rPr>
              <w:t xml:space="preserve"> </w:t>
            </w:r>
            <w:r w:rsidRPr="00506893">
              <w:rPr>
                <w:rFonts w:ascii="Garamond" w:hAnsi="Garamond"/>
                <w:sz w:val="20"/>
                <w:szCs w:val="20"/>
                <w:lang w:val="sq-AL"/>
              </w:rPr>
              <w:t>IoAFP-ja pasuron çdo vit mësimor përvojat dhe praktikat e saj për promovimin e AFP-së.</w:t>
            </w:r>
          </w:p>
        </w:tc>
        <w:tc>
          <w:tcPr>
            <w:tcW w:w="224" w:type="pct"/>
            <w:tcBorders>
              <w:top w:val="single" w:sz="4" w:space="0" w:color="auto"/>
              <w:left w:val="single" w:sz="4" w:space="0" w:color="auto"/>
              <w:bottom w:val="single" w:sz="4" w:space="0" w:color="auto"/>
            </w:tcBorders>
          </w:tcPr>
          <w:p w14:paraId="30786F9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175D85FE"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79EA131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23EB9E45"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F7B3B63" w14:textId="77777777" w:rsidTr="00F97CE7">
        <w:trPr>
          <w:trHeight w:val="197"/>
        </w:trPr>
        <w:tc>
          <w:tcPr>
            <w:tcW w:w="808" w:type="pct"/>
            <w:tcBorders>
              <w:top w:val="nil"/>
              <w:left w:val="single" w:sz="4" w:space="0" w:color="auto"/>
              <w:bottom w:val="nil"/>
              <w:right w:val="single" w:sz="4" w:space="0" w:color="auto"/>
            </w:tcBorders>
          </w:tcPr>
          <w:p w14:paraId="69A6BEE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nil"/>
              <w:right w:val="single" w:sz="4" w:space="0" w:color="auto"/>
            </w:tcBorders>
          </w:tcPr>
          <w:p w14:paraId="3CF5FD5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44046AD0"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4.2.8 </w:t>
            </w:r>
            <w:r w:rsidRPr="00506893">
              <w:rPr>
                <w:rFonts w:ascii="Garamond" w:hAnsi="Garamond"/>
                <w:sz w:val="20"/>
                <w:szCs w:val="20"/>
                <w:lang w:val="sq-AL"/>
              </w:rPr>
              <w:t xml:space="preserve">IoAFP-ja dokumenton të gjitha veprimtaritë, produktet </w:t>
            </w:r>
            <w:r w:rsidRPr="00031452">
              <w:rPr>
                <w:rFonts w:ascii="Garamond" w:hAnsi="Garamond"/>
                <w:i/>
                <w:sz w:val="20"/>
                <w:szCs w:val="20"/>
                <w:lang w:val="sq-AL"/>
              </w:rPr>
              <w:t>online</w:t>
            </w:r>
            <w:r w:rsidRPr="00506893">
              <w:rPr>
                <w:rFonts w:ascii="Garamond" w:hAnsi="Garamond"/>
                <w:sz w:val="20"/>
                <w:szCs w:val="20"/>
                <w:lang w:val="sq-AL"/>
              </w:rPr>
              <w:t xml:space="preserve"> dhe ato të printuara që lidhen me këshillimin e karrierës për AFP-në.</w:t>
            </w:r>
          </w:p>
        </w:tc>
        <w:tc>
          <w:tcPr>
            <w:tcW w:w="224" w:type="pct"/>
            <w:tcBorders>
              <w:top w:val="single" w:sz="4" w:space="0" w:color="auto"/>
              <w:left w:val="single" w:sz="4" w:space="0" w:color="auto"/>
              <w:bottom w:val="single" w:sz="4" w:space="0" w:color="auto"/>
            </w:tcBorders>
          </w:tcPr>
          <w:p w14:paraId="78828B9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433244D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7A8811C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511EA3B5"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C9DD6E8" w14:textId="77777777" w:rsidTr="00F97CE7">
        <w:trPr>
          <w:trHeight w:val="197"/>
        </w:trPr>
        <w:tc>
          <w:tcPr>
            <w:tcW w:w="808" w:type="pct"/>
            <w:tcBorders>
              <w:top w:val="nil"/>
              <w:left w:val="single" w:sz="4" w:space="0" w:color="auto"/>
              <w:bottom w:val="nil"/>
              <w:right w:val="single" w:sz="4" w:space="0" w:color="auto"/>
            </w:tcBorders>
          </w:tcPr>
          <w:p w14:paraId="55A1F64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val="restart"/>
            <w:tcBorders>
              <w:top w:val="single" w:sz="4" w:space="0" w:color="auto"/>
              <w:left w:val="single" w:sz="4" w:space="0" w:color="auto"/>
              <w:right w:val="single" w:sz="4" w:space="0" w:color="auto"/>
            </w:tcBorders>
          </w:tcPr>
          <w:p w14:paraId="41717C79" w14:textId="77777777" w:rsidR="00F97CE7" w:rsidRPr="00506893" w:rsidRDefault="00F97CE7" w:rsidP="00F97CE7">
            <w:pPr>
              <w:keepNext/>
              <w:widowControl w:val="0"/>
              <w:spacing w:after="0" w:line="240" w:lineRule="auto"/>
              <w:rPr>
                <w:rFonts w:ascii="Garamond" w:hAnsi="Garamond"/>
                <w:sz w:val="20"/>
                <w:szCs w:val="20"/>
                <w:lang w:val="sq-AL"/>
              </w:rPr>
            </w:pP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 xml:space="preserve">IoAFP-ja bashkëpunon me institucione të arsimit </w:t>
            </w:r>
            <w:r>
              <w:rPr>
                <w:rFonts w:ascii="Garamond" w:hAnsi="Garamond"/>
                <w:sz w:val="20"/>
                <w:szCs w:val="20"/>
                <w:lang w:val="sq-AL"/>
              </w:rPr>
              <w:t>postsek</w:t>
            </w:r>
            <w:r w:rsidRPr="00506893">
              <w:rPr>
                <w:rFonts w:ascii="Garamond" w:hAnsi="Garamond"/>
                <w:sz w:val="20"/>
                <w:szCs w:val="20"/>
                <w:lang w:val="sq-AL"/>
              </w:rPr>
              <w:t>ondar dhe atij të lartë për zhvillimin profesional të saj</w:t>
            </w:r>
            <w:r>
              <w:rPr>
                <w:rFonts w:ascii="Garamond" w:hAnsi="Garamond"/>
                <w:sz w:val="20"/>
                <w:szCs w:val="20"/>
                <w:lang w:val="sq-AL"/>
              </w:rPr>
              <w:t>.</w:t>
            </w:r>
            <w:r w:rsidRPr="00506893">
              <w:rPr>
                <w:rFonts w:ascii="Garamond" w:hAnsi="Garamond"/>
                <w:sz w:val="20"/>
                <w:szCs w:val="20"/>
                <w:lang w:val="sq-AL"/>
              </w:rPr>
              <w:t xml:space="preserve"> </w:t>
            </w:r>
          </w:p>
        </w:tc>
        <w:tc>
          <w:tcPr>
            <w:tcW w:w="2378" w:type="pct"/>
            <w:tcBorders>
              <w:top w:val="single" w:sz="4" w:space="0" w:color="auto"/>
              <w:left w:val="single" w:sz="4" w:space="0" w:color="auto"/>
              <w:bottom w:val="single" w:sz="4" w:space="0" w:color="auto"/>
            </w:tcBorders>
          </w:tcPr>
          <w:p w14:paraId="39C10BC5"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4.3.1</w:t>
            </w:r>
            <w:r>
              <w:rPr>
                <w:rFonts w:ascii="Garamond" w:hAnsi="Garamond"/>
                <w:b/>
                <w:sz w:val="20"/>
                <w:szCs w:val="20"/>
                <w:lang w:val="sq-AL"/>
              </w:rPr>
              <w:t xml:space="preserve"> </w:t>
            </w:r>
            <w:r w:rsidRPr="00506893">
              <w:rPr>
                <w:rFonts w:ascii="Garamond" w:hAnsi="Garamond"/>
                <w:sz w:val="20"/>
                <w:szCs w:val="20"/>
                <w:lang w:val="sq-AL"/>
              </w:rPr>
              <w:t xml:space="preserve">IoAFP-ja zhvillon veprimtari të përbashkëta me institucione të arsimit </w:t>
            </w:r>
            <w:r>
              <w:rPr>
                <w:rFonts w:ascii="Garamond" w:hAnsi="Garamond"/>
                <w:sz w:val="20"/>
                <w:szCs w:val="20"/>
                <w:lang w:val="sq-AL"/>
              </w:rPr>
              <w:t>postsek</w:t>
            </w:r>
            <w:r w:rsidRPr="00506893">
              <w:rPr>
                <w:rFonts w:ascii="Garamond" w:hAnsi="Garamond"/>
                <w:sz w:val="20"/>
                <w:szCs w:val="20"/>
                <w:lang w:val="sq-AL"/>
              </w:rPr>
              <w:t>ondar dhe atij të lartë për përgatitjen profesionale të nxënësve/kursantëve.</w:t>
            </w:r>
          </w:p>
        </w:tc>
        <w:tc>
          <w:tcPr>
            <w:tcW w:w="224" w:type="pct"/>
            <w:tcBorders>
              <w:top w:val="single" w:sz="4" w:space="0" w:color="auto"/>
              <w:left w:val="single" w:sz="4" w:space="0" w:color="auto"/>
              <w:bottom w:val="single" w:sz="4" w:space="0" w:color="auto"/>
            </w:tcBorders>
          </w:tcPr>
          <w:p w14:paraId="3DED47ED"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2ED344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70FA5D54"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4FDB56CD"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20CD44F3" w14:textId="77777777" w:rsidTr="00F97CE7">
        <w:trPr>
          <w:trHeight w:val="197"/>
        </w:trPr>
        <w:tc>
          <w:tcPr>
            <w:tcW w:w="808" w:type="pct"/>
            <w:tcBorders>
              <w:top w:val="nil"/>
              <w:left w:val="single" w:sz="4" w:space="0" w:color="auto"/>
              <w:bottom w:val="nil"/>
              <w:right w:val="single" w:sz="4" w:space="0" w:color="auto"/>
            </w:tcBorders>
          </w:tcPr>
          <w:p w14:paraId="3E4A535B"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46C9211"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142C5F02"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4.3.2</w:t>
            </w:r>
            <w:r>
              <w:rPr>
                <w:rFonts w:ascii="Garamond" w:hAnsi="Garamond"/>
                <w:sz w:val="20"/>
                <w:szCs w:val="20"/>
                <w:lang w:val="sq-AL"/>
              </w:rPr>
              <w:t xml:space="preserve"> </w:t>
            </w:r>
            <w:r w:rsidRPr="00506893">
              <w:rPr>
                <w:rFonts w:ascii="Garamond" w:hAnsi="Garamond"/>
                <w:sz w:val="20"/>
                <w:szCs w:val="20"/>
                <w:lang w:val="sq-AL"/>
              </w:rPr>
              <w:t xml:space="preserve">IoAFP-ja bashkëpunon me institucionet të arsimit </w:t>
            </w:r>
            <w:r>
              <w:rPr>
                <w:rFonts w:ascii="Garamond" w:hAnsi="Garamond"/>
                <w:sz w:val="20"/>
                <w:szCs w:val="20"/>
                <w:lang w:val="sq-AL"/>
              </w:rPr>
              <w:t>postsek</w:t>
            </w:r>
            <w:r w:rsidRPr="00506893">
              <w:rPr>
                <w:rFonts w:ascii="Garamond" w:hAnsi="Garamond"/>
                <w:sz w:val="20"/>
                <w:szCs w:val="20"/>
                <w:lang w:val="sq-AL"/>
              </w:rPr>
              <w:t>ondar dhe atij të lartë për trajnimin e stafit të saj.</w:t>
            </w:r>
          </w:p>
        </w:tc>
        <w:tc>
          <w:tcPr>
            <w:tcW w:w="224" w:type="pct"/>
            <w:tcBorders>
              <w:top w:val="single" w:sz="4" w:space="0" w:color="auto"/>
              <w:left w:val="single" w:sz="4" w:space="0" w:color="auto"/>
              <w:bottom w:val="single" w:sz="4" w:space="0" w:color="auto"/>
            </w:tcBorders>
          </w:tcPr>
          <w:p w14:paraId="0545987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9F78ED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092F6DA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7B8E6533"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4D19970D" w14:textId="77777777" w:rsidTr="00F97CE7">
        <w:trPr>
          <w:trHeight w:val="197"/>
        </w:trPr>
        <w:tc>
          <w:tcPr>
            <w:tcW w:w="808" w:type="pct"/>
            <w:tcBorders>
              <w:top w:val="nil"/>
              <w:left w:val="single" w:sz="4" w:space="0" w:color="auto"/>
              <w:bottom w:val="nil"/>
              <w:right w:val="single" w:sz="4" w:space="0" w:color="auto"/>
            </w:tcBorders>
          </w:tcPr>
          <w:p w14:paraId="7DDAD5A5"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4F43240F"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5DCB3CDF"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4.3.3</w:t>
            </w:r>
            <w:r>
              <w:rPr>
                <w:rFonts w:ascii="Garamond" w:hAnsi="Garamond"/>
                <w:b/>
                <w:sz w:val="20"/>
                <w:szCs w:val="20"/>
                <w:lang w:val="sq-AL"/>
              </w:rPr>
              <w:t xml:space="preserve"> </w:t>
            </w:r>
            <w:r w:rsidRPr="00506893">
              <w:rPr>
                <w:rFonts w:ascii="Garamond" w:hAnsi="Garamond"/>
                <w:sz w:val="20"/>
                <w:szCs w:val="20"/>
                <w:lang w:val="sq-AL"/>
              </w:rPr>
              <w:t xml:space="preserve">IoAFP-ja bashkëpunon me institucione të arsimit </w:t>
            </w:r>
            <w:r>
              <w:rPr>
                <w:rFonts w:ascii="Garamond" w:hAnsi="Garamond"/>
                <w:sz w:val="20"/>
                <w:szCs w:val="20"/>
                <w:lang w:val="sq-AL"/>
              </w:rPr>
              <w:t>postsek</w:t>
            </w:r>
            <w:r w:rsidRPr="00506893">
              <w:rPr>
                <w:rFonts w:ascii="Garamond" w:hAnsi="Garamond"/>
                <w:sz w:val="20"/>
                <w:szCs w:val="20"/>
                <w:lang w:val="sq-AL"/>
              </w:rPr>
              <w:t>ondar dhe atij të lartë për përmirësimin e përgatitjes profesionale, si</w:t>
            </w:r>
            <w:r w:rsidRPr="00506893">
              <w:rPr>
                <w:rFonts w:ascii="Garamond" w:hAnsi="Garamond"/>
                <w:b/>
                <w:sz w:val="20"/>
                <w:szCs w:val="20"/>
                <w:lang w:val="sq-AL"/>
              </w:rPr>
              <w:t xml:space="preserve"> </w:t>
            </w:r>
            <w:r w:rsidRPr="00506893">
              <w:rPr>
                <w:rFonts w:ascii="Garamond" w:hAnsi="Garamond"/>
                <w:sz w:val="20"/>
                <w:szCs w:val="20"/>
                <w:lang w:val="sq-AL"/>
              </w:rPr>
              <w:t>dhe për materiale mbështetëse.</w:t>
            </w:r>
          </w:p>
        </w:tc>
        <w:tc>
          <w:tcPr>
            <w:tcW w:w="224" w:type="pct"/>
            <w:tcBorders>
              <w:top w:val="single" w:sz="4" w:space="0" w:color="auto"/>
              <w:left w:val="single" w:sz="4" w:space="0" w:color="auto"/>
              <w:bottom w:val="single" w:sz="4" w:space="0" w:color="auto"/>
            </w:tcBorders>
          </w:tcPr>
          <w:p w14:paraId="58EB26A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036C73C"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60861838"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135C0ADE"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36EE4D7" w14:textId="77777777" w:rsidTr="00F97CE7">
        <w:trPr>
          <w:trHeight w:val="197"/>
        </w:trPr>
        <w:tc>
          <w:tcPr>
            <w:tcW w:w="808" w:type="pct"/>
            <w:tcBorders>
              <w:top w:val="nil"/>
              <w:left w:val="single" w:sz="4" w:space="0" w:color="auto"/>
              <w:bottom w:val="nil"/>
              <w:right w:val="single" w:sz="4" w:space="0" w:color="auto"/>
            </w:tcBorders>
          </w:tcPr>
          <w:p w14:paraId="69C4B49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right w:val="single" w:sz="4" w:space="0" w:color="auto"/>
            </w:tcBorders>
          </w:tcPr>
          <w:p w14:paraId="3A513A7B"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tcBorders>
          </w:tcPr>
          <w:p w14:paraId="593D65E9"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4.3.4</w:t>
            </w:r>
            <w:r w:rsidRPr="00506893">
              <w:rPr>
                <w:rFonts w:ascii="Garamond" w:hAnsi="Garamond"/>
                <w:sz w:val="20"/>
                <w:szCs w:val="20"/>
                <w:lang w:val="sq-AL"/>
              </w:rPr>
              <w:t xml:space="preserve"> IoAFP-ja dokumenton veprimtaritë bashkëpunuese me institucionet e arsimit </w:t>
            </w:r>
            <w:r>
              <w:rPr>
                <w:rFonts w:ascii="Garamond" w:hAnsi="Garamond"/>
                <w:sz w:val="20"/>
                <w:szCs w:val="20"/>
                <w:lang w:val="sq-AL"/>
              </w:rPr>
              <w:t>postsek</w:t>
            </w:r>
            <w:r w:rsidRPr="00506893">
              <w:rPr>
                <w:rFonts w:ascii="Garamond" w:hAnsi="Garamond"/>
                <w:sz w:val="20"/>
                <w:szCs w:val="20"/>
                <w:lang w:val="sq-AL"/>
              </w:rPr>
              <w:t>ondar dhe atij të lartë</w:t>
            </w:r>
            <w:r>
              <w:rPr>
                <w:rFonts w:ascii="Garamond" w:hAnsi="Garamond"/>
                <w:sz w:val="20"/>
                <w:szCs w:val="20"/>
                <w:lang w:val="sq-AL"/>
              </w:rPr>
              <w:t>.</w:t>
            </w:r>
            <w:r w:rsidRPr="00506893">
              <w:rPr>
                <w:rFonts w:ascii="Garamond" w:hAnsi="Garamond"/>
                <w:sz w:val="20"/>
                <w:szCs w:val="20"/>
                <w:lang w:val="sq-AL"/>
              </w:rPr>
              <w:t xml:space="preserve"> </w:t>
            </w:r>
          </w:p>
        </w:tc>
        <w:tc>
          <w:tcPr>
            <w:tcW w:w="224" w:type="pct"/>
            <w:tcBorders>
              <w:top w:val="single" w:sz="4" w:space="0" w:color="auto"/>
              <w:left w:val="single" w:sz="4" w:space="0" w:color="auto"/>
              <w:bottom w:val="single" w:sz="4" w:space="0" w:color="auto"/>
            </w:tcBorders>
          </w:tcPr>
          <w:p w14:paraId="237B84B2"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tcBorders>
          </w:tcPr>
          <w:p w14:paraId="549E6D77"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tcBorders>
          </w:tcPr>
          <w:p w14:paraId="5CDA4F09"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tcBorders>
          </w:tcPr>
          <w:p w14:paraId="3E17002F" w14:textId="77777777" w:rsidR="00F97CE7" w:rsidRPr="00506893" w:rsidRDefault="00F97CE7" w:rsidP="00F97CE7">
            <w:pPr>
              <w:keepNext/>
              <w:widowControl w:val="0"/>
              <w:spacing w:after="0" w:line="240" w:lineRule="auto"/>
              <w:rPr>
                <w:rFonts w:ascii="Garamond" w:hAnsi="Garamond"/>
                <w:b/>
                <w:sz w:val="20"/>
                <w:szCs w:val="20"/>
                <w:lang w:val="sq-AL"/>
              </w:rPr>
            </w:pPr>
          </w:p>
        </w:tc>
      </w:tr>
      <w:tr w:rsidR="00F97CE7" w:rsidRPr="00506893" w14:paraId="1183E633" w14:textId="77777777" w:rsidTr="00F97CE7">
        <w:trPr>
          <w:trHeight w:val="197"/>
        </w:trPr>
        <w:tc>
          <w:tcPr>
            <w:tcW w:w="808" w:type="pct"/>
            <w:tcBorders>
              <w:top w:val="nil"/>
              <w:left w:val="single" w:sz="4" w:space="0" w:color="auto"/>
              <w:bottom w:val="single" w:sz="4" w:space="0" w:color="auto"/>
              <w:right w:val="single" w:sz="4" w:space="0" w:color="auto"/>
            </w:tcBorders>
          </w:tcPr>
          <w:p w14:paraId="204DD6D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987" w:type="pct"/>
            <w:vMerge/>
            <w:tcBorders>
              <w:left w:val="single" w:sz="4" w:space="0" w:color="auto"/>
              <w:bottom w:val="single" w:sz="4" w:space="0" w:color="auto"/>
              <w:right w:val="single" w:sz="4" w:space="0" w:color="auto"/>
            </w:tcBorders>
          </w:tcPr>
          <w:p w14:paraId="6536A0B5" w14:textId="77777777" w:rsidR="00F97CE7" w:rsidRPr="00506893" w:rsidRDefault="00F97CE7" w:rsidP="00F97CE7">
            <w:pPr>
              <w:keepNext/>
              <w:widowControl w:val="0"/>
              <w:spacing w:after="0" w:line="240" w:lineRule="auto"/>
              <w:rPr>
                <w:rFonts w:ascii="Garamond" w:hAnsi="Garamond"/>
                <w:sz w:val="20"/>
                <w:szCs w:val="20"/>
                <w:lang w:val="sq-AL"/>
              </w:rPr>
            </w:pPr>
          </w:p>
        </w:tc>
        <w:tc>
          <w:tcPr>
            <w:tcW w:w="2378" w:type="pct"/>
            <w:tcBorders>
              <w:top w:val="single" w:sz="4" w:space="0" w:color="auto"/>
              <w:left w:val="single" w:sz="4" w:space="0" w:color="auto"/>
              <w:bottom w:val="single" w:sz="4" w:space="0" w:color="auto"/>
              <w:right w:val="single" w:sz="4" w:space="0" w:color="auto"/>
            </w:tcBorders>
          </w:tcPr>
          <w:p w14:paraId="7BC033F7" w14:textId="77777777" w:rsidR="00F97CE7" w:rsidRPr="00506893" w:rsidRDefault="00F97CE7" w:rsidP="00F97CE7">
            <w:pPr>
              <w:keepNext/>
              <w:widowControl w:val="0"/>
              <w:spacing w:after="0" w:line="240" w:lineRule="auto"/>
              <w:rPr>
                <w:rFonts w:ascii="Garamond" w:hAnsi="Garamond"/>
                <w:b/>
                <w:sz w:val="20"/>
                <w:szCs w:val="20"/>
                <w:lang w:val="sq-AL"/>
              </w:rPr>
            </w:pPr>
            <w:r w:rsidRPr="00506893">
              <w:rPr>
                <w:rFonts w:ascii="Garamond" w:hAnsi="Garamond"/>
                <w:b/>
                <w:sz w:val="20"/>
                <w:szCs w:val="20"/>
                <w:lang w:val="sq-AL"/>
              </w:rPr>
              <w:t>4.3.5</w:t>
            </w:r>
            <w:r w:rsidRPr="00506893">
              <w:rPr>
                <w:rFonts w:ascii="Garamond" w:hAnsi="Garamond"/>
                <w:sz w:val="20"/>
                <w:szCs w:val="20"/>
                <w:lang w:val="sq-AL"/>
              </w:rPr>
              <w:t xml:space="preserve"> IoAFP-ja publikon </w:t>
            </w:r>
            <w:r w:rsidRPr="00031452">
              <w:rPr>
                <w:rFonts w:ascii="Garamond" w:hAnsi="Garamond"/>
                <w:i/>
                <w:sz w:val="20"/>
                <w:szCs w:val="20"/>
                <w:lang w:val="sq-AL"/>
              </w:rPr>
              <w:t>online</w:t>
            </w:r>
            <w:r w:rsidRPr="00506893">
              <w:rPr>
                <w:rFonts w:ascii="Garamond" w:hAnsi="Garamond"/>
                <w:sz w:val="20"/>
                <w:szCs w:val="20"/>
                <w:lang w:val="sq-AL"/>
              </w:rPr>
              <w:t xml:space="preserve"> ose në formë të shtypur bashkëpunimet me</w:t>
            </w:r>
            <w:r w:rsidRPr="00506893">
              <w:rPr>
                <w:rFonts w:ascii="Garamond" w:hAnsi="Garamond"/>
                <w:b/>
                <w:sz w:val="20"/>
                <w:szCs w:val="20"/>
                <w:lang w:val="sq-AL"/>
              </w:rPr>
              <w:t xml:space="preserve"> </w:t>
            </w:r>
            <w:r w:rsidRPr="00506893">
              <w:rPr>
                <w:rFonts w:ascii="Garamond" w:hAnsi="Garamond"/>
                <w:sz w:val="20"/>
                <w:szCs w:val="20"/>
                <w:lang w:val="sq-AL"/>
              </w:rPr>
              <w:t xml:space="preserve">institucionet e arsimit </w:t>
            </w:r>
            <w:r>
              <w:rPr>
                <w:rFonts w:ascii="Garamond" w:hAnsi="Garamond"/>
                <w:sz w:val="20"/>
                <w:szCs w:val="20"/>
                <w:lang w:val="sq-AL"/>
              </w:rPr>
              <w:t>postsek</w:t>
            </w:r>
            <w:r w:rsidRPr="00506893">
              <w:rPr>
                <w:rFonts w:ascii="Garamond" w:hAnsi="Garamond"/>
                <w:sz w:val="20"/>
                <w:szCs w:val="20"/>
                <w:lang w:val="sq-AL"/>
              </w:rPr>
              <w:t>ondar dhe atij të lartë</w:t>
            </w:r>
            <w:r>
              <w:rPr>
                <w:rFonts w:ascii="Garamond" w:hAnsi="Garamond"/>
                <w:sz w:val="20"/>
                <w:szCs w:val="20"/>
                <w:lang w:val="sq-AL"/>
              </w:rPr>
              <w:t>.</w:t>
            </w:r>
          </w:p>
        </w:tc>
        <w:tc>
          <w:tcPr>
            <w:tcW w:w="224" w:type="pct"/>
            <w:tcBorders>
              <w:top w:val="single" w:sz="4" w:space="0" w:color="auto"/>
              <w:left w:val="single" w:sz="4" w:space="0" w:color="auto"/>
              <w:bottom w:val="single" w:sz="4" w:space="0" w:color="auto"/>
              <w:right w:val="single" w:sz="4" w:space="0" w:color="auto"/>
            </w:tcBorders>
          </w:tcPr>
          <w:p w14:paraId="1796805F"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92" w:type="pct"/>
            <w:tcBorders>
              <w:top w:val="single" w:sz="4" w:space="0" w:color="auto"/>
              <w:left w:val="single" w:sz="4" w:space="0" w:color="auto"/>
              <w:bottom w:val="single" w:sz="4" w:space="0" w:color="auto"/>
              <w:right w:val="single" w:sz="4" w:space="0" w:color="auto"/>
            </w:tcBorders>
          </w:tcPr>
          <w:p w14:paraId="03C776E3"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224" w:type="pct"/>
            <w:tcBorders>
              <w:top w:val="single" w:sz="4" w:space="0" w:color="auto"/>
              <w:left w:val="single" w:sz="4" w:space="0" w:color="auto"/>
              <w:bottom w:val="single" w:sz="4" w:space="0" w:color="auto"/>
              <w:right w:val="single" w:sz="4" w:space="0" w:color="auto"/>
            </w:tcBorders>
          </w:tcPr>
          <w:p w14:paraId="162882B0" w14:textId="77777777" w:rsidR="00F97CE7" w:rsidRPr="00506893" w:rsidRDefault="00F97CE7" w:rsidP="00F97CE7">
            <w:pPr>
              <w:keepNext/>
              <w:widowControl w:val="0"/>
              <w:spacing w:after="0" w:line="240" w:lineRule="auto"/>
              <w:rPr>
                <w:rFonts w:ascii="Garamond" w:hAnsi="Garamond"/>
                <w:b/>
                <w:sz w:val="20"/>
                <w:szCs w:val="20"/>
                <w:lang w:val="sq-AL"/>
              </w:rPr>
            </w:pPr>
          </w:p>
        </w:tc>
        <w:tc>
          <w:tcPr>
            <w:tcW w:w="186" w:type="pct"/>
            <w:tcBorders>
              <w:top w:val="single" w:sz="4" w:space="0" w:color="auto"/>
              <w:left w:val="single" w:sz="4" w:space="0" w:color="auto"/>
              <w:bottom w:val="single" w:sz="4" w:space="0" w:color="auto"/>
              <w:right w:val="single" w:sz="4" w:space="0" w:color="auto"/>
            </w:tcBorders>
          </w:tcPr>
          <w:p w14:paraId="2B2A5176" w14:textId="77777777" w:rsidR="00F97CE7" w:rsidRPr="00506893" w:rsidRDefault="00F97CE7" w:rsidP="00F97CE7">
            <w:pPr>
              <w:keepNext/>
              <w:widowControl w:val="0"/>
              <w:spacing w:after="0" w:line="240" w:lineRule="auto"/>
              <w:rPr>
                <w:rFonts w:ascii="Garamond" w:hAnsi="Garamond"/>
                <w:b/>
                <w:sz w:val="20"/>
                <w:szCs w:val="20"/>
                <w:lang w:val="sq-AL"/>
              </w:rPr>
            </w:pPr>
          </w:p>
        </w:tc>
      </w:tr>
    </w:tbl>
    <w:p w14:paraId="0C22ED33" w14:textId="77777777" w:rsidR="00F97CE7" w:rsidRPr="00031452" w:rsidRDefault="00F97CE7" w:rsidP="00F97CE7">
      <w:pPr>
        <w:pStyle w:val="TEXTXTXTXT"/>
        <w:rPr>
          <w:sz w:val="14"/>
          <w:lang w:val="sq-AL"/>
        </w:rPr>
      </w:pPr>
    </w:p>
    <w:p w14:paraId="32F2799F" w14:textId="77777777" w:rsidR="00F97CE7" w:rsidRPr="00E838BD" w:rsidRDefault="00F97CE7" w:rsidP="00F97CE7">
      <w:pPr>
        <w:pStyle w:val="TEXTXTXTXT"/>
        <w:rPr>
          <w:lang w:val="sq-AL"/>
        </w:rPr>
      </w:pPr>
      <w:r w:rsidRPr="00E838BD">
        <w:rPr>
          <w:lang w:val="sq-AL"/>
        </w:rPr>
        <w:t>STANDARDI</w:t>
      </w:r>
    </w:p>
    <w:p w14:paraId="1B30962A" w14:textId="77777777" w:rsidR="00F97CE7" w:rsidRPr="00E838BD" w:rsidRDefault="00F97CE7" w:rsidP="00F97CE7">
      <w:pPr>
        <w:pStyle w:val="TEXTXTXTXT"/>
        <w:rPr>
          <w:lang w:val="sq-AL"/>
        </w:rPr>
      </w:pPr>
      <w:r w:rsidRPr="00E838BD">
        <w:rPr>
          <w:lang w:val="sq-AL"/>
        </w:rPr>
        <w:t>NIVELI 1</w:t>
      </w:r>
    </w:p>
    <w:p w14:paraId="31FD9516" w14:textId="77777777" w:rsidR="00F97CE7" w:rsidRPr="00E838BD" w:rsidRDefault="00F97CE7" w:rsidP="00F97CE7">
      <w:pPr>
        <w:pStyle w:val="TEXTXTXTXT"/>
        <w:rPr>
          <w:lang w:val="sq-AL"/>
        </w:rPr>
      </w:pPr>
      <w:r w:rsidRPr="00E838BD">
        <w:rPr>
          <w:lang w:val="sq-AL"/>
        </w:rPr>
        <w:t>Ofruesi i AFP-s</w:t>
      </w:r>
      <w:r w:rsidRPr="00E838BD">
        <w:rPr>
          <w:bCs/>
          <w:lang w:val="sq-AL"/>
        </w:rPr>
        <w:t xml:space="preserve">ë </w:t>
      </w:r>
      <w:r w:rsidRPr="00E838BD">
        <w:rPr>
          <w:lang w:val="sq-AL"/>
        </w:rPr>
        <w:t xml:space="preserve">reflekton një kulturë dhe etikë të marrëdhënieve dhe të bashkëpunimit institucional, me anë të aplikimit të formave të shumëllojshme, efektive, me institucionet qendrore dhe lokale të çështjeve sociale dhe të arsimit, por dhe me partnerë homologë, me biznesin, me </w:t>
      </w:r>
      <w:r w:rsidRPr="00E838BD">
        <w:rPr>
          <w:lang w:val="sq-AL"/>
        </w:rPr>
        <w:lastRenderedPageBreak/>
        <w:t>shoqërinë civile dhe institucionet e arsimit parauniversitar, postsekondar dhe atij të lartë që lidhen me AFP-në. Ofruesi i AFP-s</w:t>
      </w:r>
      <w:r w:rsidRPr="00E838BD">
        <w:rPr>
          <w:bCs/>
          <w:lang w:val="sq-AL"/>
        </w:rPr>
        <w:t xml:space="preserve">ë </w:t>
      </w:r>
      <w:r w:rsidRPr="00E838BD">
        <w:rPr>
          <w:lang w:val="sq-AL"/>
        </w:rPr>
        <w:t>nd</w:t>
      </w:r>
      <w:r>
        <w:rPr>
          <w:lang w:val="sq-AL"/>
        </w:rPr>
        <w:t>i</w:t>
      </w:r>
      <w:r w:rsidRPr="00E838BD">
        <w:rPr>
          <w:lang w:val="sq-AL"/>
        </w:rPr>
        <w:t>het autonom dhe i lirë në marrëdhëniet dhe bashkëpunimet e saj. Ai i zhvillon ato në përputhje me politikat e AFP-së. Institucioni i AFP-së harton dhe zhvillon projekte për pasurimin e mjediseve të saj, zhvillimin e burimet njerëzore dhe</w:t>
      </w:r>
      <w:r>
        <w:rPr>
          <w:lang w:val="sq-AL"/>
        </w:rPr>
        <w:t>,</w:t>
      </w:r>
      <w:r w:rsidRPr="00E838BD">
        <w:rPr>
          <w:lang w:val="sq-AL"/>
        </w:rPr>
        <w:t xml:space="preserve"> në veçanti</w:t>
      </w:r>
      <w:r>
        <w:rPr>
          <w:lang w:val="sq-AL"/>
        </w:rPr>
        <w:t>,</w:t>
      </w:r>
      <w:r w:rsidRPr="00E838BD">
        <w:rPr>
          <w:lang w:val="sq-AL"/>
        </w:rPr>
        <w:t xml:space="preserve"> për nxënësit/kursantët. Ofruesi i AFP-s</w:t>
      </w:r>
      <w:r w:rsidRPr="00E838BD">
        <w:rPr>
          <w:bCs/>
          <w:lang w:val="sq-AL"/>
        </w:rPr>
        <w:t xml:space="preserve">ë </w:t>
      </w:r>
      <w:r w:rsidRPr="00E838BD">
        <w:rPr>
          <w:lang w:val="sq-AL"/>
        </w:rPr>
        <w:t>dokumenton të gjith</w:t>
      </w:r>
      <w:r>
        <w:rPr>
          <w:lang w:val="sq-AL"/>
        </w:rPr>
        <w:t>a</w:t>
      </w:r>
      <w:r w:rsidRPr="00E838BD">
        <w:rPr>
          <w:lang w:val="sq-AL"/>
        </w:rPr>
        <w:t xml:space="preserve"> marrëdhëniet dhe bashkëpunimet me partnerët dhe mbështetësit e saj. Ajo i përdor bashkëpunimet në mënyrë të frytshme për rritjen e cilësisë së shërbimit që ofron. Ofruesi i AFP-s</w:t>
      </w:r>
      <w:r w:rsidRPr="00E838BD">
        <w:rPr>
          <w:bCs/>
          <w:lang w:val="sq-AL"/>
        </w:rPr>
        <w:t xml:space="preserve">ë </w:t>
      </w:r>
      <w:r w:rsidRPr="00E838BD">
        <w:rPr>
          <w:lang w:val="sq-AL"/>
        </w:rPr>
        <w:t>punon në mënyrë të posaçme për përfshirjen e prindërve dhe komunitetit në jetën e saj institucionale. IoAFP-ja përpiqet mjaft për shndërrimin e saj në qendër komunitare. Ofruesi i AFP-s</w:t>
      </w:r>
      <w:r w:rsidRPr="00E838BD">
        <w:rPr>
          <w:bCs/>
          <w:lang w:val="sq-AL"/>
        </w:rPr>
        <w:t xml:space="preserve">ë </w:t>
      </w:r>
      <w:r w:rsidRPr="00E838BD">
        <w:rPr>
          <w:lang w:val="sq-AL"/>
        </w:rPr>
        <w:t xml:space="preserve">prodhon produkte </w:t>
      </w:r>
      <w:r w:rsidRPr="00E838BD">
        <w:rPr>
          <w:i/>
          <w:lang w:val="sq-AL"/>
        </w:rPr>
        <w:t>online</w:t>
      </w:r>
      <w:r w:rsidRPr="00E838BD">
        <w:rPr>
          <w:lang w:val="sq-AL"/>
        </w:rPr>
        <w:t xml:space="preserve"> dhe të printuara të ndryshme, nga partneriteti i saj me të tjerët, që gjithnjë promovojnë arritjet e nxënësve/kursantëve. Ofruesi i AFP-s</w:t>
      </w:r>
      <w:r w:rsidRPr="00E838BD">
        <w:rPr>
          <w:bCs/>
          <w:lang w:val="sq-AL"/>
        </w:rPr>
        <w:t xml:space="preserve">ë </w:t>
      </w:r>
      <w:r w:rsidRPr="00E838BD">
        <w:rPr>
          <w:lang w:val="sq-AL"/>
        </w:rPr>
        <w:t xml:space="preserve">zhvillon këshillime karriere të efektshme në institucionet e arsimit parauniversitar, duke rritur ndjeshëm numrin e nxënësve/kursantëve në institucion. Gjithnjë </w:t>
      </w:r>
      <w:r>
        <w:rPr>
          <w:lang w:val="sq-AL"/>
        </w:rPr>
        <w:t>o</w:t>
      </w:r>
      <w:r w:rsidRPr="00E838BD">
        <w:rPr>
          <w:lang w:val="sq-AL"/>
        </w:rPr>
        <w:t>fruesi i AFP-s</w:t>
      </w:r>
      <w:r w:rsidRPr="00E838BD">
        <w:rPr>
          <w:bCs/>
          <w:lang w:val="sq-AL"/>
        </w:rPr>
        <w:t xml:space="preserve">ë </w:t>
      </w:r>
      <w:r w:rsidRPr="00E838BD">
        <w:rPr>
          <w:lang w:val="sq-AL"/>
        </w:rPr>
        <w:t>ka një bazë të plotë të dhënash për bizneset apo partnerët e saj. Ofruesi i AFP-s</w:t>
      </w:r>
      <w:r w:rsidRPr="00E838BD">
        <w:rPr>
          <w:bCs/>
          <w:lang w:val="sq-AL"/>
        </w:rPr>
        <w:t xml:space="preserve">ë </w:t>
      </w:r>
      <w:r w:rsidRPr="00E838BD">
        <w:rPr>
          <w:lang w:val="sq-AL"/>
        </w:rPr>
        <w:t xml:space="preserve">bashkëpunon me institucione homologe brenda dhe jashtë vendit, që rezultojnë të frytshme për mbarëvajtjen e punës institucionale. Njësia e Zhvillimit ka arritur një bashkëpunim të efektshëm midis </w:t>
      </w:r>
      <w:r>
        <w:rPr>
          <w:lang w:val="sq-AL"/>
        </w:rPr>
        <w:t>o</w:t>
      </w:r>
      <w:r w:rsidRPr="00E838BD">
        <w:rPr>
          <w:lang w:val="sq-AL"/>
        </w:rPr>
        <w:t>fruesi</w:t>
      </w:r>
      <w:r>
        <w:rPr>
          <w:lang w:val="sq-AL"/>
        </w:rPr>
        <w:t>t</w:t>
      </w:r>
      <w:r w:rsidRPr="00E838BD">
        <w:rPr>
          <w:lang w:val="sq-AL"/>
        </w:rPr>
        <w:t xml:space="preserve"> </w:t>
      </w:r>
      <w:r>
        <w:rPr>
          <w:lang w:val="sq-AL"/>
        </w:rPr>
        <w:t>të</w:t>
      </w:r>
      <w:r w:rsidRPr="00E838BD">
        <w:rPr>
          <w:lang w:val="sq-AL"/>
        </w:rPr>
        <w:t xml:space="preserve"> AFP-s</w:t>
      </w:r>
      <w:r w:rsidRPr="00E838BD">
        <w:rPr>
          <w:bCs/>
          <w:lang w:val="sq-AL"/>
        </w:rPr>
        <w:t xml:space="preserve">ë </w:t>
      </w:r>
      <w:r w:rsidRPr="00E838BD">
        <w:rPr>
          <w:lang w:val="sq-AL"/>
        </w:rPr>
        <w:t>dhe biznesit. Ofruesi i AFP-s</w:t>
      </w:r>
      <w:r w:rsidRPr="00E838BD">
        <w:rPr>
          <w:bCs/>
          <w:lang w:val="sq-AL"/>
        </w:rPr>
        <w:t xml:space="preserve">ë </w:t>
      </w:r>
      <w:r w:rsidRPr="00E838BD">
        <w:rPr>
          <w:lang w:val="sq-AL"/>
        </w:rPr>
        <w:t>nd</w:t>
      </w:r>
      <w:r>
        <w:rPr>
          <w:lang w:val="sq-AL"/>
        </w:rPr>
        <w:t>i</w:t>
      </w:r>
      <w:r w:rsidRPr="00E838BD">
        <w:rPr>
          <w:lang w:val="sq-AL"/>
        </w:rPr>
        <w:t xml:space="preserve">het i motivuar dhe gjithnjë i konsideron marrëdhëniet dhe bashkëpunimet me partnerët e saj si vlerë e shtuar e punës institucionale. </w:t>
      </w:r>
    </w:p>
    <w:p w14:paraId="684D3FF0" w14:textId="77777777" w:rsidR="00F97CE7" w:rsidRPr="00E838BD" w:rsidRDefault="00F97CE7" w:rsidP="00F97CE7">
      <w:pPr>
        <w:pStyle w:val="TEXTXTXTXT"/>
        <w:rPr>
          <w:lang w:val="sq-AL"/>
        </w:rPr>
      </w:pPr>
      <w:r w:rsidRPr="00E838BD">
        <w:rPr>
          <w:lang w:val="sq-AL"/>
        </w:rPr>
        <w:t>NIVELI 2</w:t>
      </w:r>
    </w:p>
    <w:p w14:paraId="769AB6F2" w14:textId="77777777" w:rsidR="00F97CE7" w:rsidRPr="00E838BD" w:rsidRDefault="00F97CE7" w:rsidP="00F97CE7">
      <w:pPr>
        <w:pStyle w:val="TEXTXTXTXT"/>
        <w:rPr>
          <w:lang w:val="sq-AL"/>
        </w:rPr>
      </w:pPr>
      <w:r w:rsidRPr="00E838BD">
        <w:rPr>
          <w:lang w:val="sq-AL"/>
        </w:rPr>
        <w:t>Ofruesi i AFP-s</w:t>
      </w:r>
      <w:r w:rsidRPr="00E838BD">
        <w:rPr>
          <w:bCs/>
          <w:lang w:val="sq-AL"/>
        </w:rPr>
        <w:t xml:space="preserve">ë </w:t>
      </w:r>
      <w:r w:rsidRPr="00E838BD">
        <w:rPr>
          <w:lang w:val="sq-AL"/>
        </w:rPr>
        <w:t>zhvillon marrëdhënie dhe bashkëpunime institucionale në forma të ndryshme me institucionet qendrore dhe lokale të çështjeve sociale dhe të arsimit, por dhe me partnerë homologë, me biznesin, me shoqërinë civile dhe institucionet e arsimit parauniversitar. Ai i zhvillon ato në përputhje me politikat e AFP-së. Ofruesi i AFP-s</w:t>
      </w:r>
      <w:r w:rsidRPr="00E838BD">
        <w:rPr>
          <w:bCs/>
          <w:lang w:val="sq-AL"/>
        </w:rPr>
        <w:t xml:space="preserve">ë </w:t>
      </w:r>
      <w:r w:rsidRPr="00E838BD">
        <w:rPr>
          <w:lang w:val="sq-AL"/>
        </w:rPr>
        <w:t>harton dhe zhvillon projekte për pasurimin e mjediseve të saj, zhvillimin e burimet njerëzore dhe në veçanti për nxënësit/kursantët. Ofruesi i AFP-s</w:t>
      </w:r>
      <w:r w:rsidRPr="00E838BD">
        <w:rPr>
          <w:bCs/>
          <w:lang w:val="sq-AL"/>
        </w:rPr>
        <w:t xml:space="preserve">ë </w:t>
      </w:r>
      <w:r w:rsidRPr="00E838BD">
        <w:rPr>
          <w:lang w:val="sq-AL"/>
        </w:rPr>
        <w:t>dokumenton në vijimësi marrëdhëniet dhe bashkëpunimet me partnerët dhe mbështetësit e saj. Ajo i përdor bashkëpunimet shpeshherë për rritjen e cilësisë së shërbimit që ofron. Ofruesi i AFP-s</w:t>
      </w:r>
      <w:r w:rsidRPr="00E838BD">
        <w:rPr>
          <w:bCs/>
          <w:lang w:val="sq-AL"/>
        </w:rPr>
        <w:t xml:space="preserve">ë </w:t>
      </w:r>
      <w:r w:rsidRPr="00E838BD">
        <w:rPr>
          <w:lang w:val="sq-AL"/>
        </w:rPr>
        <w:t>i informon prindërit për progresin dhe ecurinë e nxënësve/kursantëve. Ofruesi i AFP-s</w:t>
      </w:r>
      <w:r w:rsidRPr="00E838BD">
        <w:rPr>
          <w:bCs/>
          <w:lang w:val="sq-AL"/>
        </w:rPr>
        <w:t xml:space="preserve">ë </w:t>
      </w:r>
      <w:r w:rsidRPr="00E838BD">
        <w:rPr>
          <w:lang w:val="sq-AL"/>
        </w:rPr>
        <w:t xml:space="preserve">prodhon produkte </w:t>
      </w:r>
      <w:r w:rsidRPr="00E838BD">
        <w:rPr>
          <w:i/>
          <w:lang w:val="sq-AL"/>
        </w:rPr>
        <w:t>online</w:t>
      </w:r>
      <w:r w:rsidRPr="00E838BD">
        <w:rPr>
          <w:lang w:val="sq-AL"/>
        </w:rPr>
        <w:t xml:space="preserve"> dhe të printuara, të ndryshme, nga partneriteti i saj me të tjerët, që synojnë promovimin e arritjeve të saj. Ofruesi i AFP-s</w:t>
      </w:r>
      <w:r w:rsidRPr="00E838BD">
        <w:rPr>
          <w:bCs/>
          <w:lang w:val="sq-AL"/>
        </w:rPr>
        <w:t xml:space="preserve">ë </w:t>
      </w:r>
      <w:r w:rsidRPr="00E838BD">
        <w:rPr>
          <w:lang w:val="sq-AL"/>
        </w:rPr>
        <w:t>zhvillon këshillime karriere në institucionet e arsimit parauniversitar, duke rritur deri diku numrin e nxënësve/kursantëve në institucion. Ofruesi i AFP-s</w:t>
      </w:r>
      <w:r w:rsidRPr="00E838BD">
        <w:rPr>
          <w:bCs/>
          <w:lang w:val="sq-AL"/>
        </w:rPr>
        <w:t xml:space="preserve">ë </w:t>
      </w:r>
      <w:r w:rsidRPr="00E838BD">
        <w:rPr>
          <w:lang w:val="sq-AL"/>
        </w:rPr>
        <w:t>ka një bazë të dhënash për bizneset apo partnerët e saj. Ofruesi i AFP-s</w:t>
      </w:r>
      <w:r w:rsidRPr="00E838BD">
        <w:rPr>
          <w:bCs/>
          <w:lang w:val="sq-AL"/>
        </w:rPr>
        <w:t xml:space="preserve">ë </w:t>
      </w:r>
      <w:r w:rsidRPr="00E838BD">
        <w:rPr>
          <w:lang w:val="sq-AL"/>
        </w:rPr>
        <w:t xml:space="preserve">bashkëpunon me institucione homologe brenda vendit, që mbështesin mbarëvajtjen e punës institucionale. Njësia e Zhvillimit realizon bashkëpunime të mira midis </w:t>
      </w:r>
      <w:r>
        <w:rPr>
          <w:lang w:val="sq-AL"/>
        </w:rPr>
        <w:t>o</w:t>
      </w:r>
      <w:r w:rsidRPr="00E838BD">
        <w:rPr>
          <w:lang w:val="sq-AL"/>
        </w:rPr>
        <w:t>fruesi</w:t>
      </w:r>
      <w:r>
        <w:rPr>
          <w:lang w:val="sq-AL"/>
        </w:rPr>
        <w:t>t</w:t>
      </w:r>
      <w:r w:rsidRPr="00E838BD">
        <w:rPr>
          <w:lang w:val="sq-AL"/>
        </w:rPr>
        <w:t xml:space="preserve"> </w:t>
      </w:r>
      <w:r w:rsidRPr="009A5D38">
        <w:rPr>
          <w:lang w:val="sq-AL"/>
        </w:rPr>
        <w:t>të</w:t>
      </w:r>
      <w:r w:rsidRPr="00E838BD">
        <w:rPr>
          <w:lang w:val="sq-AL"/>
        </w:rPr>
        <w:t xml:space="preserve"> AFP-s</w:t>
      </w:r>
      <w:r w:rsidRPr="00E838BD">
        <w:rPr>
          <w:bCs/>
          <w:lang w:val="sq-AL"/>
        </w:rPr>
        <w:t xml:space="preserve">ë </w:t>
      </w:r>
      <w:r w:rsidRPr="00E838BD">
        <w:rPr>
          <w:lang w:val="sq-AL"/>
        </w:rPr>
        <w:t>dhe biznesit. Ofruesi i AFP-s</w:t>
      </w:r>
      <w:r w:rsidRPr="00E838BD">
        <w:rPr>
          <w:bCs/>
          <w:lang w:val="sq-AL"/>
        </w:rPr>
        <w:t xml:space="preserve">ë </w:t>
      </w:r>
      <w:r w:rsidRPr="00E838BD">
        <w:rPr>
          <w:lang w:val="sq-AL"/>
        </w:rPr>
        <w:t xml:space="preserve">i konsideron marrëdhëniet dhe bashkëpunimet me partnerët e saj të domosdoshme për mbështetjen e kualifikimeve/certifikimeve që ofron. </w:t>
      </w:r>
    </w:p>
    <w:p w14:paraId="28695D2C" w14:textId="77777777" w:rsidR="00F97CE7" w:rsidRPr="00E838BD" w:rsidRDefault="00F97CE7" w:rsidP="00F97CE7">
      <w:pPr>
        <w:pStyle w:val="TEXTXTXTXT"/>
        <w:rPr>
          <w:lang w:val="sq-AL"/>
        </w:rPr>
      </w:pPr>
      <w:r w:rsidRPr="00E838BD">
        <w:rPr>
          <w:lang w:val="sq-AL"/>
        </w:rPr>
        <w:t>NIVELI 3</w:t>
      </w:r>
    </w:p>
    <w:p w14:paraId="6D28332E" w14:textId="77777777" w:rsidR="00F97CE7" w:rsidRPr="00E838BD" w:rsidRDefault="00F97CE7" w:rsidP="00F97CE7">
      <w:pPr>
        <w:pStyle w:val="TEXTXTXTXT"/>
        <w:rPr>
          <w:lang w:val="sq-AL"/>
        </w:rPr>
      </w:pPr>
      <w:r w:rsidRPr="00E838BD">
        <w:rPr>
          <w:lang w:val="sq-AL"/>
        </w:rPr>
        <w:t>Ofruesi i AFP-s</w:t>
      </w:r>
      <w:r w:rsidRPr="00E838BD">
        <w:rPr>
          <w:bCs/>
          <w:lang w:val="sq-AL"/>
        </w:rPr>
        <w:t xml:space="preserve">ë </w:t>
      </w:r>
      <w:r w:rsidRPr="00E838BD">
        <w:rPr>
          <w:lang w:val="sq-AL"/>
        </w:rPr>
        <w:t>zhvillon marrëdhënie dhe bashkëpunime institucionale me forma tradicionale me institucionet qendrore dhe lokale të çështjeve sociale dhe të arsimit, por dhe me partnerë homologë, me biznesin, me institucionet e arsimit parauniversitar. Ajo i zhvillon ato në përputhje me politikat e AFP-së. Ofruesi i AFP-s</w:t>
      </w:r>
      <w:r w:rsidRPr="00E838BD">
        <w:rPr>
          <w:bCs/>
          <w:lang w:val="sq-AL"/>
        </w:rPr>
        <w:t xml:space="preserve">ë </w:t>
      </w:r>
      <w:r w:rsidRPr="00E838BD">
        <w:rPr>
          <w:lang w:val="sq-AL"/>
        </w:rPr>
        <w:t>e ka të vështirë të hartojë dhe të zbatojë projekte për zhvillimin e saj, ndaj gjithnjë kërkon ndihmë nga partnerë të saj, ose zbaton ndonjëherë projekte që vijnë nga donatorë ose OJF-të. Ofruesi i AFP-s</w:t>
      </w:r>
      <w:r w:rsidRPr="00E838BD">
        <w:rPr>
          <w:bCs/>
          <w:lang w:val="sq-AL"/>
        </w:rPr>
        <w:t xml:space="preserve">ë </w:t>
      </w:r>
      <w:r w:rsidRPr="00E838BD">
        <w:rPr>
          <w:lang w:val="sq-AL"/>
        </w:rPr>
        <w:t>dokumenton deri diku marrëdhëniet dhe bashkëpunimet me partnerët dhe mbështetësit e saj, të cilat zakonisht i dinë vetëm drejtuesit e institucionit. Ofruesi i AFP-s</w:t>
      </w:r>
      <w:r w:rsidRPr="00E838BD">
        <w:rPr>
          <w:bCs/>
          <w:lang w:val="sq-AL"/>
        </w:rPr>
        <w:t xml:space="preserve">ë </w:t>
      </w:r>
      <w:r w:rsidRPr="00E838BD">
        <w:rPr>
          <w:lang w:val="sq-AL"/>
        </w:rPr>
        <w:t xml:space="preserve">mban kontakte jo të vijueshme me prindërit e nxënësve/kursantëve, të cilët nuk janë të përfshirë në menaxhimin e institucionit. IoAFP-ja komunikon </w:t>
      </w:r>
      <w:r w:rsidRPr="00E838BD">
        <w:rPr>
          <w:i/>
          <w:lang w:val="sq-AL"/>
        </w:rPr>
        <w:t>online</w:t>
      </w:r>
      <w:r w:rsidRPr="00E838BD">
        <w:rPr>
          <w:lang w:val="sq-AL"/>
        </w:rPr>
        <w:t>, ndërsa produktet e shkruara janë të pakta. Ofruesi i AFP-s</w:t>
      </w:r>
      <w:r w:rsidRPr="00E838BD">
        <w:rPr>
          <w:bCs/>
          <w:lang w:val="sq-AL"/>
        </w:rPr>
        <w:t xml:space="preserve">ë </w:t>
      </w:r>
      <w:r w:rsidRPr="00E838BD">
        <w:rPr>
          <w:lang w:val="sq-AL"/>
        </w:rPr>
        <w:t>zhvillon këshillime karriere me raste të caktuara dhe nuk ka një strategji dhe plan të qartë për këtë drejtim. Numri i nxënësve/kursantëve nuk ka rritje dhe gjithnjë institucioni nd</w:t>
      </w:r>
      <w:r>
        <w:rPr>
          <w:lang w:val="sq-AL"/>
        </w:rPr>
        <w:t>i</w:t>
      </w:r>
      <w:r w:rsidRPr="00E838BD">
        <w:rPr>
          <w:lang w:val="sq-AL"/>
        </w:rPr>
        <w:t>het i rrezikuar nga mungesa e tyre. Ofruesi i AFP-s</w:t>
      </w:r>
      <w:r w:rsidRPr="00E838BD">
        <w:rPr>
          <w:bCs/>
          <w:lang w:val="sq-AL"/>
        </w:rPr>
        <w:t xml:space="preserve">ë </w:t>
      </w:r>
      <w:r w:rsidRPr="00E838BD">
        <w:rPr>
          <w:lang w:val="sq-AL"/>
        </w:rPr>
        <w:t>përdor të dhëna komunikimi të pakta dhe shpeshherë jo të sakta për bizneset apo partnerët e saj. Ofruesi i AFP-s</w:t>
      </w:r>
      <w:r w:rsidRPr="00E838BD">
        <w:rPr>
          <w:bCs/>
          <w:lang w:val="sq-AL"/>
        </w:rPr>
        <w:t xml:space="preserve">ë </w:t>
      </w:r>
      <w:r w:rsidRPr="00E838BD">
        <w:rPr>
          <w:lang w:val="sq-AL"/>
        </w:rPr>
        <w:t xml:space="preserve">nuk bashkëpunon </w:t>
      </w:r>
      <w:r w:rsidRPr="00E838BD">
        <w:rPr>
          <w:lang w:val="sq-AL"/>
        </w:rPr>
        <w:lastRenderedPageBreak/>
        <w:t>me institucione homologe brenda vendit. Njësia e Zhvillimit nuk ka ndonjë peshë dhe rol në realizimin e bashkëpunimeve me biznesin. Ofruesi i AFP-s</w:t>
      </w:r>
      <w:r w:rsidRPr="00E838BD">
        <w:rPr>
          <w:bCs/>
          <w:lang w:val="sq-AL"/>
        </w:rPr>
        <w:t xml:space="preserve">ë </w:t>
      </w:r>
      <w:r w:rsidRPr="00E838BD">
        <w:rPr>
          <w:lang w:val="sq-AL"/>
        </w:rPr>
        <w:t xml:space="preserve">i konsideron marrëdhëniet dhe bashkëpunimet me partnerët e saj shpeshherë të bezdisshme dhe nuk ka motivim për t’u përfshirë në të tilla veprimtari. </w:t>
      </w:r>
    </w:p>
    <w:p w14:paraId="3A404F84" w14:textId="77777777" w:rsidR="00F97CE7" w:rsidRPr="00E838BD" w:rsidRDefault="00F97CE7" w:rsidP="00F97CE7">
      <w:pPr>
        <w:pStyle w:val="TEXTXTXTXT"/>
        <w:rPr>
          <w:lang w:val="sq-AL"/>
        </w:rPr>
      </w:pPr>
      <w:r w:rsidRPr="00E838BD">
        <w:rPr>
          <w:lang w:val="sq-AL"/>
        </w:rPr>
        <w:t>NIVELI 4</w:t>
      </w:r>
    </w:p>
    <w:p w14:paraId="503752B2" w14:textId="77777777" w:rsidR="00F97CE7" w:rsidRPr="00E838BD" w:rsidRDefault="00F97CE7" w:rsidP="00F97CE7">
      <w:pPr>
        <w:pStyle w:val="TEXTXTXTXT"/>
        <w:rPr>
          <w:lang w:val="sq-AL"/>
        </w:rPr>
      </w:pPr>
      <w:r w:rsidRPr="00E838BD">
        <w:rPr>
          <w:lang w:val="sq-AL"/>
        </w:rPr>
        <w:t>Ofruesi i AFP-s</w:t>
      </w:r>
      <w:r w:rsidRPr="00E838BD">
        <w:rPr>
          <w:bCs/>
          <w:lang w:val="sq-AL"/>
        </w:rPr>
        <w:t xml:space="preserve">ë </w:t>
      </w:r>
      <w:r w:rsidRPr="00E838BD">
        <w:rPr>
          <w:lang w:val="sq-AL"/>
        </w:rPr>
        <w:t>nuk zhvillon marrëdhënie dhe bashkëpunime institucionale me institucionet qendrore dhe lokale të çështjeve sociale dhe të arsimit, por dhe me partnerë homologë, me biznesin, me institucionet e arsimit parauniversitar. Nganjëherë bashkëpunimet bien ndesh me politikat e AFP-së. Ofruesi i AFP-s</w:t>
      </w:r>
      <w:r w:rsidRPr="00E838BD">
        <w:rPr>
          <w:bCs/>
          <w:lang w:val="sq-AL"/>
        </w:rPr>
        <w:t xml:space="preserve">ë </w:t>
      </w:r>
      <w:r w:rsidRPr="00E838BD">
        <w:rPr>
          <w:lang w:val="sq-AL"/>
        </w:rPr>
        <w:t>nuk harton dhe zhvillon dot projekte për zhvillimin e saj, ndaj është gjithnjë e vetëpërjashtuar nga veprimtari të tilla, zhvillimore. Ofruesi i AFP-s</w:t>
      </w:r>
      <w:r w:rsidRPr="00E838BD">
        <w:rPr>
          <w:bCs/>
          <w:lang w:val="sq-AL"/>
        </w:rPr>
        <w:t xml:space="preserve">ë </w:t>
      </w:r>
      <w:r w:rsidRPr="00E838BD">
        <w:rPr>
          <w:lang w:val="sq-AL"/>
        </w:rPr>
        <w:t>dokumenton shumë pak, madje dhe ato në mënyrë të parregullt, marrëdhëniet dhe bashkëpunimet, të cilat kryesisht janë me institucionet eprore të çështjeve sociale dhe të arsimit, që gjithnjë i dinë vetëm drejtuesit e institucionit. Ofruesi i AFP-s</w:t>
      </w:r>
      <w:r w:rsidRPr="00E838BD">
        <w:rPr>
          <w:bCs/>
          <w:lang w:val="sq-AL"/>
        </w:rPr>
        <w:t xml:space="preserve">ë </w:t>
      </w:r>
      <w:r w:rsidRPr="00E838BD">
        <w:rPr>
          <w:lang w:val="sq-AL"/>
        </w:rPr>
        <w:t>nuk mban kontakte me prindërit e nxënësve/kursantëve, të cilët nuk janë të përfshirë në menaxhimin e institucionit. Ofruesi i AFP-s</w:t>
      </w:r>
      <w:r w:rsidRPr="00E838BD">
        <w:rPr>
          <w:bCs/>
          <w:lang w:val="sq-AL"/>
        </w:rPr>
        <w:t xml:space="preserve">ë </w:t>
      </w:r>
      <w:r w:rsidRPr="00E838BD">
        <w:rPr>
          <w:lang w:val="sq-AL"/>
        </w:rPr>
        <w:t xml:space="preserve">komunikon me raste </w:t>
      </w:r>
      <w:r w:rsidRPr="00E838BD">
        <w:rPr>
          <w:i/>
          <w:lang w:val="sq-AL"/>
        </w:rPr>
        <w:t>online</w:t>
      </w:r>
      <w:r w:rsidRPr="00E838BD">
        <w:rPr>
          <w:lang w:val="sq-AL"/>
        </w:rPr>
        <w:t>, ndërsa produktet e shkruara mungojnë. Ofruesi i AFP-s</w:t>
      </w:r>
      <w:r w:rsidRPr="00E838BD">
        <w:rPr>
          <w:bCs/>
          <w:lang w:val="sq-AL"/>
        </w:rPr>
        <w:t xml:space="preserve">ë </w:t>
      </w:r>
      <w:r w:rsidRPr="00E838BD">
        <w:rPr>
          <w:lang w:val="sq-AL"/>
        </w:rPr>
        <w:t>nuk zhvillon këshillime karriere dhe nuk ka një strategji dhe plan të qartë për këtë drejtim. Numri i nxënësve/kursantëve është gjithnjë në rënie dhe institucioni është në prag të mbylljes për shkak të uljes drastike të numrit të nxënësve/kursantëve. Ofruesi i AFP-s</w:t>
      </w:r>
      <w:r w:rsidRPr="00E838BD">
        <w:rPr>
          <w:bCs/>
          <w:lang w:val="sq-AL"/>
        </w:rPr>
        <w:t xml:space="preserve">ë </w:t>
      </w:r>
      <w:r w:rsidRPr="00E838BD">
        <w:rPr>
          <w:lang w:val="sq-AL"/>
        </w:rPr>
        <w:t>nuk arrin të përdorë të dhëna komunikimi, sepse nuk ka dhe nuk bashkëpunon me bizneset apo partnerë të mundshëm, të saj. Ofruesi i AFP-s</w:t>
      </w:r>
      <w:r w:rsidRPr="00E838BD">
        <w:rPr>
          <w:bCs/>
          <w:lang w:val="sq-AL"/>
        </w:rPr>
        <w:t xml:space="preserve">ë </w:t>
      </w:r>
      <w:r w:rsidRPr="00E838BD">
        <w:rPr>
          <w:lang w:val="sq-AL"/>
        </w:rPr>
        <w:t>nuk bashkëpunon me asnjë institucion homolog brenda vendit. Njësia e Zhvillimit nuk kryen asnjë veprimtari të funksionit të saj dhe për rrjedhojë mungon bashkëpunimi me bizneset. Ofruesi i AFP-s</w:t>
      </w:r>
      <w:r w:rsidRPr="00E838BD">
        <w:rPr>
          <w:bCs/>
          <w:lang w:val="sq-AL"/>
        </w:rPr>
        <w:t xml:space="preserve">ë </w:t>
      </w:r>
      <w:r w:rsidRPr="00E838BD">
        <w:rPr>
          <w:lang w:val="sq-AL"/>
        </w:rPr>
        <w:t>i konsideron marrëdhëniet dhe bashkëpunimet jo të domosdoshme dhe nuk përpiqet t’i zhvillojë ato. Ofruesi i AFP-s</w:t>
      </w:r>
      <w:r w:rsidRPr="00E838BD">
        <w:rPr>
          <w:bCs/>
          <w:lang w:val="sq-AL"/>
        </w:rPr>
        <w:t xml:space="preserve">ë </w:t>
      </w:r>
      <w:r w:rsidRPr="00E838BD">
        <w:rPr>
          <w:lang w:val="sq-AL"/>
        </w:rPr>
        <w:t xml:space="preserve">ka nevojë për ndërhyrje emergjente dhe mbështetje profesionale për përmirësimin e gjendjes së mungesës së plotë të marrëdhënieve dhe bashkëpunimit. </w:t>
      </w:r>
    </w:p>
    <w:p w14:paraId="756C4509" w14:textId="77777777" w:rsidR="00F97CE7" w:rsidRPr="00E838BD" w:rsidRDefault="00F97CE7" w:rsidP="00F97CE7">
      <w:pPr>
        <w:pStyle w:val="TEXTXTXTXT"/>
        <w:rPr>
          <w:lang w:val="sq-AL"/>
        </w:rPr>
      </w:pPr>
      <w:r w:rsidRPr="00E838BD">
        <w:rPr>
          <w:lang w:val="sq-AL"/>
        </w:rPr>
        <w:t>V. FUSHA 3. KURRIKULA E ZBATUAR</w:t>
      </w:r>
    </w:p>
    <w:p w14:paraId="55A16A52" w14:textId="77777777" w:rsidR="00F97CE7" w:rsidRPr="00E838BD" w:rsidRDefault="00F97CE7" w:rsidP="00F97CE7">
      <w:pPr>
        <w:pStyle w:val="TEXTXTXTXT"/>
        <w:rPr>
          <w:lang w:val="sq-AL"/>
        </w:rPr>
      </w:pPr>
      <w:r w:rsidRPr="00E838BD">
        <w:rPr>
          <w:lang w:val="sq-AL"/>
        </w:rPr>
        <w:t>Kurrikula e zbatuar është tërësia e veprimtarive të organizuara nga ofruesi i AFP-s</w:t>
      </w:r>
      <w:r w:rsidRPr="00E838BD">
        <w:rPr>
          <w:bCs/>
          <w:lang w:val="sq-AL"/>
        </w:rPr>
        <w:t>ë</w:t>
      </w:r>
      <w:r w:rsidRPr="00E838BD">
        <w:rPr>
          <w:lang w:val="sq-AL"/>
        </w:rPr>
        <w:t>, të cilat kanë për qëllim realizimin e kualifikimeve profesionale në përmbushje të synimeve të sistemit arsimor dhe në formimin e kompetencave kyçe për nxënësit, siç përshkruhen dhe në legjislacion</w:t>
      </w:r>
      <w:r w:rsidRPr="00E838BD">
        <w:rPr>
          <w:rStyle w:val="FootnoteReference"/>
          <w:lang w:val="sq-AL"/>
        </w:rPr>
        <w:footnoteReference w:id="7"/>
      </w:r>
      <w:r w:rsidRPr="00E838BD">
        <w:rPr>
          <w:lang w:val="sq-AL"/>
        </w:rPr>
        <w:t>. Ofruesi i AFP-s</w:t>
      </w:r>
      <w:r w:rsidRPr="00E838BD">
        <w:rPr>
          <w:bCs/>
          <w:lang w:val="sq-AL"/>
        </w:rPr>
        <w:t>ë</w:t>
      </w:r>
      <w:r w:rsidRPr="00E838BD">
        <w:rPr>
          <w:lang w:val="sq-AL"/>
        </w:rPr>
        <w:t xml:space="preserve"> zbaton dhe zhvillon kurrikulën e saj lirisht dhe është autonome në proceset e hartimit dhe të zbatimit të kurrikulës në nivel ofruesi të AFP-s</w:t>
      </w:r>
      <w:r w:rsidRPr="00E838BD">
        <w:rPr>
          <w:bCs/>
          <w:lang w:val="sq-AL"/>
        </w:rPr>
        <w:t>ë</w:t>
      </w:r>
      <w:r w:rsidRPr="00E838BD">
        <w:rPr>
          <w:lang w:val="sq-AL"/>
        </w:rPr>
        <w:t>. Nga ana tjetër</w:t>
      </w:r>
      <w:r>
        <w:rPr>
          <w:lang w:val="sq-AL"/>
        </w:rPr>
        <w:t>,</w:t>
      </w:r>
      <w:r w:rsidRPr="00E838BD">
        <w:rPr>
          <w:lang w:val="sq-AL"/>
        </w:rPr>
        <w:t xml:space="preserve"> çdo ofruesi </w:t>
      </w:r>
      <w:r>
        <w:rPr>
          <w:lang w:val="sq-AL"/>
        </w:rPr>
        <w:t>të</w:t>
      </w:r>
      <w:r w:rsidRPr="00E838BD">
        <w:rPr>
          <w:lang w:val="sq-AL"/>
        </w:rPr>
        <w:t xml:space="preserve"> AFP-s</w:t>
      </w:r>
      <w:r w:rsidRPr="00E838BD">
        <w:rPr>
          <w:bCs/>
          <w:lang w:val="sq-AL"/>
        </w:rPr>
        <w:t>ë</w:t>
      </w:r>
      <w:r w:rsidRPr="00E838BD">
        <w:rPr>
          <w:lang w:val="sq-AL"/>
        </w:rPr>
        <w:t xml:space="preserve"> </w:t>
      </w:r>
      <w:r w:rsidRPr="00E838BD">
        <w:rPr>
          <w:rStyle w:val="apple-style-span"/>
          <w:lang w:val="sq-AL"/>
        </w:rPr>
        <w:t xml:space="preserve">siguron përkujdesjen për suksesin e çdo nxënësi apo kursanti. </w:t>
      </w:r>
      <w:r w:rsidRPr="00E838BD">
        <w:rPr>
          <w:lang w:val="sq-AL"/>
        </w:rPr>
        <w:t>Kurrikula e zbatuar e ofruesve të AFP-s</w:t>
      </w:r>
      <w:r w:rsidRPr="00E838BD">
        <w:rPr>
          <w:bCs/>
          <w:lang w:val="sq-AL"/>
        </w:rPr>
        <w:t>ë</w:t>
      </w:r>
      <w:r w:rsidRPr="00E838BD">
        <w:rPr>
          <w:lang w:val="sq-AL"/>
        </w:rPr>
        <w:t xml:space="preserve"> zhvillohet nëpërmjet formave të saj që kanë lidhje me formimin profesional dhe formimin e përgjithshëm. Së pari</w:t>
      </w:r>
      <w:r>
        <w:rPr>
          <w:lang w:val="sq-AL"/>
        </w:rPr>
        <w:t>,</w:t>
      </w:r>
      <w:r w:rsidRPr="00E838BD">
        <w:rPr>
          <w:lang w:val="sq-AL"/>
        </w:rPr>
        <w:t xml:space="preserve"> është formimi profesional për ofruesit </w:t>
      </w:r>
      <w:r>
        <w:rPr>
          <w:lang w:val="sq-AL"/>
        </w:rPr>
        <w:t>e</w:t>
      </w:r>
      <w:r w:rsidRPr="00E838BD">
        <w:rPr>
          <w:lang w:val="sq-AL"/>
        </w:rPr>
        <w:t xml:space="preserve"> AFP-s</w:t>
      </w:r>
      <w:r w:rsidRPr="00E838BD">
        <w:rPr>
          <w:bCs/>
          <w:lang w:val="sq-AL"/>
        </w:rPr>
        <w:t>ë</w:t>
      </w:r>
      <w:r>
        <w:rPr>
          <w:bCs/>
          <w:lang w:val="sq-AL"/>
        </w:rPr>
        <w:t>,</w:t>
      </w:r>
      <w:r w:rsidRPr="00E838BD">
        <w:rPr>
          <w:lang w:val="sq-AL"/>
        </w:rPr>
        <w:t xml:space="preserve"> që mbështetet në dokumentet kurrikulare që nxjerr ministria përgjegjëse për çështjet të AFP-së dhe institucionet e saj të varësisë dhe bazohet tërësisht te skeletekurrikulat e kualifikimeve, drejtimeve/profileve profesionale. Së dyti</w:t>
      </w:r>
      <w:r>
        <w:rPr>
          <w:lang w:val="sq-AL"/>
        </w:rPr>
        <w:t>,</w:t>
      </w:r>
      <w:r w:rsidRPr="00E838BD">
        <w:rPr>
          <w:lang w:val="sq-AL"/>
        </w:rPr>
        <w:t xml:space="preserve"> është formimi i përgjithshëm, i cili i përket vetëm shkollave të mesme profesionale, që krahas fitimit të një kualifikimi profesional, mundëson dhe vijimin e shkollave të larta për nxënësit. Përmbajtja e kurrikulës së formimit të përgjithshëm në shkollat e mesme profesionale zë 60–70% të përmbajtjes së kurrikulës së gjimnazit dhe orientohet nga modeli i kurrikulës bazuar në kompetencat e të nxënit. Formimi i përgjithshëm mbështetet dhe zbaton kërkesat e dokumenteve kurrikulare që prodhon ministria përgjegjëse për arsimin dhe institucionet e saj të varësisë, si: korniza kurrikulare, kompetencat/ rezultatet e të nxënit sipas niveleve arsimore, plani mësimor, programet lëndore dhe materiale të tjera mbështetëse për kurrikulën e formimit të përgjithshëm. Ofruesit e AFP-s</w:t>
      </w:r>
      <w:r w:rsidRPr="00E838BD">
        <w:rPr>
          <w:bCs/>
          <w:lang w:val="sq-AL"/>
        </w:rPr>
        <w:t>ë</w:t>
      </w:r>
      <w:r w:rsidRPr="00E838BD">
        <w:rPr>
          <w:lang w:val="sq-AL"/>
        </w:rPr>
        <w:t xml:space="preserve"> ndihmohen për realizimin e kurrikulës së zbatuar nga ministria </w:t>
      </w:r>
      <w:r w:rsidRPr="00E838BD">
        <w:rPr>
          <w:lang w:val="sq-AL"/>
        </w:rPr>
        <w:lastRenderedPageBreak/>
        <w:t xml:space="preserve">përgjegjëse për çështje të AFP-së, ministria përgjegjëse për arsimin dhe nga institucionet e tyre vartëse, të cilat lidhen drejtpërdrejt ose në mënyrë të tërthortë me shërbimin arsimor që ofrojnë institucionet ofruese të AFP-së. </w:t>
      </w:r>
    </w:p>
    <w:p w14:paraId="2C78B5F7" w14:textId="77777777" w:rsidR="00F97CE7" w:rsidRPr="00E838BD" w:rsidRDefault="00F97CE7" w:rsidP="00F97CE7">
      <w:pPr>
        <w:pStyle w:val="TEXTXTXTXT"/>
        <w:rPr>
          <w:lang w:val="sq-AL"/>
        </w:rPr>
      </w:pPr>
      <w:r w:rsidRPr="00E838BD">
        <w:rPr>
          <w:lang w:val="sq-AL"/>
        </w:rPr>
        <w:t xml:space="preserve"> </w:t>
      </w:r>
      <w:r w:rsidRPr="00E838BD">
        <w:rPr>
          <w:b/>
          <w:lang w:val="sq-AL"/>
        </w:rPr>
        <w:t>Nënfushat:</w:t>
      </w:r>
      <w:r w:rsidRPr="00E838BD">
        <w:rPr>
          <w:lang w:val="sq-AL"/>
        </w:rPr>
        <w:t xml:space="preserve"> </w:t>
      </w:r>
    </w:p>
    <w:p w14:paraId="2DE986F8" w14:textId="77777777" w:rsidR="00F97CE7" w:rsidRPr="00E838BD" w:rsidRDefault="00F97CE7" w:rsidP="00F97CE7">
      <w:pPr>
        <w:pStyle w:val="TEXTXTXTXT"/>
        <w:rPr>
          <w:lang w:val="sq-AL"/>
        </w:rPr>
      </w:pPr>
      <w:r w:rsidRPr="00E838BD">
        <w:rPr>
          <w:b/>
          <w:lang w:val="sq-AL"/>
        </w:rPr>
        <w:t xml:space="preserve">1. Kurrikula në bazë shkolle të AFP-së </w:t>
      </w:r>
      <w:r w:rsidRPr="00E838BD">
        <w:rPr>
          <w:lang w:val="sq-AL"/>
        </w:rPr>
        <w:t>përfshin planin e zhvillimit të orëve mësimore</w:t>
      </w:r>
      <w:r w:rsidRPr="00E838BD">
        <w:rPr>
          <w:rStyle w:val="FootnoteReference"/>
          <w:lang w:val="sq-AL"/>
        </w:rPr>
        <w:footnoteReference w:id="8"/>
      </w:r>
      <w:r w:rsidRPr="00E838BD">
        <w:rPr>
          <w:lang w:val="sq-AL"/>
        </w:rPr>
        <w:t xml:space="preserve">, programet e mësimdhënies së lëndëve teorike profesionale, programet e mësimdhënies të moduleve praktike profesionale, projektet e të nxënit dhe praktikat në biznes. Këto dokumente mbështeten fort te pjesët korresponduese të dokumentit zyrtar të skeletkurrikulës së kualifikimeve (drejtimeve/profileve) profesionale të nivelit përkatës. </w:t>
      </w:r>
    </w:p>
    <w:p w14:paraId="72EBA172" w14:textId="77777777" w:rsidR="00F97CE7" w:rsidRPr="00E838BD" w:rsidRDefault="00F97CE7" w:rsidP="00F97CE7">
      <w:pPr>
        <w:pStyle w:val="TEXTXTXTXT"/>
        <w:rPr>
          <w:lang w:val="sq-AL"/>
        </w:rPr>
      </w:pPr>
      <w:r w:rsidRPr="00E838BD">
        <w:rPr>
          <w:lang w:val="sq-AL"/>
        </w:rPr>
        <w:t xml:space="preserve"> </w:t>
      </w:r>
      <w:r w:rsidRPr="00E838BD">
        <w:rPr>
          <w:b/>
          <w:lang w:val="sq-AL"/>
        </w:rPr>
        <w:t>2. Kurrikula në bazë ofruesi të FP-së</w:t>
      </w:r>
      <w:r w:rsidRPr="00E838BD">
        <w:rPr>
          <w:lang w:val="sq-AL"/>
        </w:rPr>
        <w:t xml:space="preserve"> përfshin programet e kurseve të unifikuara dhe të miratuara nga institucionet shtetërore, përkatëse, por dhe programe për kurse të tjera jo të unifikuara për formimin profesional që ofrohen nga vetë ofruesi në përputhje me kërkesat dhe nevojat e tregut lokal dhe atij rajonal të punës. </w:t>
      </w:r>
    </w:p>
    <w:p w14:paraId="549D8BF2" w14:textId="77777777" w:rsidR="00F97CE7" w:rsidRPr="00E838BD" w:rsidRDefault="00F97CE7" w:rsidP="00F97CE7">
      <w:pPr>
        <w:pStyle w:val="TEXTXTXTXT"/>
        <w:widowControl w:val="0"/>
        <w:rPr>
          <w:lang w:val="sq-AL"/>
        </w:rPr>
      </w:pPr>
      <w:r w:rsidRPr="00E838BD">
        <w:rPr>
          <w:b/>
          <w:lang w:val="sq-AL"/>
        </w:rPr>
        <w:t>3. Kurrikula e formimit të përgjithshëm</w:t>
      </w:r>
      <w:r w:rsidRPr="00E838BD">
        <w:rPr>
          <w:lang w:val="sq-AL"/>
        </w:rPr>
        <w:t xml:space="preserve"> përfshin planin vjetor lëndor, planin ditor, aftësitë dhe temat ndërkurrikulare, si dhe projektet kurrikulare dhe mbështetet në dokumentet zyrtare për kurrikulën e formimit të përgjithshëm në shkollat e mesme profesionale.</w:t>
      </w:r>
    </w:p>
    <w:p w14:paraId="3B0EB4BB" w14:textId="77777777" w:rsidR="00F97CE7" w:rsidRPr="00E838BD" w:rsidRDefault="00F97CE7" w:rsidP="00F97CE7">
      <w:pPr>
        <w:pStyle w:val="TEXTXTXTXT"/>
        <w:widowControl w:val="0"/>
        <w:rPr>
          <w:lang w:val="sq-AL"/>
        </w:rPr>
      </w:pPr>
      <w:r w:rsidRPr="00E838BD">
        <w:rPr>
          <w:b/>
          <w:lang w:val="sq-AL"/>
        </w:rPr>
        <w:t xml:space="preserve">4. Mbështetja për zbatimin e kurrikulës </w:t>
      </w:r>
      <w:r w:rsidRPr="00E838BD">
        <w:rPr>
          <w:lang w:val="sq-AL"/>
        </w:rPr>
        <w:t>përfshin tekstet shkollore, laboratorët dhe mjetet didaktike, si dhe mjediset e praktikës, të cilat lehtësojnë dhe mbështesin proceset e zbatimit të kurrikulës së formimit të përgjithshëm dhe formimit profesional.</w:t>
      </w:r>
    </w:p>
    <w:p w14:paraId="3E384067" w14:textId="77777777" w:rsidR="00F97CE7" w:rsidRPr="00E838BD" w:rsidRDefault="00F97CE7" w:rsidP="00F97CE7">
      <w:pPr>
        <w:pStyle w:val="TEXTXTXTXT"/>
        <w:widowControl w:val="0"/>
        <w:rPr>
          <w:lang w:val="sq-AL"/>
        </w:rPr>
      </w:pPr>
      <w:r w:rsidRPr="00E838BD">
        <w:rPr>
          <w:b/>
          <w:lang w:val="sq-AL"/>
        </w:rPr>
        <w:t xml:space="preserve">5. Ekipi kurrikular i IoAFP-së </w:t>
      </w:r>
      <w:r w:rsidRPr="00E838BD">
        <w:rPr>
          <w:lang w:val="sq-AL"/>
        </w:rPr>
        <w:t>trajton veprimtarinë e ekipeve lëndore, të instruktorëve dhe atij kurrikular, ku përfshihen të gjith</w:t>
      </w:r>
      <w:r w:rsidRPr="00E838BD">
        <w:rPr>
          <w:rFonts w:eastAsia="MS Mincho"/>
          <w:lang w:val="sq-AL"/>
        </w:rPr>
        <w:t>ë</w:t>
      </w:r>
      <w:r w:rsidRPr="00E838BD">
        <w:rPr>
          <w:lang w:val="sq-AL"/>
        </w:rPr>
        <w:t xml:space="preserve"> mësuesit dhe instruktorët e IoAFP-së, të cilët punojnë dhe ndërveprojnë në mënyrë aktive për të planifikuar zbatimin e kurrikulës dhe formave të saj. Kjo nënfushë thekson pavarësinë dhe autonominë që ka IoAFP-ja në këtë drejtim.</w:t>
      </w:r>
    </w:p>
    <w:p w14:paraId="0F0B7A6D" w14:textId="77777777" w:rsidR="00F97CE7" w:rsidRPr="001F5347" w:rsidRDefault="00F97CE7" w:rsidP="00F97CE7">
      <w:pPr>
        <w:pStyle w:val="TEXTXTXTXT"/>
        <w:widowControl w:val="0"/>
        <w:rPr>
          <w:sz w:val="14"/>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2360"/>
        <w:gridCol w:w="4647"/>
        <w:gridCol w:w="238"/>
        <w:gridCol w:w="7"/>
        <w:gridCol w:w="56"/>
        <w:gridCol w:w="14"/>
        <w:gridCol w:w="220"/>
        <w:gridCol w:w="79"/>
        <w:gridCol w:w="310"/>
        <w:gridCol w:w="310"/>
      </w:tblGrid>
      <w:tr w:rsidR="00F97CE7" w:rsidRPr="00506893" w14:paraId="519ABFA1" w14:textId="77777777" w:rsidTr="00F97CE7">
        <w:trPr>
          <w:trHeight w:val="43"/>
          <w:jc w:val="center"/>
        </w:trPr>
        <w:tc>
          <w:tcPr>
            <w:tcW w:w="697" w:type="pct"/>
            <w:vMerge w:val="restart"/>
            <w:vAlign w:val="center"/>
          </w:tcPr>
          <w:p w14:paraId="46645441"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sz w:val="20"/>
                <w:szCs w:val="20"/>
                <w:lang w:val="sq-AL"/>
              </w:rPr>
              <w:br w:type="page"/>
            </w:r>
            <w:r w:rsidRPr="00506893">
              <w:rPr>
                <w:rFonts w:ascii="Garamond" w:hAnsi="Garamond"/>
                <w:b/>
                <w:sz w:val="20"/>
                <w:szCs w:val="20"/>
                <w:lang w:val="sq-AL"/>
              </w:rPr>
              <w:t>Nënfusha</w:t>
            </w:r>
          </w:p>
        </w:tc>
        <w:tc>
          <w:tcPr>
            <w:tcW w:w="1233" w:type="pct"/>
            <w:vMerge w:val="restart"/>
            <w:vAlign w:val="center"/>
          </w:tcPr>
          <w:p w14:paraId="12012559"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Treguesi</w:t>
            </w:r>
          </w:p>
        </w:tc>
        <w:tc>
          <w:tcPr>
            <w:tcW w:w="2427" w:type="pct"/>
            <w:vMerge w:val="restart"/>
            <w:vAlign w:val="center"/>
          </w:tcPr>
          <w:p w14:paraId="510271BE"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Kritere</w:t>
            </w:r>
          </w:p>
        </w:tc>
        <w:tc>
          <w:tcPr>
            <w:tcW w:w="643" w:type="pct"/>
            <w:gridSpan w:val="8"/>
          </w:tcPr>
          <w:p w14:paraId="65D2588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Nivelet e vlerësimit</w:t>
            </w:r>
          </w:p>
        </w:tc>
      </w:tr>
      <w:tr w:rsidR="00F97CE7" w:rsidRPr="00506893" w14:paraId="4DDD14FF" w14:textId="77777777" w:rsidTr="00F97CE7">
        <w:trPr>
          <w:trHeight w:val="43"/>
          <w:jc w:val="center"/>
        </w:trPr>
        <w:tc>
          <w:tcPr>
            <w:tcW w:w="697" w:type="pct"/>
            <w:vMerge/>
            <w:tcBorders>
              <w:bottom w:val="single" w:sz="4" w:space="0" w:color="auto"/>
            </w:tcBorders>
          </w:tcPr>
          <w:p w14:paraId="38B6711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4A1E0F0C"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vMerge/>
          </w:tcPr>
          <w:p w14:paraId="7E340AF5" w14:textId="77777777" w:rsidR="00F97CE7" w:rsidRPr="00506893" w:rsidRDefault="00F97CE7" w:rsidP="00F97CE7">
            <w:pPr>
              <w:widowControl w:val="0"/>
              <w:spacing w:after="0" w:line="240" w:lineRule="auto"/>
              <w:rPr>
                <w:rFonts w:ascii="Garamond" w:hAnsi="Garamond"/>
                <w:b/>
                <w:sz w:val="20"/>
                <w:szCs w:val="20"/>
                <w:lang w:val="sq-AL"/>
              </w:rPr>
            </w:pPr>
          </w:p>
        </w:tc>
        <w:tc>
          <w:tcPr>
            <w:tcW w:w="157" w:type="pct"/>
            <w:gridSpan w:val="3"/>
          </w:tcPr>
          <w:p w14:paraId="2D9563C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w:t>
            </w:r>
          </w:p>
        </w:tc>
        <w:tc>
          <w:tcPr>
            <w:tcW w:w="163" w:type="pct"/>
            <w:gridSpan w:val="3"/>
          </w:tcPr>
          <w:p w14:paraId="572165B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w:t>
            </w:r>
          </w:p>
        </w:tc>
        <w:tc>
          <w:tcPr>
            <w:tcW w:w="162" w:type="pct"/>
          </w:tcPr>
          <w:p w14:paraId="37470B12"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w:t>
            </w:r>
          </w:p>
        </w:tc>
        <w:tc>
          <w:tcPr>
            <w:tcW w:w="162" w:type="pct"/>
          </w:tcPr>
          <w:p w14:paraId="3B808E3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w:t>
            </w:r>
          </w:p>
        </w:tc>
      </w:tr>
      <w:tr w:rsidR="00F97CE7" w:rsidRPr="00506893" w14:paraId="362D0F0F" w14:textId="77777777" w:rsidTr="00F97CE7">
        <w:trPr>
          <w:trHeight w:val="890"/>
          <w:jc w:val="center"/>
        </w:trPr>
        <w:tc>
          <w:tcPr>
            <w:tcW w:w="697" w:type="pct"/>
            <w:vMerge w:val="restart"/>
          </w:tcPr>
          <w:p w14:paraId="357B50E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w:t>
            </w:r>
            <w:r>
              <w:rPr>
                <w:rFonts w:ascii="Garamond" w:hAnsi="Garamond"/>
                <w:b/>
                <w:sz w:val="20"/>
                <w:szCs w:val="20"/>
                <w:lang w:val="sq-AL"/>
              </w:rPr>
              <w:t xml:space="preserve"> </w:t>
            </w:r>
            <w:r w:rsidRPr="00506893">
              <w:rPr>
                <w:rFonts w:ascii="Garamond" w:hAnsi="Garamond"/>
                <w:b/>
                <w:sz w:val="20"/>
                <w:szCs w:val="20"/>
                <w:lang w:val="sq-AL"/>
              </w:rPr>
              <w:t xml:space="preserve">Kurrikula në bazë shkolle të AFP-së </w:t>
            </w:r>
          </w:p>
          <w:p w14:paraId="56DAA433"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Pr>
          <w:p w14:paraId="1CDA17E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Plani i zhvillimit të orëve mësimore/</w:t>
            </w:r>
            <w:r>
              <w:rPr>
                <w:rFonts w:ascii="Garamond" w:hAnsi="Garamond"/>
                <w:sz w:val="20"/>
                <w:szCs w:val="20"/>
                <w:lang w:val="sq-AL"/>
              </w:rPr>
              <w:t>p</w:t>
            </w:r>
            <w:r w:rsidRPr="00506893">
              <w:rPr>
                <w:rFonts w:ascii="Garamond" w:hAnsi="Garamond"/>
                <w:sz w:val="20"/>
                <w:szCs w:val="20"/>
                <w:lang w:val="sq-AL"/>
              </w:rPr>
              <w:t>lani mësimor zbatohet në përputhje me kërkesat e skeletkurrikulës së kualifikimeve profesionale.</w:t>
            </w:r>
          </w:p>
        </w:tc>
        <w:tc>
          <w:tcPr>
            <w:tcW w:w="2427" w:type="pct"/>
            <w:tcBorders>
              <w:bottom w:val="single" w:sz="4" w:space="0" w:color="auto"/>
            </w:tcBorders>
          </w:tcPr>
          <w:p w14:paraId="75D4283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1.1.1</w:t>
            </w:r>
            <w:r w:rsidRPr="00506893">
              <w:rPr>
                <w:rFonts w:ascii="Garamond" w:hAnsi="Garamond"/>
                <w:sz w:val="20"/>
                <w:szCs w:val="20"/>
                <w:lang w:val="sq-AL"/>
              </w:rPr>
              <w:t xml:space="preserve"> Plani mësimor në shkollat e arsimit profesional hartohet në përputhje me planin mësimor të pasqyruar te skeletkurrikula e kualifikimeve (drejtimeve/profileve) profesionale.</w:t>
            </w:r>
            <w:r w:rsidRPr="00506893">
              <w:rPr>
                <w:rFonts w:ascii="Garamond" w:hAnsi="Garamond"/>
                <w:b/>
                <w:sz w:val="20"/>
                <w:szCs w:val="20"/>
                <w:lang w:val="sq-AL"/>
              </w:rPr>
              <w:t xml:space="preserve"> </w:t>
            </w:r>
          </w:p>
        </w:tc>
        <w:tc>
          <w:tcPr>
            <w:tcW w:w="157" w:type="pct"/>
            <w:gridSpan w:val="3"/>
          </w:tcPr>
          <w:p w14:paraId="6718FA96"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4452368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102409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E75BEF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4ECE8DF" w14:textId="77777777" w:rsidTr="00F97CE7">
        <w:trPr>
          <w:trHeight w:val="685"/>
          <w:jc w:val="center"/>
        </w:trPr>
        <w:tc>
          <w:tcPr>
            <w:tcW w:w="697" w:type="pct"/>
            <w:vMerge/>
          </w:tcPr>
          <w:p w14:paraId="79A784C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2A9E517D"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6A8F81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1.1.2</w:t>
            </w:r>
            <w:r w:rsidRPr="00506893">
              <w:rPr>
                <w:rFonts w:ascii="Garamond" w:hAnsi="Garamond"/>
                <w:sz w:val="20"/>
                <w:szCs w:val="20"/>
                <w:lang w:val="sq-AL"/>
              </w:rPr>
              <w:t xml:space="preserve"> Plani mësimor respekton numrin e orëve të paraqitura në skeletkurrikulën e kualifikimeve profesionale</w:t>
            </w:r>
            <w:r>
              <w:rPr>
                <w:rFonts w:ascii="Garamond" w:hAnsi="Garamond"/>
                <w:sz w:val="20"/>
                <w:szCs w:val="20"/>
                <w:lang w:val="sq-AL"/>
              </w:rPr>
              <w:t>.</w:t>
            </w:r>
            <w:r w:rsidRPr="00506893">
              <w:rPr>
                <w:rFonts w:ascii="Garamond" w:hAnsi="Garamond"/>
                <w:sz w:val="20"/>
                <w:szCs w:val="20"/>
                <w:lang w:val="sq-AL"/>
              </w:rPr>
              <w:t xml:space="preserve"> </w:t>
            </w:r>
          </w:p>
        </w:tc>
        <w:tc>
          <w:tcPr>
            <w:tcW w:w="157" w:type="pct"/>
            <w:gridSpan w:val="3"/>
          </w:tcPr>
          <w:p w14:paraId="6B413482"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3F884FF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B71AB5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2C75AA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C95C150" w14:textId="77777777" w:rsidTr="00F97CE7">
        <w:trPr>
          <w:trHeight w:val="685"/>
          <w:jc w:val="center"/>
        </w:trPr>
        <w:tc>
          <w:tcPr>
            <w:tcW w:w="697" w:type="pct"/>
            <w:vMerge/>
          </w:tcPr>
          <w:p w14:paraId="7FAE7BB1"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3CC2D7C"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AF9D56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1.1.3</w:t>
            </w:r>
            <w:r w:rsidRPr="00506893">
              <w:rPr>
                <w:rFonts w:ascii="Garamond" w:hAnsi="Garamond"/>
                <w:sz w:val="20"/>
                <w:szCs w:val="20"/>
                <w:lang w:val="sq-AL"/>
              </w:rPr>
              <w:t xml:space="preserve"> Plani mësimor parashikon një shpërndarje korrekte të orëve mësimore të formimit profesional, duke u mbështetur në kontekstin dhe mundësitë reale të shkollës, në zgjedhjet e nxënësve dhe personelin mësimdhënës.</w:t>
            </w:r>
          </w:p>
        </w:tc>
        <w:tc>
          <w:tcPr>
            <w:tcW w:w="157" w:type="pct"/>
            <w:gridSpan w:val="3"/>
          </w:tcPr>
          <w:p w14:paraId="4D7B89DC"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1764896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6F8DF8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4A4427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D649C36" w14:textId="77777777" w:rsidTr="00F97CE7">
        <w:trPr>
          <w:trHeight w:val="43"/>
          <w:jc w:val="center"/>
        </w:trPr>
        <w:tc>
          <w:tcPr>
            <w:tcW w:w="697" w:type="pct"/>
            <w:vMerge/>
          </w:tcPr>
          <w:p w14:paraId="18261938"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8A23644"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520875A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1.1.4</w:t>
            </w:r>
            <w:r>
              <w:rPr>
                <w:rFonts w:ascii="Garamond" w:hAnsi="Garamond"/>
                <w:b/>
                <w:sz w:val="20"/>
                <w:szCs w:val="20"/>
                <w:lang w:val="sq-AL"/>
              </w:rPr>
              <w:t xml:space="preserve"> </w:t>
            </w:r>
            <w:r w:rsidRPr="00506893">
              <w:rPr>
                <w:rFonts w:ascii="Garamond" w:hAnsi="Garamond"/>
                <w:sz w:val="20"/>
                <w:szCs w:val="20"/>
                <w:lang w:val="sq-AL"/>
              </w:rPr>
              <w:t>Orët mësimore të planit mësimor parashikojnë shpërndarje dhe grupime të orëve mësimore sipas mundësive të shkollës.</w:t>
            </w:r>
            <w:r w:rsidRPr="00506893">
              <w:rPr>
                <w:rFonts w:ascii="Garamond" w:hAnsi="Garamond"/>
                <w:b/>
                <w:sz w:val="20"/>
                <w:szCs w:val="20"/>
                <w:lang w:val="sq-AL"/>
              </w:rPr>
              <w:t xml:space="preserve"> </w:t>
            </w:r>
          </w:p>
        </w:tc>
        <w:tc>
          <w:tcPr>
            <w:tcW w:w="157" w:type="pct"/>
            <w:gridSpan w:val="3"/>
          </w:tcPr>
          <w:p w14:paraId="2996E5FB"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1D01A54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32D64A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F7A99A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7FFADC9" w14:textId="77777777" w:rsidTr="00F97CE7">
        <w:trPr>
          <w:trHeight w:val="43"/>
          <w:jc w:val="center"/>
        </w:trPr>
        <w:tc>
          <w:tcPr>
            <w:tcW w:w="697" w:type="pct"/>
            <w:vMerge/>
          </w:tcPr>
          <w:p w14:paraId="17C9C4F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2953F2C"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2A54AD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1.1.5</w:t>
            </w:r>
            <w:r>
              <w:rPr>
                <w:rFonts w:ascii="Garamond" w:hAnsi="Garamond"/>
                <w:b/>
                <w:sz w:val="20"/>
                <w:szCs w:val="20"/>
                <w:lang w:val="sq-AL"/>
              </w:rPr>
              <w:t xml:space="preserve"> </w:t>
            </w:r>
            <w:r w:rsidRPr="00506893">
              <w:rPr>
                <w:rFonts w:ascii="Garamond" w:hAnsi="Garamond"/>
                <w:sz w:val="20"/>
                <w:szCs w:val="20"/>
                <w:lang w:val="sq-AL"/>
              </w:rPr>
              <w:t>Plani mësimor zbatohet me përpikëri nga shkolla.</w:t>
            </w:r>
            <w:r w:rsidRPr="00506893">
              <w:rPr>
                <w:rFonts w:ascii="Garamond" w:hAnsi="Garamond"/>
                <w:b/>
                <w:sz w:val="20"/>
                <w:szCs w:val="20"/>
                <w:lang w:val="sq-AL"/>
              </w:rPr>
              <w:t xml:space="preserve"> </w:t>
            </w:r>
          </w:p>
        </w:tc>
        <w:tc>
          <w:tcPr>
            <w:tcW w:w="157" w:type="pct"/>
            <w:gridSpan w:val="3"/>
          </w:tcPr>
          <w:p w14:paraId="3A35A586"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371BEA1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4F010C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8BF8FE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5E5690B" w14:textId="77777777" w:rsidTr="00F97CE7">
        <w:trPr>
          <w:trHeight w:val="287"/>
          <w:jc w:val="center"/>
        </w:trPr>
        <w:tc>
          <w:tcPr>
            <w:tcW w:w="697" w:type="pct"/>
            <w:vMerge/>
          </w:tcPr>
          <w:p w14:paraId="26BAEC4F"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C0868F0"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9AEC20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1.1.6</w:t>
            </w:r>
            <w:r>
              <w:rPr>
                <w:rFonts w:ascii="Garamond" w:hAnsi="Garamond"/>
                <w:b/>
                <w:sz w:val="20"/>
                <w:szCs w:val="20"/>
                <w:lang w:val="sq-AL"/>
              </w:rPr>
              <w:t xml:space="preserve"> </w:t>
            </w:r>
            <w:r w:rsidRPr="00506893">
              <w:rPr>
                <w:rFonts w:ascii="Garamond" w:hAnsi="Garamond"/>
                <w:sz w:val="20"/>
                <w:szCs w:val="20"/>
                <w:lang w:val="sq-AL"/>
              </w:rPr>
              <w:t xml:space="preserve">Plani mësimor duhet të përshtatet me mjediset e praktikës së shkollës, por dhe me mundësitë e praktikimit të nxënësve në biznese, kompani etj. </w:t>
            </w:r>
          </w:p>
        </w:tc>
        <w:tc>
          <w:tcPr>
            <w:tcW w:w="157" w:type="pct"/>
            <w:gridSpan w:val="3"/>
          </w:tcPr>
          <w:p w14:paraId="6055CC9F"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5697E04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B84E36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415DDA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E1AC3BE" w14:textId="77777777" w:rsidTr="00F97CE7">
        <w:trPr>
          <w:trHeight w:val="440"/>
          <w:jc w:val="center"/>
        </w:trPr>
        <w:tc>
          <w:tcPr>
            <w:tcW w:w="697" w:type="pct"/>
            <w:vMerge/>
          </w:tcPr>
          <w:p w14:paraId="2CFBC43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bottom w:val="single" w:sz="4" w:space="0" w:color="auto"/>
            </w:tcBorders>
          </w:tcPr>
          <w:p w14:paraId="51A3E13A"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704471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1.1.7</w:t>
            </w:r>
            <w:r>
              <w:rPr>
                <w:rFonts w:ascii="Garamond" w:hAnsi="Garamond"/>
                <w:b/>
                <w:sz w:val="20"/>
                <w:szCs w:val="20"/>
                <w:lang w:val="sq-AL"/>
              </w:rPr>
              <w:t xml:space="preserve"> </w:t>
            </w:r>
            <w:r w:rsidRPr="00506893">
              <w:rPr>
                <w:rFonts w:ascii="Garamond" w:hAnsi="Garamond"/>
                <w:sz w:val="20"/>
                <w:szCs w:val="20"/>
                <w:lang w:val="sq-AL"/>
              </w:rPr>
              <w:t>Shkolla është e pavarur në procesin e hartimit dhe zbatimit të planit mësimor.</w:t>
            </w:r>
          </w:p>
        </w:tc>
        <w:tc>
          <w:tcPr>
            <w:tcW w:w="157" w:type="pct"/>
            <w:gridSpan w:val="3"/>
          </w:tcPr>
          <w:p w14:paraId="1A27E8BE"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08187B0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E3438E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47881DD"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4B06C54" w14:textId="77777777" w:rsidTr="00F97CE7">
        <w:trPr>
          <w:trHeight w:val="260"/>
          <w:jc w:val="center"/>
        </w:trPr>
        <w:tc>
          <w:tcPr>
            <w:tcW w:w="697" w:type="pct"/>
            <w:vMerge/>
          </w:tcPr>
          <w:p w14:paraId="23D41C4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Borders>
              <w:top w:val="single" w:sz="4" w:space="0" w:color="auto"/>
              <w:right w:val="single" w:sz="4" w:space="0" w:color="auto"/>
            </w:tcBorders>
          </w:tcPr>
          <w:p w14:paraId="1B4E8C5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2.</w:t>
            </w:r>
            <w:r>
              <w:rPr>
                <w:rFonts w:ascii="Garamond" w:hAnsi="Garamond"/>
                <w:sz w:val="20"/>
                <w:szCs w:val="20"/>
                <w:lang w:val="sq-AL"/>
              </w:rPr>
              <w:t xml:space="preserve"> </w:t>
            </w:r>
            <w:r w:rsidRPr="00506893">
              <w:rPr>
                <w:rFonts w:ascii="Garamond" w:hAnsi="Garamond"/>
                <w:sz w:val="20"/>
                <w:szCs w:val="20"/>
                <w:lang w:val="sq-AL"/>
              </w:rPr>
              <w:t>Programet e mësimdhënies teorike profesionale zbatohen në përputhje me kërkesat e skeletkurrikulës së kualifikimeve profesionale.</w:t>
            </w:r>
          </w:p>
        </w:tc>
        <w:tc>
          <w:tcPr>
            <w:tcW w:w="2427" w:type="pct"/>
            <w:tcBorders>
              <w:left w:val="single" w:sz="4" w:space="0" w:color="auto"/>
            </w:tcBorders>
          </w:tcPr>
          <w:p w14:paraId="2F6BB62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1.2.1</w:t>
            </w:r>
            <w:r>
              <w:rPr>
                <w:rFonts w:ascii="Garamond" w:hAnsi="Garamond"/>
                <w:sz w:val="20"/>
                <w:szCs w:val="20"/>
                <w:lang w:val="sq-AL"/>
              </w:rPr>
              <w:t xml:space="preserve"> </w:t>
            </w:r>
            <w:r w:rsidRPr="00506893">
              <w:rPr>
                <w:rFonts w:ascii="Garamond" w:hAnsi="Garamond"/>
                <w:sz w:val="20"/>
                <w:szCs w:val="20"/>
                <w:lang w:val="sq-AL"/>
              </w:rPr>
              <w:t>Plani mësimor zbatohet pas miratimit në drejtorinë e institucionit.</w:t>
            </w:r>
          </w:p>
        </w:tc>
        <w:tc>
          <w:tcPr>
            <w:tcW w:w="157" w:type="pct"/>
            <w:gridSpan w:val="3"/>
          </w:tcPr>
          <w:p w14:paraId="52390037"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6FCA215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86DB48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3B3D2F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6D58E2C" w14:textId="77777777" w:rsidTr="00F97CE7">
        <w:trPr>
          <w:trHeight w:val="43"/>
          <w:jc w:val="center"/>
        </w:trPr>
        <w:tc>
          <w:tcPr>
            <w:tcW w:w="697" w:type="pct"/>
            <w:vMerge/>
          </w:tcPr>
          <w:p w14:paraId="7F3880E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right w:val="single" w:sz="4" w:space="0" w:color="auto"/>
            </w:tcBorders>
          </w:tcPr>
          <w:p w14:paraId="35B5BBBE"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17F026E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1.2.2</w:t>
            </w:r>
            <w:r w:rsidRPr="00506893">
              <w:rPr>
                <w:rFonts w:ascii="Garamond" w:hAnsi="Garamond"/>
                <w:sz w:val="20"/>
                <w:szCs w:val="20"/>
                <w:lang w:val="sq-AL"/>
              </w:rPr>
              <w:t xml:space="preserve"> Programet e mësimdhënies teorike profesionale në shkollat e arsimit profesional hartohen në përputhje me programet e përgjithshme të lëndëve profesionale përkatëse të pasqyruara te skeletkurrikulat e kualifikimeve profesionale.</w:t>
            </w:r>
          </w:p>
        </w:tc>
        <w:tc>
          <w:tcPr>
            <w:tcW w:w="157" w:type="pct"/>
            <w:gridSpan w:val="3"/>
          </w:tcPr>
          <w:p w14:paraId="7310BB83"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63F683C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329640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5EE022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4D81806" w14:textId="77777777" w:rsidTr="00F97CE7">
        <w:trPr>
          <w:trHeight w:val="440"/>
          <w:jc w:val="center"/>
        </w:trPr>
        <w:tc>
          <w:tcPr>
            <w:tcW w:w="697" w:type="pct"/>
            <w:vMerge/>
            <w:tcBorders>
              <w:bottom w:val="nil"/>
            </w:tcBorders>
          </w:tcPr>
          <w:p w14:paraId="79BC366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right w:val="single" w:sz="4" w:space="0" w:color="auto"/>
            </w:tcBorders>
          </w:tcPr>
          <w:p w14:paraId="4480EAF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20C2A07B"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1.2.3</w:t>
            </w:r>
            <w:r>
              <w:rPr>
                <w:rFonts w:ascii="Garamond" w:hAnsi="Garamond"/>
                <w:b/>
                <w:sz w:val="20"/>
                <w:szCs w:val="20"/>
                <w:lang w:val="sq-AL"/>
              </w:rPr>
              <w:t xml:space="preserve"> </w:t>
            </w:r>
            <w:r w:rsidRPr="00506893">
              <w:rPr>
                <w:rFonts w:ascii="Garamond" w:hAnsi="Garamond"/>
                <w:sz w:val="20"/>
                <w:szCs w:val="20"/>
                <w:lang w:val="sq-AL"/>
              </w:rPr>
              <w:t>Programet e mësimdhënies së lëndëve teorike profesionale ruajnë të njëjtat synime, tema dhe kohëzgjatje ashtu siç dhe paraqiten te skeletkurrikulat e</w:t>
            </w:r>
            <w:r w:rsidRPr="00506893">
              <w:rPr>
                <w:rFonts w:ascii="Garamond" w:hAnsi="Garamond"/>
                <w:b/>
                <w:sz w:val="20"/>
                <w:szCs w:val="20"/>
                <w:lang w:val="sq-AL"/>
              </w:rPr>
              <w:t xml:space="preserve"> </w:t>
            </w:r>
            <w:r w:rsidRPr="00506893">
              <w:rPr>
                <w:rFonts w:ascii="Garamond" w:hAnsi="Garamond"/>
                <w:sz w:val="20"/>
                <w:szCs w:val="20"/>
                <w:lang w:val="sq-AL"/>
              </w:rPr>
              <w:t>kualifikimeve profesionale.</w:t>
            </w:r>
          </w:p>
        </w:tc>
        <w:tc>
          <w:tcPr>
            <w:tcW w:w="157" w:type="pct"/>
            <w:gridSpan w:val="3"/>
          </w:tcPr>
          <w:p w14:paraId="6593629A"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623A989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CFBDEB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59C363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B85DB45" w14:textId="77777777" w:rsidTr="00F97CE7">
        <w:trPr>
          <w:trHeight w:val="440"/>
          <w:jc w:val="center"/>
        </w:trPr>
        <w:tc>
          <w:tcPr>
            <w:tcW w:w="697" w:type="pct"/>
            <w:tcBorders>
              <w:top w:val="nil"/>
              <w:left w:val="single" w:sz="4" w:space="0" w:color="auto"/>
              <w:bottom w:val="nil"/>
            </w:tcBorders>
          </w:tcPr>
          <w:p w14:paraId="611E5B5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right w:val="single" w:sz="4" w:space="0" w:color="auto"/>
            </w:tcBorders>
          </w:tcPr>
          <w:p w14:paraId="64A23B0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EBF0DA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1.2.4</w:t>
            </w:r>
            <w:r w:rsidRPr="00506893">
              <w:rPr>
                <w:rFonts w:ascii="Garamond" w:hAnsi="Garamond"/>
                <w:sz w:val="20"/>
                <w:szCs w:val="20"/>
                <w:lang w:val="sq-AL"/>
              </w:rPr>
              <w:t xml:space="preserve"> Programet e mësimdhënies së lëndëve teorike profesionale hartohen nga ekipet lëndore të mësuesve dhe instruktorëve të shkollës. </w:t>
            </w:r>
          </w:p>
        </w:tc>
        <w:tc>
          <w:tcPr>
            <w:tcW w:w="157" w:type="pct"/>
            <w:gridSpan w:val="3"/>
          </w:tcPr>
          <w:p w14:paraId="427C7E0A"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3CFC177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E1CA47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BDE559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BD2EDC4" w14:textId="77777777" w:rsidTr="00F97CE7">
        <w:trPr>
          <w:trHeight w:val="814"/>
          <w:jc w:val="center"/>
        </w:trPr>
        <w:tc>
          <w:tcPr>
            <w:tcW w:w="697" w:type="pct"/>
            <w:tcBorders>
              <w:top w:val="nil"/>
              <w:left w:val="single" w:sz="4" w:space="0" w:color="auto"/>
              <w:bottom w:val="single" w:sz="4" w:space="0" w:color="auto"/>
            </w:tcBorders>
          </w:tcPr>
          <w:p w14:paraId="1939AB01"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right w:val="single" w:sz="4" w:space="0" w:color="auto"/>
            </w:tcBorders>
          </w:tcPr>
          <w:p w14:paraId="5461FD0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bottom w:val="single" w:sz="4" w:space="0" w:color="auto"/>
            </w:tcBorders>
          </w:tcPr>
          <w:p w14:paraId="4E351A8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1.2.5 </w:t>
            </w:r>
            <w:r w:rsidRPr="00506893">
              <w:rPr>
                <w:rFonts w:ascii="Garamond" w:hAnsi="Garamond"/>
                <w:sz w:val="20"/>
                <w:szCs w:val="20"/>
                <w:lang w:val="sq-AL"/>
              </w:rPr>
              <w:t xml:space="preserve">Programet e mësimdhënies së lëndëve teorike profesionale hartohen duke u mbështetur në </w:t>
            </w:r>
            <w:r w:rsidRPr="00506893">
              <w:rPr>
                <w:rFonts w:ascii="Garamond" w:hAnsi="Garamond"/>
                <w:b/>
                <w:sz w:val="20"/>
                <w:szCs w:val="20"/>
                <w:lang w:val="sq-AL"/>
              </w:rPr>
              <w:t>formate</w:t>
            </w:r>
            <w:r w:rsidRPr="00506893">
              <w:rPr>
                <w:rStyle w:val="FootnoteReference"/>
                <w:rFonts w:ascii="Garamond" w:hAnsi="Garamond"/>
                <w:b/>
                <w:sz w:val="20"/>
                <w:szCs w:val="20"/>
                <w:lang w:val="sq-AL"/>
              </w:rPr>
              <w:footnoteReference w:id="9"/>
            </w:r>
            <w:r w:rsidRPr="00506893">
              <w:rPr>
                <w:rFonts w:ascii="Garamond" w:hAnsi="Garamond"/>
                <w:b/>
                <w:sz w:val="20"/>
                <w:szCs w:val="20"/>
                <w:lang w:val="sq-AL"/>
              </w:rPr>
              <w:t xml:space="preserve"> të rekomanduara</w:t>
            </w:r>
            <w:r w:rsidRPr="00506893">
              <w:rPr>
                <w:rFonts w:ascii="Garamond" w:hAnsi="Garamond"/>
                <w:sz w:val="20"/>
                <w:szCs w:val="20"/>
                <w:lang w:val="sq-AL"/>
              </w:rPr>
              <w:t xml:space="preserve"> nga institucioni përgjegjës që harton skeletkurrikulat e kualifikimeve profesionale</w:t>
            </w:r>
            <w:r>
              <w:rPr>
                <w:rFonts w:ascii="Garamond" w:hAnsi="Garamond"/>
                <w:sz w:val="20"/>
                <w:szCs w:val="20"/>
                <w:lang w:val="sq-AL"/>
              </w:rPr>
              <w:t>.</w:t>
            </w:r>
          </w:p>
        </w:tc>
        <w:tc>
          <w:tcPr>
            <w:tcW w:w="157" w:type="pct"/>
            <w:gridSpan w:val="3"/>
            <w:tcBorders>
              <w:bottom w:val="single" w:sz="4" w:space="0" w:color="auto"/>
            </w:tcBorders>
          </w:tcPr>
          <w:p w14:paraId="6647D28F"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Borders>
              <w:bottom w:val="single" w:sz="4" w:space="0" w:color="auto"/>
            </w:tcBorders>
          </w:tcPr>
          <w:p w14:paraId="6C659B2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Borders>
              <w:bottom w:val="single" w:sz="4" w:space="0" w:color="auto"/>
            </w:tcBorders>
          </w:tcPr>
          <w:p w14:paraId="10FE13E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E4DDAE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77D5E87" w14:textId="77777777" w:rsidTr="00F97CE7">
        <w:trPr>
          <w:trHeight w:val="440"/>
          <w:jc w:val="center"/>
        </w:trPr>
        <w:tc>
          <w:tcPr>
            <w:tcW w:w="697" w:type="pct"/>
            <w:vMerge w:val="restart"/>
            <w:tcBorders>
              <w:top w:val="single" w:sz="4" w:space="0" w:color="auto"/>
              <w:left w:val="single" w:sz="4" w:space="0" w:color="auto"/>
            </w:tcBorders>
          </w:tcPr>
          <w:p w14:paraId="35F82DC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right w:val="single" w:sz="4" w:space="0" w:color="auto"/>
            </w:tcBorders>
          </w:tcPr>
          <w:p w14:paraId="0D010044"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top w:val="single" w:sz="4" w:space="0" w:color="auto"/>
              <w:left w:val="single" w:sz="4" w:space="0" w:color="auto"/>
            </w:tcBorders>
          </w:tcPr>
          <w:p w14:paraId="7A73E36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1.2.6</w:t>
            </w:r>
            <w:r>
              <w:rPr>
                <w:rFonts w:ascii="Garamond" w:hAnsi="Garamond"/>
                <w:b/>
                <w:sz w:val="20"/>
                <w:szCs w:val="20"/>
                <w:lang w:val="sq-AL"/>
              </w:rPr>
              <w:t xml:space="preserve"> </w:t>
            </w:r>
            <w:r w:rsidRPr="00506893">
              <w:rPr>
                <w:rFonts w:ascii="Garamond" w:hAnsi="Garamond"/>
                <w:sz w:val="20"/>
                <w:szCs w:val="20"/>
                <w:lang w:val="sq-AL"/>
              </w:rPr>
              <w:t>Temat e paraqitura në programet e mësimdhënies së lëndëve teorike profesionale detajohen në çështje me kohëzgjatje minimale prej 1 ore mësimore,</w:t>
            </w:r>
            <w:r w:rsidRPr="00506893">
              <w:rPr>
                <w:rFonts w:ascii="Garamond" w:hAnsi="Garamond"/>
                <w:b/>
                <w:sz w:val="20"/>
                <w:szCs w:val="20"/>
                <w:lang w:val="sq-AL"/>
              </w:rPr>
              <w:t xml:space="preserve"> </w:t>
            </w:r>
            <w:r w:rsidRPr="00506893">
              <w:rPr>
                <w:rFonts w:ascii="Garamond" w:hAnsi="Garamond"/>
                <w:sz w:val="20"/>
                <w:szCs w:val="20"/>
                <w:lang w:val="sq-AL"/>
              </w:rPr>
              <w:t>por mund të variojë deri në 2</w:t>
            </w:r>
            <w:r>
              <w:rPr>
                <w:rFonts w:ascii="Garamond" w:hAnsi="Garamond"/>
                <w:sz w:val="20"/>
                <w:szCs w:val="20"/>
                <w:lang w:val="sq-AL"/>
              </w:rPr>
              <w:t>–</w:t>
            </w: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orë, sipas gjykimit profesional të anëtarëve të ekipit lëndor.</w:t>
            </w:r>
          </w:p>
        </w:tc>
        <w:tc>
          <w:tcPr>
            <w:tcW w:w="157" w:type="pct"/>
            <w:gridSpan w:val="3"/>
            <w:tcBorders>
              <w:top w:val="single" w:sz="4" w:space="0" w:color="auto"/>
            </w:tcBorders>
          </w:tcPr>
          <w:p w14:paraId="4AE8CBAD"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Borders>
              <w:top w:val="single" w:sz="4" w:space="0" w:color="auto"/>
            </w:tcBorders>
          </w:tcPr>
          <w:p w14:paraId="5FDA881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Borders>
              <w:top w:val="single" w:sz="4" w:space="0" w:color="auto"/>
            </w:tcBorders>
          </w:tcPr>
          <w:p w14:paraId="5DA37E7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437B090"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9B91FAF" w14:textId="77777777" w:rsidTr="00F97CE7">
        <w:trPr>
          <w:trHeight w:val="485"/>
          <w:jc w:val="center"/>
        </w:trPr>
        <w:tc>
          <w:tcPr>
            <w:tcW w:w="697" w:type="pct"/>
            <w:vMerge/>
            <w:tcBorders>
              <w:left w:val="single" w:sz="4" w:space="0" w:color="auto"/>
            </w:tcBorders>
          </w:tcPr>
          <w:p w14:paraId="2FA02F3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right w:val="single" w:sz="4" w:space="0" w:color="auto"/>
            </w:tcBorders>
          </w:tcPr>
          <w:p w14:paraId="2F3F55F3"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2BD11B6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1.2.7 </w:t>
            </w:r>
            <w:r w:rsidRPr="00506893">
              <w:rPr>
                <w:rFonts w:ascii="Garamond" w:hAnsi="Garamond"/>
                <w:sz w:val="20"/>
                <w:szCs w:val="20"/>
                <w:lang w:val="sq-AL"/>
              </w:rPr>
              <w:t xml:space="preserve">Ekipi lëndor mban parasysh se kur një temë mësimore në </w:t>
            </w:r>
            <w:r>
              <w:rPr>
                <w:rFonts w:ascii="Garamond" w:hAnsi="Garamond"/>
                <w:sz w:val="20"/>
                <w:szCs w:val="20"/>
                <w:lang w:val="sq-AL"/>
              </w:rPr>
              <w:t>s</w:t>
            </w:r>
            <w:r w:rsidRPr="00506893">
              <w:rPr>
                <w:rFonts w:ascii="Garamond" w:hAnsi="Garamond"/>
                <w:sz w:val="20"/>
                <w:szCs w:val="20"/>
                <w:lang w:val="sq-AL"/>
              </w:rPr>
              <w:t>keletkurrikul është caktuar një orë mësimore atëherë dhe në programet e mësimdhënies së lëndëve teorike profesionale duhet doemos të jetë 1 orë.</w:t>
            </w:r>
          </w:p>
        </w:tc>
        <w:tc>
          <w:tcPr>
            <w:tcW w:w="157" w:type="pct"/>
            <w:gridSpan w:val="3"/>
          </w:tcPr>
          <w:p w14:paraId="10141263"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6D1211A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93BAAD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115505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6D5EF19" w14:textId="77777777" w:rsidTr="00F97CE7">
        <w:trPr>
          <w:trHeight w:val="485"/>
          <w:jc w:val="center"/>
        </w:trPr>
        <w:tc>
          <w:tcPr>
            <w:tcW w:w="697" w:type="pct"/>
            <w:vMerge/>
            <w:tcBorders>
              <w:left w:val="single" w:sz="4" w:space="0" w:color="auto"/>
            </w:tcBorders>
          </w:tcPr>
          <w:p w14:paraId="6E0147E0"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right w:val="single" w:sz="4" w:space="0" w:color="auto"/>
            </w:tcBorders>
          </w:tcPr>
          <w:p w14:paraId="422F4B4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2B67695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1.2.8</w:t>
            </w:r>
            <w:r>
              <w:rPr>
                <w:rFonts w:ascii="Garamond" w:hAnsi="Garamond"/>
                <w:b/>
                <w:sz w:val="20"/>
                <w:szCs w:val="20"/>
                <w:lang w:val="sq-AL"/>
              </w:rPr>
              <w:t xml:space="preserve"> </w:t>
            </w:r>
            <w:r w:rsidRPr="00506893">
              <w:rPr>
                <w:rFonts w:ascii="Garamond" w:hAnsi="Garamond"/>
                <w:sz w:val="20"/>
                <w:szCs w:val="20"/>
                <w:lang w:val="sq-AL"/>
              </w:rPr>
              <w:t>Ekipi lëndor parashikon në programet e mësimdhënies së lëndëve teorike dhe orë për provime, për përsëritje, për punë laboratori, vizita mësimore duke gjykuar në ekip dhe duke mbështetur përmbushjen e synimeve të lëndës nga ana e nxënësve.</w:t>
            </w:r>
          </w:p>
        </w:tc>
        <w:tc>
          <w:tcPr>
            <w:tcW w:w="157" w:type="pct"/>
            <w:gridSpan w:val="3"/>
          </w:tcPr>
          <w:p w14:paraId="393FF456"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658D4BA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89C194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782FAA3"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C7E8752" w14:textId="77777777" w:rsidTr="00F97CE7">
        <w:trPr>
          <w:trHeight w:val="485"/>
          <w:jc w:val="center"/>
        </w:trPr>
        <w:tc>
          <w:tcPr>
            <w:tcW w:w="697" w:type="pct"/>
            <w:vMerge/>
            <w:tcBorders>
              <w:left w:val="single" w:sz="4" w:space="0" w:color="auto"/>
            </w:tcBorders>
          </w:tcPr>
          <w:p w14:paraId="2842482F"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bottom w:val="single" w:sz="4" w:space="0" w:color="auto"/>
              <w:right w:val="single" w:sz="4" w:space="0" w:color="auto"/>
            </w:tcBorders>
          </w:tcPr>
          <w:p w14:paraId="11D7EC1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2389375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1.2.9</w:t>
            </w:r>
            <w:r w:rsidRPr="00506893">
              <w:rPr>
                <w:rFonts w:ascii="Garamond" w:hAnsi="Garamond"/>
                <w:sz w:val="20"/>
                <w:szCs w:val="20"/>
                <w:lang w:val="sq-AL"/>
              </w:rPr>
              <w:t xml:space="preserve"> Programet e mësimdhënies së lëndëve teorike profesionale zbatohen pas miratimit në drejtorinë e institucionit.</w:t>
            </w:r>
          </w:p>
        </w:tc>
        <w:tc>
          <w:tcPr>
            <w:tcW w:w="157" w:type="pct"/>
            <w:gridSpan w:val="3"/>
          </w:tcPr>
          <w:p w14:paraId="621C467D"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71C9135B"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9F8841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DF148B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1CF691A" w14:textId="77777777" w:rsidTr="00F97CE7">
        <w:trPr>
          <w:trHeight w:val="43"/>
          <w:jc w:val="center"/>
        </w:trPr>
        <w:tc>
          <w:tcPr>
            <w:tcW w:w="697" w:type="pct"/>
            <w:vMerge/>
            <w:tcBorders>
              <w:left w:val="single" w:sz="4" w:space="0" w:color="auto"/>
              <w:right w:val="single" w:sz="4" w:space="0" w:color="auto"/>
            </w:tcBorders>
          </w:tcPr>
          <w:p w14:paraId="6D1A002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Borders>
              <w:top w:val="single" w:sz="4" w:space="0" w:color="auto"/>
              <w:left w:val="single" w:sz="4" w:space="0" w:color="auto"/>
              <w:right w:val="single" w:sz="4" w:space="0" w:color="auto"/>
            </w:tcBorders>
          </w:tcPr>
          <w:p w14:paraId="1985785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3. Programet e mësimdhënies së moduleve praktike profesionale zbatohen në përputhje me kërkesat e skeletkurrikulës së kualifikimeve profesionale.</w:t>
            </w:r>
          </w:p>
        </w:tc>
        <w:tc>
          <w:tcPr>
            <w:tcW w:w="2427" w:type="pct"/>
            <w:tcBorders>
              <w:left w:val="single" w:sz="4" w:space="0" w:color="auto"/>
            </w:tcBorders>
          </w:tcPr>
          <w:p w14:paraId="3066923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1.3.1</w:t>
            </w:r>
            <w:r w:rsidRPr="00506893">
              <w:rPr>
                <w:rFonts w:ascii="Garamond" w:hAnsi="Garamond"/>
                <w:sz w:val="20"/>
                <w:szCs w:val="20"/>
                <w:lang w:val="sq-AL"/>
              </w:rPr>
              <w:t xml:space="preserve"> Programet e mësimdhënies së moduleve praktike profesionale hartohen në përputhje me përshkruesit e moduleve praktike profesionale te skeletkurrikulat e kualifikimeve profesionale.</w:t>
            </w:r>
          </w:p>
        </w:tc>
        <w:tc>
          <w:tcPr>
            <w:tcW w:w="157" w:type="pct"/>
            <w:gridSpan w:val="3"/>
          </w:tcPr>
          <w:p w14:paraId="6A046EC5"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471A622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A33F27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5E9B4F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95483BA" w14:textId="77777777" w:rsidTr="00F97CE7">
        <w:trPr>
          <w:trHeight w:val="485"/>
          <w:jc w:val="center"/>
        </w:trPr>
        <w:tc>
          <w:tcPr>
            <w:tcW w:w="697" w:type="pct"/>
            <w:vMerge/>
            <w:tcBorders>
              <w:left w:val="single" w:sz="4" w:space="0" w:color="auto"/>
              <w:right w:val="single" w:sz="4" w:space="0" w:color="auto"/>
            </w:tcBorders>
          </w:tcPr>
          <w:p w14:paraId="4CFFE55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100DD46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7D9979A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1.3.2</w:t>
            </w:r>
            <w:r w:rsidRPr="00506893">
              <w:rPr>
                <w:rFonts w:ascii="Garamond" w:hAnsi="Garamond"/>
                <w:sz w:val="20"/>
                <w:szCs w:val="20"/>
                <w:lang w:val="sq-AL"/>
              </w:rPr>
              <w:t xml:space="preserve"> Programet e mësimdhënies së moduleve praktike profesionale ruajnë të njëjtat rezultate mësimore (RM), instrumente dhe kritere vlerësimi, ashtu siç dhe paraqiten te përshkruesit e moduleve të skeletkurrikulës së</w:t>
            </w:r>
            <w:r w:rsidRPr="00506893">
              <w:rPr>
                <w:rFonts w:ascii="Garamond" w:hAnsi="Garamond"/>
                <w:b/>
                <w:sz w:val="20"/>
                <w:szCs w:val="20"/>
                <w:lang w:val="sq-AL"/>
              </w:rPr>
              <w:t xml:space="preserve"> </w:t>
            </w:r>
            <w:r w:rsidRPr="00506893">
              <w:rPr>
                <w:rFonts w:ascii="Garamond" w:hAnsi="Garamond"/>
                <w:sz w:val="20"/>
                <w:szCs w:val="20"/>
                <w:lang w:val="sq-AL"/>
              </w:rPr>
              <w:t>kualifikimeve profesionale.</w:t>
            </w:r>
          </w:p>
        </w:tc>
        <w:tc>
          <w:tcPr>
            <w:tcW w:w="157" w:type="pct"/>
            <w:gridSpan w:val="3"/>
          </w:tcPr>
          <w:p w14:paraId="03DD1BDE"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5482D49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A23510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7E7F95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EC12816" w14:textId="77777777" w:rsidTr="00F97CE7">
        <w:trPr>
          <w:trHeight w:val="485"/>
          <w:jc w:val="center"/>
        </w:trPr>
        <w:tc>
          <w:tcPr>
            <w:tcW w:w="697" w:type="pct"/>
            <w:vMerge/>
            <w:tcBorders>
              <w:left w:val="single" w:sz="4" w:space="0" w:color="auto"/>
              <w:right w:val="single" w:sz="4" w:space="0" w:color="auto"/>
            </w:tcBorders>
          </w:tcPr>
          <w:p w14:paraId="5A4E2E3E"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0450D8CB"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2C99962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1.3.3</w:t>
            </w:r>
            <w:r w:rsidRPr="00506893">
              <w:rPr>
                <w:rFonts w:ascii="Garamond" w:hAnsi="Garamond"/>
                <w:sz w:val="20"/>
                <w:szCs w:val="20"/>
                <w:lang w:val="sq-AL"/>
              </w:rPr>
              <w:t xml:space="preserve"> Programet e mësimdhënies së moduleve praktike profesionale hartohen nga ekipet lëndore të mësuesve dhe instruktorëve të shkollës</w:t>
            </w:r>
            <w:r>
              <w:rPr>
                <w:rFonts w:ascii="Garamond" w:hAnsi="Garamond"/>
                <w:sz w:val="20"/>
                <w:szCs w:val="20"/>
                <w:lang w:val="sq-AL"/>
              </w:rPr>
              <w:t>.</w:t>
            </w:r>
          </w:p>
        </w:tc>
        <w:tc>
          <w:tcPr>
            <w:tcW w:w="157" w:type="pct"/>
            <w:gridSpan w:val="3"/>
          </w:tcPr>
          <w:p w14:paraId="1B22F931"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27BE932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52054E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464EC1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EFD3E90" w14:textId="77777777" w:rsidTr="00F97CE7">
        <w:trPr>
          <w:trHeight w:val="485"/>
          <w:jc w:val="center"/>
        </w:trPr>
        <w:tc>
          <w:tcPr>
            <w:tcW w:w="697" w:type="pct"/>
            <w:vMerge/>
            <w:tcBorders>
              <w:left w:val="single" w:sz="4" w:space="0" w:color="auto"/>
              <w:right w:val="single" w:sz="4" w:space="0" w:color="auto"/>
            </w:tcBorders>
          </w:tcPr>
          <w:p w14:paraId="132B9AA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0AD8B72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6F7661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1.3.4</w:t>
            </w:r>
            <w:r>
              <w:rPr>
                <w:rFonts w:ascii="Garamond" w:hAnsi="Garamond"/>
                <w:b/>
                <w:sz w:val="20"/>
                <w:szCs w:val="20"/>
                <w:lang w:val="sq-AL"/>
              </w:rPr>
              <w:t xml:space="preserve"> </w:t>
            </w:r>
            <w:r w:rsidRPr="00506893">
              <w:rPr>
                <w:rFonts w:ascii="Garamond" w:hAnsi="Garamond"/>
                <w:sz w:val="20"/>
                <w:szCs w:val="20"/>
                <w:lang w:val="sq-AL"/>
              </w:rPr>
              <w:t xml:space="preserve">Programet e mësimdhënies së moduleve praktike profesionale hartohen duke u mbështetur në </w:t>
            </w:r>
            <w:r w:rsidRPr="00506893">
              <w:rPr>
                <w:rFonts w:ascii="Garamond" w:hAnsi="Garamond"/>
                <w:b/>
                <w:sz w:val="20"/>
                <w:szCs w:val="20"/>
                <w:lang w:val="sq-AL"/>
              </w:rPr>
              <w:t>formate</w:t>
            </w:r>
            <w:r w:rsidRPr="00506893">
              <w:rPr>
                <w:rStyle w:val="FootnoteReference"/>
                <w:rFonts w:ascii="Garamond" w:hAnsi="Garamond"/>
                <w:b/>
                <w:sz w:val="20"/>
                <w:szCs w:val="20"/>
                <w:lang w:val="sq-AL"/>
              </w:rPr>
              <w:footnoteReference w:id="10"/>
            </w:r>
            <w:r w:rsidRPr="00506893">
              <w:rPr>
                <w:rFonts w:ascii="Garamond" w:hAnsi="Garamond"/>
                <w:b/>
                <w:sz w:val="20"/>
                <w:szCs w:val="20"/>
                <w:lang w:val="sq-AL"/>
              </w:rPr>
              <w:t xml:space="preserve"> të rekomanduara</w:t>
            </w:r>
            <w:r w:rsidRPr="00506893">
              <w:rPr>
                <w:rFonts w:ascii="Garamond" w:hAnsi="Garamond"/>
                <w:sz w:val="20"/>
                <w:szCs w:val="20"/>
                <w:lang w:val="sq-AL"/>
              </w:rPr>
              <w:t xml:space="preserve"> nga institucioni përgjegjës që harton skeletkurrikulat e kualifikimeve profesionale</w:t>
            </w:r>
            <w:r>
              <w:rPr>
                <w:rFonts w:ascii="Garamond" w:hAnsi="Garamond"/>
                <w:sz w:val="20"/>
                <w:szCs w:val="20"/>
                <w:lang w:val="sq-AL"/>
              </w:rPr>
              <w:t>.</w:t>
            </w:r>
          </w:p>
        </w:tc>
        <w:tc>
          <w:tcPr>
            <w:tcW w:w="157" w:type="pct"/>
            <w:gridSpan w:val="3"/>
          </w:tcPr>
          <w:p w14:paraId="4C14D4DA"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56368E2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5F7672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F3CEA80"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214563A" w14:textId="77777777" w:rsidTr="00F97CE7">
        <w:trPr>
          <w:trHeight w:val="485"/>
          <w:jc w:val="center"/>
        </w:trPr>
        <w:tc>
          <w:tcPr>
            <w:tcW w:w="697" w:type="pct"/>
            <w:vMerge/>
            <w:tcBorders>
              <w:left w:val="single" w:sz="4" w:space="0" w:color="auto"/>
              <w:right w:val="single" w:sz="4" w:space="0" w:color="auto"/>
            </w:tcBorders>
          </w:tcPr>
          <w:p w14:paraId="34560323"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62C333F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75ADC4A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1.3.5</w:t>
            </w:r>
            <w:r w:rsidRPr="00506893">
              <w:rPr>
                <w:rFonts w:ascii="Garamond" w:hAnsi="Garamond"/>
                <w:sz w:val="20"/>
                <w:szCs w:val="20"/>
                <w:lang w:val="sq-AL"/>
              </w:rPr>
              <w:t xml:space="preserve"> Ekipi lëndor që harton programet e mësimdhënies së moduleve praktike profesionale për çdo RM planifikon jo më pak se 3 orë mësimore, ndërsa kohëzgjatja e tyre është gjithnjë shumëfish i 3-orëshit, kohëzgjatje që caktohet nga ekipi lëndor</w:t>
            </w:r>
            <w:r>
              <w:rPr>
                <w:rFonts w:ascii="Garamond" w:hAnsi="Garamond"/>
                <w:sz w:val="20"/>
                <w:szCs w:val="20"/>
                <w:lang w:val="sq-AL"/>
              </w:rPr>
              <w:t>.</w:t>
            </w:r>
            <w:r w:rsidRPr="00506893">
              <w:rPr>
                <w:rFonts w:ascii="Garamond" w:hAnsi="Garamond"/>
                <w:sz w:val="20"/>
                <w:szCs w:val="20"/>
                <w:lang w:val="sq-AL"/>
              </w:rPr>
              <w:t xml:space="preserve"> </w:t>
            </w:r>
          </w:p>
        </w:tc>
        <w:tc>
          <w:tcPr>
            <w:tcW w:w="157" w:type="pct"/>
            <w:gridSpan w:val="3"/>
          </w:tcPr>
          <w:p w14:paraId="265D20EB"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5DC4955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9A1E66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310AEF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8E8B6F4" w14:textId="77777777" w:rsidTr="00F97CE7">
        <w:trPr>
          <w:trHeight w:val="485"/>
          <w:jc w:val="center"/>
        </w:trPr>
        <w:tc>
          <w:tcPr>
            <w:tcW w:w="697" w:type="pct"/>
            <w:vMerge/>
            <w:tcBorders>
              <w:left w:val="single" w:sz="4" w:space="0" w:color="auto"/>
              <w:bottom w:val="nil"/>
              <w:right w:val="single" w:sz="4" w:space="0" w:color="auto"/>
            </w:tcBorders>
          </w:tcPr>
          <w:p w14:paraId="013CC086"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bottom w:val="nil"/>
              <w:right w:val="single" w:sz="4" w:space="0" w:color="auto"/>
            </w:tcBorders>
          </w:tcPr>
          <w:p w14:paraId="12B272CE"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62EAFD0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1.3.6</w:t>
            </w:r>
            <w:r w:rsidRPr="00506893">
              <w:rPr>
                <w:rFonts w:ascii="Garamond" w:hAnsi="Garamond"/>
                <w:sz w:val="20"/>
                <w:szCs w:val="20"/>
                <w:lang w:val="sq-AL"/>
              </w:rPr>
              <w:t xml:space="preserve"> Ekipi lëndor që harton programet e mësimdhënies së moduleve praktike profesionale për çdo veprimtari mësimore planifikon jo më pak se 1 orë mësimore.</w:t>
            </w:r>
          </w:p>
        </w:tc>
        <w:tc>
          <w:tcPr>
            <w:tcW w:w="157" w:type="pct"/>
            <w:gridSpan w:val="3"/>
          </w:tcPr>
          <w:p w14:paraId="6BFB24F1"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1CC516B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004D99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51D879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FB70DB9" w14:textId="77777777" w:rsidTr="00F97CE7">
        <w:trPr>
          <w:trHeight w:val="485"/>
          <w:jc w:val="center"/>
        </w:trPr>
        <w:tc>
          <w:tcPr>
            <w:tcW w:w="697" w:type="pct"/>
            <w:tcBorders>
              <w:top w:val="nil"/>
              <w:left w:val="single" w:sz="4" w:space="0" w:color="auto"/>
              <w:bottom w:val="nil"/>
              <w:right w:val="single" w:sz="4" w:space="0" w:color="auto"/>
            </w:tcBorders>
          </w:tcPr>
          <w:p w14:paraId="52BF8076"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tcBorders>
              <w:top w:val="nil"/>
              <w:left w:val="single" w:sz="4" w:space="0" w:color="auto"/>
              <w:bottom w:val="nil"/>
              <w:right w:val="single" w:sz="4" w:space="0" w:color="auto"/>
            </w:tcBorders>
          </w:tcPr>
          <w:p w14:paraId="17B0163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5950422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1.3.7</w:t>
            </w:r>
            <w:r>
              <w:rPr>
                <w:rFonts w:ascii="Garamond" w:hAnsi="Garamond"/>
                <w:b/>
                <w:sz w:val="20"/>
                <w:szCs w:val="20"/>
                <w:lang w:val="sq-AL"/>
              </w:rPr>
              <w:t xml:space="preserve"> </w:t>
            </w:r>
            <w:r w:rsidRPr="00506893">
              <w:rPr>
                <w:rFonts w:ascii="Garamond" w:hAnsi="Garamond"/>
                <w:sz w:val="20"/>
                <w:szCs w:val="20"/>
                <w:lang w:val="sq-AL"/>
              </w:rPr>
              <w:t>Ekipi lëndor, në rast se veprimtaritë mësimore janë me kohëzgjatje 15-20</w:t>
            </w:r>
            <w:r>
              <w:rPr>
                <w:rFonts w:ascii="Garamond" w:hAnsi="Garamond"/>
                <w:sz w:val="20"/>
                <w:szCs w:val="20"/>
                <w:lang w:val="sq-AL"/>
              </w:rPr>
              <w:t>-</w:t>
            </w:r>
            <w:r w:rsidRPr="00506893">
              <w:rPr>
                <w:rFonts w:ascii="Garamond" w:hAnsi="Garamond"/>
                <w:sz w:val="20"/>
                <w:szCs w:val="20"/>
                <w:lang w:val="sq-AL"/>
              </w:rPr>
              <w:t>minutëshe, atëherë ato mund t’i bashkojë ato brenda një ore mësimore.</w:t>
            </w:r>
          </w:p>
        </w:tc>
        <w:tc>
          <w:tcPr>
            <w:tcW w:w="157" w:type="pct"/>
            <w:gridSpan w:val="3"/>
          </w:tcPr>
          <w:p w14:paraId="7706784E"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4E4233A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CC3ABE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9A5FBB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9A81C63" w14:textId="77777777" w:rsidTr="00F97CE7">
        <w:trPr>
          <w:trHeight w:val="485"/>
          <w:jc w:val="center"/>
        </w:trPr>
        <w:tc>
          <w:tcPr>
            <w:tcW w:w="697" w:type="pct"/>
            <w:tcBorders>
              <w:top w:val="nil"/>
              <w:left w:val="single" w:sz="4" w:space="0" w:color="auto"/>
              <w:bottom w:val="nil"/>
              <w:right w:val="single" w:sz="4" w:space="0" w:color="auto"/>
            </w:tcBorders>
          </w:tcPr>
          <w:p w14:paraId="3C96556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tcBorders>
              <w:top w:val="nil"/>
              <w:left w:val="single" w:sz="4" w:space="0" w:color="auto"/>
              <w:bottom w:val="nil"/>
              <w:right w:val="single" w:sz="4" w:space="0" w:color="auto"/>
            </w:tcBorders>
          </w:tcPr>
          <w:p w14:paraId="6E5789DD"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2F50D2A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1.3.8</w:t>
            </w:r>
            <w:r w:rsidRPr="00506893">
              <w:rPr>
                <w:rFonts w:ascii="Garamond" w:hAnsi="Garamond"/>
                <w:sz w:val="20"/>
                <w:szCs w:val="20"/>
                <w:lang w:val="sq-AL"/>
              </w:rPr>
              <w:t xml:space="preserve"> Ekipi lëndor që harton programet e mësimdhënies së moduleve praktike profesionale për çdo veprimtari mësimore planifikon dhe 2</w:t>
            </w:r>
            <w:r>
              <w:rPr>
                <w:rFonts w:ascii="Garamond" w:hAnsi="Garamond"/>
                <w:sz w:val="20"/>
                <w:szCs w:val="20"/>
                <w:lang w:val="sq-AL"/>
              </w:rPr>
              <w:t>–</w:t>
            </w: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orë mësimore për vler</w:t>
            </w:r>
            <w:r w:rsidRPr="00506893">
              <w:rPr>
                <w:rFonts w:ascii="Garamond" w:eastAsia="MS Mincho" w:hAnsi="Garamond" w:cs="MS Mincho"/>
                <w:sz w:val="20"/>
                <w:szCs w:val="20"/>
                <w:lang w:val="sq-AL"/>
              </w:rPr>
              <w:t>ë</w:t>
            </w:r>
            <w:r w:rsidRPr="00506893">
              <w:rPr>
                <w:rFonts w:ascii="Garamond" w:hAnsi="Garamond"/>
                <w:sz w:val="20"/>
                <w:szCs w:val="20"/>
                <w:lang w:val="sq-AL"/>
              </w:rPr>
              <w:t xml:space="preserve">simin e nxënësve, sasi e cila caktohet nga gjykimi profesional i anëtarëve të ekipit. </w:t>
            </w:r>
          </w:p>
        </w:tc>
        <w:tc>
          <w:tcPr>
            <w:tcW w:w="157" w:type="pct"/>
            <w:gridSpan w:val="3"/>
          </w:tcPr>
          <w:p w14:paraId="4AAD4154"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73B0215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6FCAB3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640A93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A8FC9C8" w14:textId="77777777" w:rsidTr="00F97CE7">
        <w:trPr>
          <w:trHeight w:val="485"/>
          <w:jc w:val="center"/>
        </w:trPr>
        <w:tc>
          <w:tcPr>
            <w:tcW w:w="697" w:type="pct"/>
            <w:tcBorders>
              <w:top w:val="nil"/>
              <w:left w:val="single" w:sz="4" w:space="0" w:color="auto"/>
              <w:bottom w:val="nil"/>
              <w:right w:val="single" w:sz="4" w:space="0" w:color="auto"/>
            </w:tcBorders>
          </w:tcPr>
          <w:p w14:paraId="2155DC68"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Borders>
              <w:top w:val="nil"/>
              <w:left w:val="single" w:sz="4" w:space="0" w:color="auto"/>
              <w:right w:val="single" w:sz="4" w:space="0" w:color="auto"/>
            </w:tcBorders>
          </w:tcPr>
          <w:p w14:paraId="75F53E78" w14:textId="77777777" w:rsidR="00F97CE7" w:rsidRPr="00506893" w:rsidRDefault="00F97CE7" w:rsidP="00F97CE7">
            <w:pPr>
              <w:widowControl w:val="0"/>
              <w:spacing w:after="0" w:line="240" w:lineRule="auto"/>
              <w:rPr>
                <w:rFonts w:ascii="Garamond" w:hAnsi="Garamond"/>
                <w:sz w:val="20"/>
                <w:szCs w:val="20"/>
                <w:lang w:val="sq-AL"/>
              </w:rPr>
            </w:pPr>
          </w:p>
          <w:p w14:paraId="5C6A86BD" w14:textId="77777777" w:rsidR="00F97CE7" w:rsidRPr="00506893" w:rsidRDefault="00F97CE7" w:rsidP="00F97CE7">
            <w:pPr>
              <w:widowControl w:val="0"/>
              <w:spacing w:after="0" w:line="240" w:lineRule="auto"/>
              <w:rPr>
                <w:rFonts w:ascii="Garamond" w:hAnsi="Garamond"/>
                <w:sz w:val="20"/>
                <w:szCs w:val="20"/>
                <w:lang w:val="sq-AL"/>
              </w:rPr>
            </w:pPr>
          </w:p>
          <w:p w14:paraId="7DBFF851" w14:textId="77777777" w:rsidR="00F97CE7" w:rsidRPr="00506893" w:rsidRDefault="00F97CE7" w:rsidP="00F97CE7">
            <w:pPr>
              <w:widowControl w:val="0"/>
              <w:spacing w:after="0" w:line="240" w:lineRule="auto"/>
              <w:rPr>
                <w:rFonts w:ascii="Garamond" w:hAnsi="Garamond"/>
                <w:sz w:val="20"/>
                <w:szCs w:val="20"/>
                <w:lang w:val="sq-AL"/>
              </w:rPr>
            </w:pPr>
          </w:p>
          <w:p w14:paraId="48A63EB3" w14:textId="77777777" w:rsidR="00F97CE7" w:rsidRPr="00506893" w:rsidRDefault="00F97CE7" w:rsidP="00F97CE7">
            <w:pPr>
              <w:widowControl w:val="0"/>
              <w:spacing w:after="0" w:line="240" w:lineRule="auto"/>
              <w:rPr>
                <w:rFonts w:ascii="Garamond" w:hAnsi="Garamond"/>
                <w:sz w:val="20"/>
                <w:szCs w:val="20"/>
                <w:lang w:val="sq-AL"/>
              </w:rPr>
            </w:pPr>
          </w:p>
          <w:p w14:paraId="2CC03BDC" w14:textId="77777777" w:rsidR="00F97CE7" w:rsidRPr="00506893" w:rsidRDefault="00F97CE7" w:rsidP="00F97CE7">
            <w:pPr>
              <w:widowControl w:val="0"/>
              <w:spacing w:after="0" w:line="240" w:lineRule="auto"/>
              <w:rPr>
                <w:rFonts w:ascii="Garamond" w:hAnsi="Garamond"/>
                <w:sz w:val="20"/>
                <w:szCs w:val="20"/>
                <w:lang w:val="sq-AL"/>
              </w:rPr>
            </w:pPr>
          </w:p>
          <w:p w14:paraId="65C530CD" w14:textId="77777777" w:rsidR="00F97CE7" w:rsidRPr="00506893" w:rsidRDefault="00F97CE7" w:rsidP="00F97CE7">
            <w:pPr>
              <w:widowControl w:val="0"/>
              <w:spacing w:after="0" w:line="240" w:lineRule="auto"/>
              <w:rPr>
                <w:rFonts w:ascii="Garamond" w:hAnsi="Garamond"/>
                <w:sz w:val="20"/>
                <w:szCs w:val="20"/>
                <w:lang w:val="sq-AL"/>
              </w:rPr>
            </w:pPr>
          </w:p>
          <w:p w14:paraId="58EE060F"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E6B424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lastRenderedPageBreak/>
              <w:t>1.3.9</w:t>
            </w:r>
            <w:r w:rsidRPr="00506893">
              <w:rPr>
                <w:rFonts w:ascii="Garamond" w:hAnsi="Garamond"/>
                <w:sz w:val="20"/>
                <w:szCs w:val="20"/>
                <w:lang w:val="sq-AL"/>
              </w:rPr>
              <w:t xml:space="preserve"> Ekipi lëndor, që harton programet e mësimdhënies së moduleve praktike profesionale, në përputhje me natyrën e modulit dhe brenda kohëzgjatjes së RM mund të planifikojë veprimtari mësimore si për mësuesin/</w:t>
            </w:r>
            <w:r>
              <w:rPr>
                <w:rFonts w:ascii="Garamond" w:hAnsi="Garamond"/>
                <w:sz w:val="20"/>
                <w:szCs w:val="20"/>
                <w:lang w:val="sq-AL"/>
              </w:rPr>
              <w:t xml:space="preserve"> </w:t>
            </w:r>
            <w:r w:rsidRPr="00506893">
              <w:rPr>
                <w:rFonts w:ascii="Garamond" w:hAnsi="Garamond"/>
                <w:sz w:val="20"/>
                <w:szCs w:val="20"/>
                <w:lang w:val="sq-AL"/>
              </w:rPr>
              <w:t xml:space="preserve">instruktorin ashtu dhe për nxënësin/en, të cilat lidhen kryesisht me veprimtari të natyrës praktike. </w:t>
            </w:r>
          </w:p>
        </w:tc>
        <w:tc>
          <w:tcPr>
            <w:tcW w:w="157" w:type="pct"/>
            <w:gridSpan w:val="3"/>
          </w:tcPr>
          <w:p w14:paraId="33DA1C38"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5179714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AFC727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1BFEA6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7AFED12" w14:textId="77777777" w:rsidTr="00F97CE7">
        <w:trPr>
          <w:trHeight w:val="485"/>
          <w:jc w:val="center"/>
        </w:trPr>
        <w:tc>
          <w:tcPr>
            <w:tcW w:w="697" w:type="pct"/>
            <w:tcBorders>
              <w:top w:val="nil"/>
              <w:left w:val="single" w:sz="4" w:space="0" w:color="auto"/>
              <w:bottom w:val="nil"/>
              <w:right w:val="single" w:sz="4" w:space="0" w:color="auto"/>
            </w:tcBorders>
          </w:tcPr>
          <w:p w14:paraId="393CD420"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6DA2B1A1"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15855DC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1.3.10</w:t>
            </w:r>
            <w:r w:rsidRPr="00506893">
              <w:rPr>
                <w:rFonts w:ascii="Garamond" w:hAnsi="Garamond"/>
                <w:sz w:val="20"/>
                <w:szCs w:val="20"/>
                <w:lang w:val="sq-AL"/>
              </w:rPr>
              <w:t xml:space="preserve"> Ekipi lëndor parashikon në programet e mësimdhënies së moduleve praktike profesionale disa orë mësimore për mbështetjen e nxënësve të prapambetur, që nuk mund të arrijnë RM të caktuara, sasi orësh që vendoset nga gjykimi profesional i anëtarëve të ekipit.</w:t>
            </w:r>
          </w:p>
        </w:tc>
        <w:tc>
          <w:tcPr>
            <w:tcW w:w="157" w:type="pct"/>
            <w:gridSpan w:val="3"/>
          </w:tcPr>
          <w:p w14:paraId="386C8C77"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375588E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771A6F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E1F092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8E3ACC0" w14:textId="77777777" w:rsidTr="00F97CE7">
        <w:trPr>
          <w:trHeight w:val="620"/>
          <w:jc w:val="center"/>
        </w:trPr>
        <w:tc>
          <w:tcPr>
            <w:tcW w:w="697" w:type="pct"/>
            <w:tcBorders>
              <w:top w:val="nil"/>
              <w:left w:val="single" w:sz="4" w:space="0" w:color="auto"/>
              <w:bottom w:val="single" w:sz="4" w:space="0" w:color="auto"/>
              <w:right w:val="single" w:sz="4" w:space="0" w:color="auto"/>
            </w:tcBorders>
          </w:tcPr>
          <w:p w14:paraId="1326B0B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bottom w:val="single" w:sz="4" w:space="0" w:color="auto"/>
              <w:right w:val="single" w:sz="4" w:space="0" w:color="auto"/>
            </w:tcBorders>
          </w:tcPr>
          <w:p w14:paraId="4E55586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B2C788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1.3.11</w:t>
            </w:r>
            <w:r w:rsidRPr="00506893">
              <w:rPr>
                <w:rFonts w:ascii="Garamond" w:hAnsi="Garamond"/>
                <w:sz w:val="20"/>
                <w:szCs w:val="20"/>
                <w:lang w:val="sq-AL"/>
              </w:rPr>
              <w:t xml:space="preserve"> Programet e mësimdhënies së moduleve praktike profesionale zbatohen pas miratimit në drejtorinë e institucionit.</w:t>
            </w:r>
          </w:p>
        </w:tc>
        <w:tc>
          <w:tcPr>
            <w:tcW w:w="157" w:type="pct"/>
            <w:gridSpan w:val="3"/>
          </w:tcPr>
          <w:p w14:paraId="34188D1D"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2CEA629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6D5C2A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19A560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CF8F9C7" w14:textId="77777777" w:rsidTr="00F97CE7">
        <w:trPr>
          <w:trHeight w:val="43"/>
          <w:jc w:val="center"/>
        </w:trPr>
        <w:tc>
          <w:tcPr>
            <w:tcW w:w="697" w:type="pct"/>
            <w:vMerge w:val="restart"/>
            <w:tcBorders>
              <w:top w:val="single" w:sz="4" w:space="0" w:color="auto"/>
              <w:left w:val="single" w:sz="4" w:space="0" w:color="auto"/>
              <w:right w:val="single" w:sz="4" w:space="0" w:color="auto"/>
            </w:tcBorders>
          </w:tcPr>
          <w:p w14:paraId="316729E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w:t>
            </w:r>
            <w:r>
              <w:rPr>
                <w:rFonts w:ascii="Garamond" w:hAnsi="Garamond"/>
                <w:b/>
                <w:sz w:val="20"/>
                <w:szCs w:val="20"/>
                <w:lang w:val="sq-AL"/>
              </w:rPr>
              <w:t xml:space="preserve"> </w:t>
            </w:r>
            <w:r w:rsidRPr="00506893">
              <w:rPr>
                <w:rFonts w:ascii="Garamond" w:hAnsi="Garamond"/>
                <w:b/>
                <w:sz w:val="20"/>
                <w:szCs w:val="20"/>
                <w:lang w:val="sq-AL"/>
              </w:rPr>
              <w:t>Kurrikula në Bazë Ofruesi të FP-së</w:t>
            </w:r>
          </w:p>
          <w:p w14:paraId="5DBF48D3"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Borders>
              <w:top w:val="single" w:sz="4" w:space="0" w:color="auto"/>
              <w:left w:val="single" w:sz="4" w:space="0" w:color="auto"/>
              <w:right w:val="single" w:sz="4" w:space="0" w:color="auto"/>
            </w:tcBorders>
          </w:tcPr>
          <w:p w14:paraId="0E59B28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Programet e kurseve të unifikuara, profesionale zhvillohen konform kërkesave të dokumenteve zyrtare</w:t>
            </w:r>
            <w:r>
              <w:rPr>
                <w:rFonts w:ascii="Garamond" w:hAnsi="Garamond"/>
                <w:sz w:val="20"/>
                <w:szCs w:val="20"/>
                <w:lang w:val="sq-AL"/>
              </w:rPr>
              <w:t>.</w:t>
            </w:r>
            <w:r w:rsidRPr="00506893">
              <w:rPr>
                <w:rFonts w:ascii="Garamond" w:hAnsi="Garamond"/>
                <w:sz w:val="20"/>
                <w:szCs w:val="20"/>
                <w:lang w:val="sq-AL"/>
              </w:rPr>
              <w:t xml:space="preserve"> </w:t>
            </w:r>
          </w:p>
        </w:tc>
        <w:tc>
          <w:tcPr>
            <w:tcW w:w="2427" w:type="pct"/>
            <w:tcBorders>
              <w:left w:val="single" w:sz="4" w:space="0" w:color="auto"/>
            </w:tcBorders>
          </w:tcPr>
          <w:p w14:paraId="2223944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2.1.1 </w:t>
            </w:r>
            <w:r w:rsidRPr="00506893">
              <w:rPr>
                <w:rFonts w:ascii="Garamond" w:hAnsi="Garamond"/>
                <w:sz w:val="20"/>
                <w:szCs w:val="20"/>
                <w:lang w:val="sq-AL"/>
              </w:rPr>
              <w:t>Ofruesi i FP-së</w:t>
            </w:r>
            <w:r w:rsidRPr="00506893">
              <w:rPr>
                <w:rFonts w:ascii="Garamond" w:hAnsi="Garamond"/>
                <w:b/>
                <w:sz w:val="20"/>
                <w:szCs w:val="20"/>
                <w:lang w:val="sq-AL"/>
              </w:rPr>
              <w:t xml:space="preserve"> </w:t>
            </w:r>
            <w:r w:rsidRPr="00506893">
              <w:rPr>
                <w:rFonts w:ascii="Garamond" w:hAnsi="Garamond"/>
                <w:sz w:val="20"/>
                <w:szCs w:val="20"/>
                <w:lang w:val="sq-AL"/>
              </w:rPr>
              <w:t>ka të gjitha dokumentet zyrtare që harton</w:t>
            </w:r>
            <w:r w:rsidRPr="00506893">
              <w:rPr>
                <w:rFonts w:ascii="Garamond" w:hAnsi="Garamond"/>
                <w:b/>
                <w:sz w:val="20"/>
                <w:szCs w:val="20"/>
                <w:lang w:val="sq-AL"/>
              </w:rPr>
              <w:t xml:space="preserve"> </w:t>
            </w:r>
            <w:r w:rsidRPr="00506893">
              <w:rPr>
                <w:rFonts w:ascii="Garamond" w:hAnsi="Garamond"/>
                <w:sz w:val="20"/>
                <w:szCs w:val="20"/>
                <w:lang w:val="sq-AL"/>
              </w:rPr>
              <w:t>institucioni shtetëror, përgjegjës i skeletkurrikulave të kualifikimeve profesionale, lidhur me programet e kurseve të unifikuara profesionale, që ofron.</w:t>
            </w:r>
          </w:p>
        </w:tc>
        <w:tc>
          <w:tcPr>
            <w:tcW w:w="157" w:type="pct"/>
            <w:gridSpan w:val="3"/>
          </w:tcPr>
          <w:p w14:paraId="49FC4574"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6E014EE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33DC77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41B0E1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7314748" w14:textId="77777777" w:rsidTr="00F97CE7">
        <w:trPr>
          <w:trHeight w:val="485"/>
          <w:jc w:val="center"/>
        </w:trPr>
        <w:tc>
          <w:tcPr>
            <w:tcW w:w="697" w:type="pct"/>
            <w:vMerge/>
            <w:tcBorders>
              <w:left w:val="single" w:sz="4" w:space="0" w:color="auto"/>
              <w:right w:val="single" w:sz="4" w:space="0" w:color="auto"/>
            </w:tcBorders>
          </w:tcPr>
          <w:p w14:paraId="46930436"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111558F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7B0200C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2.1.2</w:t>
            </w:r>
            <w:r>
              <w:rPr>
                <w:rFonts w:ascii="Garamond" w:hAnsi="Garamond"/>
                <w:b/>
                <w:sz w:val="20"/>
                <w:szCs w:val="20"/>
                <w:lang w:val="sq-AL"/>
              </w:rPr>
              <w:t xml:space="preserve"> </w:t>
            </w:r>
            <w:r w:rsidRPr="00506893">
              <w:rPr>
                <w:rFonts w:ascii="Garamond" w:hAnsi="Garamond"/>
                <w:sz w:val="20"/>
                <w:szCs w:val="20"/>
                <w:lang w:val="sq-AL"/>
              </w:rPr>
              <w:t>Instruktorët punojnë në ekip për të hartuar planin e zhvillimit të kurseve të unifikuara.</w:t>
            </w:r>
          </w:p>
        </w:tc>
        <w:tc>
          <w:tcPr>
            <w:tcW w:w="157" w:type="pct"/>
            <w:gridSpan w:val="3"/>
          </w:tcPr>
          <w:p w14:paraId="16E48300"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57824D2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CD7775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109FCBA"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0313426" w14:textId="77777777" w:rsidTr="00F97CE7">
        <w:trPr>
          <w:trHeight w:val="1175"/>
          <w:jc w:val="center"/>
        </w:trPr>
        <w:tc>
          <w:tcPr>
            <w:tcW w:w="697" w:type="pct"/>
            <w:vMerge/>
            <w:tcBorders>
              <w:left w:val="single" w:sz="4" w:space="0" w:color="auto"/>
              <w:right w:val="single" w:sz="4" w:space="0" w:color="auto"/>
            </w:tcBorders>
          </w:tcPr>
          <w:p w14:paraId="68887B9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56F9E89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4C5C73B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2.1.3</w:t>
            </w:r>
            <w:r>
              <w:rPr>
                <w:rFonts w:ascii="Garamond" w:hAnsi="Garamond"/>
                <w:b/>
                <w:sz w:val="20"/>
                <w:szCs w:val="20"/>
                <w:lang w:val="sq-AL"/>
              </w:rPr>
              <w:t xml:space="preserve"> </w:t>
            </w:r>
            <w:r w:rsidRPr="00506893">
              <w:rPr>
                <w:rFonts w:ascii="Garamond" w:hAnsi="Garamond"/>
                <w:sz w:val="20"/>
                <w:szCs w:val="20"/>
                <w:lang w:val="sq-AL"/>
              </w:rPr>
              <w:t>Plani i zhvillimit të kursit të unifikuar profesional respekton rigorozisht kërkesat e programit</w:t>
            </w:r>
            <w:r w:rsidRPr="00506893">
              <w:rPr>
                <w:rFonts w:ascii="Garamond" w:hAnsi="Garamond"/>
                <w:b/>
                <w:sz w:val="20"/>
                <w:szCs w:val="20"/>
                <w:lang w:val="sq-AL"/>
              </w:rPr>
              <w:t xml:space="preserve"> </w:t>
            </w:r>
            <w:r w:rsidRPr="00506893">
              <w:rPr>
                <w:rFonts w:ascii="Garamond" w:hAnsi="Garamond"/>
                <w:sz w:val="20"/>
                <w:szCs w:val="20"/>
                <w:lang w:val="sq-AL"/>
              </w:rPr>
              <w:t>të kursit të unifikuar, që harton</w:t>
            </w:r>
            <w:r w:rsidRPr="00506893">
              <w:rPr>
                <w:rFonts w:ascii="Garamond" w:hAnsi="Garamond"/>
                <w:b/>
                <w:sz w:val="20"/>
                <w:szCs w:val="20"/>
                <w:lang w:val="sq-AL"/>
              </w:rPr>
              <w:t xml:space="preserve"> </w:t>
            </w:r>
            <w:r w:rsidRPr="00506893">
              <w:rPr>
                <w:rFonts w:ascii="Garamond" w:hAnsi="Garamond"/>
                <w:sz w:val="20"/>
                <w:szCs w:val="20"/>
                <w:lang w:val="sq-AL"/>
              </w:rPr>
              <w:t>institucioni përgjegjës, shtetëror që harton skeletkurrikulat e kualifikimeve profesionale dhe ruan elementet detyrues, përkatës sipas udhëzimeve nga organi epror.</w:t>
            </w:r>
          </w:p>
        </w:tc>
        <w:tc>
          <w:tcPr>
            <w:tcW w:w="157" w:type="pct"/>
            <w:gridSpan w:val="3"/>
          </w:tcPr>
          <w:p w14:paraId="11D040A6"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7D4CDBD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89BE35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F6E293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698185D" w14:textId="77777777" w:rsidTr="00F97CE7">
        <w:trPr>
          <w:trHeight w:val="485"/>
          <w:jc w:val="center"/>
        </w:trPr>
        <w:tc>
          <w:tcPr>
            <w:tcW w:w="697" w:type="pct"/>
            <w:vMerge/>
            <w:tcBorders>
              <w:left w:val="single" w:sz="4" w:space="0" w:color="auto"/>
              <w:right w:val="single" w:sz="4" w:space="0" w:color="auto"/>
            </w:tcBorders>
          </w:tcPr>
          <w:p w14:paraId="1AAA5C9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14AFBF77"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550F632"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2.1.4</w:t>
            </w:r>
            <w:r>
              <w:rPr>
                <w:rFonts w:ascii="Garamond" w:hAnsi="Garamond"/>
                <w:b/>
                <w:sz w:val="20"/>
                <w:szCs w:val="20"/>
                <w:lang w:val="sq-AL"/>
              </w:rPr>
              <w:t xml:space="preserve"> </w:t>
            </w:r>
            <w:r w:rsidRPr="00506893">
              <w:rPr>
                <w:rFonts w:ascii="Garamond" w:hAnsi="Garamond"/>
                <w:sz w:val="20"/>
                <w:szCs w:val="20"/>
                <w:lang w:val="sq-AL"/>
              </w:rPr>
              <w:t>Plani i zhvillimit të kursit të unifikuar profesional hartohet duke u mbështetur në formatin e rekomanduar nga institucioni shtetëror përgjegjës për AFP-në</w:t>
            </w:r>
            <w:r>
              <w:rPr>
                <w:rFonts w:ascii="Garamond" w:hAnsi="Garamond"/>
                <w:sz w:val="20"/>
                <w:szCs w:val="20"/>
                <w:lang w:val="sq-AL"/>
              </w:rPr>
              <w:t>.</w:t>
            </w:r>
            <w:r w:rsidRPr="00506893">
              <w:rPr>
                <w:rFonts w:ascii="Garamond" w:hAnsi="Garamond"/>
                <w:sz w:val="20"/>
                <w:szCs w:val="20"/>
                <w:lang w:val="sq-AL"/>
              </w:rPr>
              <w:t xml:space="preserve"> </w:t>
            </w:r>
          </w:p>
        </w:tc>
        <w:tc>
          <w:tcPr>
            <w:tcW w:w="157" w:type="pct"/>
            <w:gridSpan w:val="3"/>
          </w:tcPr>
          <w:p w14:paraId="7E01BE51"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23EF27A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8D21A9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F533800"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F2D5160" w14:textId="77777777" w:rsidTr="00F97CE7">
        <w:trPr>
          <w:trHeight w:val="485"/>
          <w:jc w:val="center"/>
        </w:trPr>
        <w:tc>
          <w:tcPr>
            <w:tcW w:w="697" w:type="pct"/>
            <w:vMerge/>
            <w:tcBorders>
              <w:left w:val="single" w:sz="4" w:space="0" w:color="auto"/>
              <w:right w:val="single" w:sz="4" w:space="0" w:color="auto"/>
            </w:tcBorders>
          </w:tcPr>
          <w:p w14:paraId="23EB82C0"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bottom w:val="single" w:sz="4" w:space="0" w:color="auto"/>
              <w:right w:val="single" w:sz="4" w:space="0" w:color="auto"/>
            </w:tcBorders>
          </w:tcPr>
          <w:p w14:paraId="1D03C6DC"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4F0A7D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2.1.5</w:t>
            </w:r>
            <w:r>
              <w:rPr>
                <w:rFonts w:ascii="Garamond" w:hAnsi="Garamond"/>
                <w:b/>
                <w:sz w:val="20"/>
                <w:szCs w:val="20"/>
                <w:lang w:val="sq-AL"/>
              </w:rPr>
              <w:t xml:space="preserve"> </w:t>
            </w:r>
            <w:r w:rsidRPr="00506893">
              <w:rPr>
                <w:rFonts w:ascii="Garamond" w:hAnsi="Garamond"/>
                <w:sz w:val="20"/>
                <w:szCs w:val="20"/>
                <w:lang w:val="sq-AL"/>
              </w:rPr>
              <w:t>Planet e zhvillimit të programeve të mësimdhënies së kurseve të unifikuara zbatohen vetëm pas miratimit nga drejtoria e institucionit.</w:t>
            </w:r>
          </w:p>
        </w:tc>
        <w:tc>
          <w:tcPr>
            <w:tcW w:w="157" w:type="pct"/>
            <w:gridSpan w:val="3"/>
          </w:tcPr>
          <w:p w14:paraId="0F6476C5"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1C2D20D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A5261BB"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57BF33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64BB0F8" w14:textId="77777777" w:rsidTr="00F97CE7">
        <w:trPr>
          <w:trHeight w:val="485"/>
          <w:jc w:val="center"/>
        </w:trPr>
        <w:tc>
          <w:tcPr>
            <w:tcW w:w="697" w:type="pct"/>
            <w:vMerge/>
            <w:tcBorders>
              <w:left w:val="single" w:sz="4" w:space="0" w:color="auto"/>
              <w:right w:val="single" w:sz="4" w:space="0" w:color="auto"/>
            </w:tcBorders>
          </w:tcPr>
          <w:p w14:paraId="1897C10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Borders>
              <w:top w:val="single" w:sz="4" w:space="0" w:color="auto"/>
              <w:left w:val="single" w:sz="4" w:space="0" w:color="auto"/>
              <w:right w:val="single" w:sz="4" w:space="0" w:color="auto"/>
            </w:tcBorders>
          </w:tcPr>
          <w:p w14:paraId="10D49AE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2. Plani i zhvillimit të kursit jo të unifikuar profesional zhvillohet në përputhje me nevojat e tregut lokal dhe rajonal të punës, si dhe të burimeve njerëzore dhe materiale që zotëron institucioni.</w:t>
            </w:r>
          </w:p>
        </w:tc>
        <w:tc>
          <w:tcPr>
            <w:tcW w:w="2427" w:type="pct"/>
            <w:tcBorders>
              <w:left w:val="single" w:sz="4" w:space="0" w:color="auto"/>
            </w:tcBorders>
          </w:tcPr>
          <w:p w14:paraId="47488C8E"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2.2.1</w:t>
            </w:r>
            <w:r>
              <w:rPr>
                <w:rFonts w:ascii="Garamond" w:hAnsi="Garamond"/>
                <w:b/>
                <w:sz w:val="20"/>
                <w:szCs w:val="20"/>
                <w:lang w:val="sq-AL"/>
              </w:rPr>
              <w:t xml:space="preserve"> </w:t>
            </w:r>
            <w:r w:rsidRPr="00506893">
              <w:rPr>
                <w:rFonts w:ascii="Garamond" w:hAnsi="Garamond"/>
                <w:sz w:val="20"/>
                <w:szCs w:val="20"/>
                <w:lang w:val="sq-AL"/>
              </w:rPr>
              <w:t>Ofruesi i FP-së identifikon çdo vit nevojat e tregut lokal dhe rajonal për kurse profesionale afatshkurtra dhe i dokumenton ato.</w:t>
            </w:r>
          </w:p>
        </w:tc>
        <w:tc>
          <w:tcPr>
            <w:tcW w:w="157" w:type="pct"/>
            <w:gridSpan w:val="3"/>
          </w:tcPr>
          <w:p w14:paraId="4544F33C"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013421D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803BF5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2CFBB2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071E99F" w14:textId="77777777" w:rsidTr="00F97CE7">
        <w:trPr>
          <w:trHeight w:val="485"/>
          <w:jc w:val="center"/>
        </w:trPr>
        <w:tc>
          <w:tcPr>
            <w:tcW w:w="697" w:type="pct"/>
            <w:vMerge/>
            <w:tcBorders>
              <w:left w:val="single" w:sz="4" w:space="0" w:color="auto"/>
              <w:right w:val="single" w:sz="4" w:space="0" w:color="auto"/>
            </w:tcBorders>
          </w:tcPr>
          <w:p w14:paraId="20D0DFD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08288C2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1695ABD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2.2.2 </w:t>
            </w:r>
            <w:r w:rsidRPr="00506893">
              <w:rPr>
                <w:rFonts w:ascii="Garamond" w:hAnsi="Garamond"/>
                <w:sz w:val="20"/>
                <w:szCs w:val="20"/>
                <w:lang w:val="sq-AL"/>
              </w:rPr>
              <w:t>Ofruesi i FP-së miraton në ministrinë përgjegjëse për AFP-në listën e kurseve jo të unifikuara, profesionale që ofron, duke u mbështetur te</w:t>
            </w:r>
            <w:r>
              <w:rPr>
                <w:rFonts w:ascii="Garamond" w:hAnsi="Garamond"/>
                <w:sz w:val="20"/>
                <w:szCs w:val="20"/>
                <w:lang w:val="sq-AL"/>
              </w:rPr>
              <w:t>k</w:t>
            </w:r>
            <w:r w:rsidRPr="00506893">
              <w:rPr>
                <w:rFonts w:ascii="Garamond" w:hAnsi="Garamond"/>
                <w:sz w:val="20"/>
                <w:szCs w:val="20"/>
                <w:lang w:val="sq-AL"/>
              </w:rPr>
              <w:t xml:space="preserve"> analiza e nevojave të tregut dhe burimet njerëzore e materiale të saj.</w:t>
            </w:r>
          </w:p>
        </w:tc>
        <w:tc>
          <w:tcPr>
            <w:tcW w:w="157" w:type="pct"/>
            <w:gridSpan w:val="3"/>
          </w:tcPr>
          <w:p w14:paraId="06EDC0EE"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6A0F26E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255425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BDEE130"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9C0152F" w14:textId="77777777" w:rsidTr="00F97CE7">
        <w:trPr>
          <w:trHeight w:val="485"/>
          <w:jc w:val="center"/>
        </w:trPr>
        <w:tc>
          <w:tcPr>
            <w:tcW w:w="697" w:type="pct"/>
            <w:vMerge/>
            <w:tcBorders>
              <w:left w:val="single" w:sz="4" w:space="0" w:color="auto"/>
              <w:right w:val="single" w:sz="4" w:space="0" w:color="auto"/>
            </w:tcBorders>
          </w:tcPr>
          <w:p w14:paraId="1D1C43E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606648F7"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4F0A073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2.2.3 </w:t>
            </w:r>
            <w:r w:rsidRPr="00506893">
              <w:rPr>
                <w:rFonts w:ascii="Garamond" w:hAnsi="Garamond"/>
                <w:sz w:val="20"/>
                <w:szCs w:val="20"/>
                <w:lang w:val="sq-AL"/>
              </w:rPr>
              <w:t>Ofruesi i FP-së zhvillon kurse jo të unifikuara, profesionale, të miratuara në ministrinë përgjegjëse për AFP-në.</w:t>
            </w:r>
          </w:p>
        </w:tc>
        <w:tc>
          <w:tcPr>
            <w:tcW w:w="157" w:type="pct"/>
            <w:gridSpan w:val="3"/>
          </w:tcPr>
          <w:p w14:paraId="4EC3C0DD"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46CAD01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D9E4BE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CD31B0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4A6C860" w14:textId="77777777" w:rsidTr="00F97CE7">
        <w:trPr>
          <w:trHeight w:val="485"/>
          <w:jc w:val="center"/>
        </w:trPr>
        <w:tc>
          <w:tcPr>
            <w:tcW w:w="697" w:type="pct"/>
            <w:vMerge/>
            <w:tcBorders>
              <w:left w:val="single" w:sz="4" w:space="0" w:color="auto"/>
              <w:right w:val="single" w:sz="4" w:space="0" w:color="auto"/>
            </w:tcBorders>
          </w:tcPr>
          <w:p w14:paraId="58F996D9"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7A1CD686"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F5ECEC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2.2.4</w:t>
            </w:r>
            <w:r>
              <w:rPr>
                <w:rFonts w:ascii="Garamond" w:hAnsi="Garamond"/>
                <w:b/>
                <w:sz w:val="20"/>
                <w:szCs w:val="20"/>
                <w:lang w:val="sq-AL"/>
              </w:rPr>
              <w:t xml:space="preserve"> </w:t>
            </w:r>
            <w:r w:rsidRPr="00506893">
              <w:rPr>
                <w:rFonts w:ascii="Garamond" w:hAnsi="Garamond"/>
                <w:sz w:val="20"/>
                <w:szCs w:val="20"/>
                <w:lang w:val="sq-AL"/>
              </w:rPr>
              <w:t>Instruktorët punojnë në ekip për hartimin e planit të zhvillimit të programit të kursit jo të unifikuar profesional.</w:t>
            </w:r>
          </w:p>
        </w:tc>
        <w:tc>
          <w:tcPr>
            <w:tcW w:w="157" w:type="pct"/>
            <w:gridSpan w:val="3"/>
          </w:tcPr>
          <w:p w14:paraId="332EE0E3"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28763A5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AA8AED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44921EA"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7A9A8CF" w14:textId="77777777" w:rsidTr="00F97CE7">
        <w:trPr>
          <w:trHeight w:val="485"/>
          <w:jc w:val="center"/>
        </w:trPr>
        <w:tc>
          <w:tcPr>
            <w:tcW w:w="697" w:type="pct"/>
            <w:vMerge/>
            <w:tcBorders>
              <w:left w:val="single" w:sz="4" w:space="0" w:color="auto"/>
              <w:right w:val="single" w:sz="4" w:space="0" w:color="auto"/>
            </w:tcBorders>
          </w:tcPr>
          <w:p w14:paraId="1D61F7D3"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526D112C"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3D38B5A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2.2.5 </w:t>
            </w:r>
            <w:r w:rsidRPr="00506893">
              <w:rPr>
                <w:rFonts w:ascii="Garamond" w:hAnsi="Garamond"/>
                <w:sz w:val="20"/>
                <w:szCs w:val="20"/>
                <w:lang w:val="sq-AL"/>
              </w:rPr>
              <w:t>Ekipi i instruktorëve është i lirë në formatimin e planit të zhvillimit të programit të kursit jo të unifikuar profesional.</w:t>
            </w:r>
          </w:p>
        </w:tc>
        <w:tc>
          <w:tcPr>
            <w:tcW w:w="157" w:type="pct"/>
            <w:gridSpan w:val="3"/>
          </w:tcPr>
          <w:p w14:paraId="439E8EE1"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34DC303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E31BB9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4F5758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E86F9B5" w14:textId="77777777" w:rsidTr="00F97CE7">
        <w:trPr>
          <w:trHeight w:val="485"/>
          <w:jc w:val="center"/>
        </w:trPr>
        <w:tc>
          <w:tcPr>
            <w:tcW w:w="697" w:type="pct"/>
            <w:vMerge/>
            <w:tcBorders>
              <w:left w:val="single" w:sz="4" w:space="0" w:color="auto"/>
              <w:right w:val="single" w:sz="4" w:space="0" w:color="auto"/>
            </w:tcBorders>
          </w:tcPr>
          <w:p w14:paraId="72BDE9F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right w:val="single" w:sz="4" w:space="0" w:color="auto"/>
            </w:tcBorders>
          </w:tcPr>
          <w:p w14:paraId="7AC5574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7FB1778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2.2.6</w:t>
            </w:r>
            <w:r>
              <w:rPr>
                <w:rFonts w:ascii="Garamond" w:hAnsi="Garamond"/>
                <w:b/>
                <w:sz w:val="20"/>
                <w:szCs w:val="20"/>
                <w:lang w:val="sq-AL"/>
              </w:rPr>
              <w:t xml:space="preserve"> </w:t>
            </w:r>
            <w:r w:rsidRPr="00506893">
              <w:rPr>
                <w:rFonts w:ascii="Garamond" w:hAnsi="Garamond"/>
                <w:sz w:val="20"/>
                <w:szCs w:val="20"/>
                <w:lang w:val="sq-AL"/>
              </w:rPr>
              <w:t>Ekipi i instruktorëve gjatë hartimit të planit të zhvillimit të kursit jo të unifikuar profesional, merr në konsideratë dhe orientohet nga formate dhe kritere të përgatitura nga institucioni përgjegjës shtetëror për kualifikimet.</w:t>
            </w:r>
          </w:p>
        </w:tc>
        <w:tc>
          <w:tcPr>
            <w:tcW w:w="157" w:type="pct"/>
            <w:gridSpan w:val="3"/>
          </w:tcPr>
          <w:p w14:paraId="5643A6A6"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7C5D0D1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8CBFC9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4A58FB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8DEE6A3" w14:textId="77777777" w:rsidTr="00F97CE7">
        <w:trPr>
          <w:trHeight w:val="485"/>
          <w:jc w:val="center"/>
        </w:trPr>
        <w:tc>
          <w:tcPr>
            <w:tcW w:w="697" w:type="pct"/>
            <w:vMerge/>
            <w:tcBorders>
              <w:left w:val="single" w:sz="4" w:space="0" w:color="auto"/>
              <w:bottom w:val="single" w:sz="4" w:space="0" w:color="auto"/>
              <w:right w:val="single" w:sz="4" w:space="0" w:color="auto"/>
            </w:tcBorders>
          </w:tcPr>
          <w:p w14:paraId="5B265E4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left w:val="single" w:sz="4" w:space="0" w:color="auto"/>
              <w:bottom w:val="single" w:sz="4" w:space="0" w:color="auto"/>
              <w:right w:val="single" w:sz="4" w:space="0" w:color="auto"/>
            </w:tcBorders>
          </w:tcPr>
          <w:p w14:paraId="69FAEB1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Borders>
              <w:left w:val="single" w:sz="4" w:space="0" w:color="auto"/>
            </w:tcBorders>
          </w:tcPr>
          <w:p w14:paraId="5A196E0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2.2.7</w:t>
            </w:r>
            <w:r w:rsidRPr="00506893">
              <w:rPr>
                <w:rFonts w:ascii="Garamond" w:hAnsi="Garamond"/>
                <w:sz w:val="20"/>
                <w:szCs w:val="20"/>
                <w:lang w:val="sq-AL"/>
              </w:rPr>
              <w:t xml:space="preserve"> Plani i zhvillimit të kurseve jo të unifikuara, profesionale, zhvillohet vetëm pas miratimit nga drejtoria e institucionit.</w:t>
            </w:r>
          </w:p>
        </w:tc>
        <w:tc>
          <w:tcPr>
            <w:tcW w:w="157" w:type="pct"/>
            <w:gridSpan w:val="3"/>
          </w:tcPr>
          <w:p w14:paraId="1C9FD85E" w14:textId="77777777" w:rsidR="00F97CE7" w:rsidRPr="00506893" w:rsidRDefault="00F97CE7" w:rsidP="00F97CE7">
            <w:pPr>
              <w:widowControl w:val="0"/>
              <w:spacing w:after="0" w:line="240" w:lineRule="auto"/>
              <w:rPr>
                <w:rFonts w:ascii="Garamond" w:hAnsi="Garamond"/>
                <w:sz w:val="20"/>
                <w:szCs w:val="20"/>
                <w:lang w:val="sq-AL"/>
              </w:rPr>
            </w:pPr>
          </w:p>
        </w:tc>
        <w:tc>
          <w:tcPr>
            <w:tcW w:w="163" w:type="pct"/>
            <w:gridSpan w:val="3"/>
          </w:tcPr>
          <w:p w14:paraId="3B3C5A5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562FE1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1BBB36C"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DF6CCF0" w14:textId="77777777" w:rsidTr="00F97CE7">
        <w:trPr>
          <w:trHeight w:val="43"/>
          <w:jc w:val="center"/>
        </w:trPr>
        <w:tc>
          <w:tcPr>
            <w:tcW w:w="697" w:type="pct"/>
            <w:vMerge w:val="restart"/>
          </w:tcPr>
          <w:p w14:paraId="4A42E21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w:t>
            </w:r>
            <w:r>
              <w:rPr>
                <w:rFonts w:ascii="Garamond" w:hAnsi="Garamond"/>
                <w:b/>
                <w:sz w:val="20"/>
                <w:szCs w:val="20"/>
                <w:lang w:val="sq-AL"/>
              </w:rPr>
              <w:t xml:space="preserve"> </w:t>
            </w:r>
            <w:r w:rsidRPr="00506893">
              <w:rPr>
                <w:rFonts w:ascii="Garamond" w:hAnsi="Garamond"/>
                <w:b/>
                <w:sz w:val="20"/>
                <w:szCs w:val="20"/>
                <w:lang w:val="sq-AL"/>
              </w:rPr>
              <w:t>Kurrikula e formimit të përgjithshëm</w:t>
            </w:r>
          </w:p>
          <w:p w14:paraId="02E8754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Pr>
          <w:p w14:paraId="2AE723D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1. Plani tremujor ose vjetor lëndor zbatohet në përputhje me kërkesat zyrtare të dokumenteve kurrikulare. </w:t>
            </w:r>
          </w:p>
          <w:p w14:paraId="0056D829" w14:textId="77777777" w:rsidR="00F97CE7" w:rsidRPr="00506893" w:rsidRDefault="00F97CE7" w:rsidP="00F97CE7">
            <w:pPr>
              <w:widowControl w:val="0"/>
              <w:spacing w:after="0" w:line="240" w:lineRule="auto"/>
              <w:rPr>
                <w:rFonts w:ascii="Garamond" w:hAnsi="Garamond"/>
                <w:sz w:val="20"/>
                <w:szCs w:val="20"/>
                <w:lang w:val="sq-AL"/>
              </w:rPr>
            </w:pPr>
          </w:p>
          <w:p w14:paraId="1EAF5A57" w14:textId="77777777" w:rsidR="00F97CE7" w:rsidRPr="00506893" w:rsidRDefault="00F97CE7" w:rsidP="00F97CE7">
            <w:pPr>
              <w:widowControl w:val="0"/>
              <w:spacing w:after="0" w:line="240" w:lineRule="auto"/>
              <w:rPr>
                <w:rFonts w:ascii="Garamond" w:hAnsi="Garamond"/>
                <w:sz w:val="20"/>
                <w:szCs w:val="20"/>
                <w:lang w:val="sq-AL"/>
              </w:rPr>
            </w:pPr>
          </w:p>
          <w:p w14:paraId="48296CFC" w14:textId="77777777" w:rsidR="00F97CE7" w:rsidRPr="00506893" w:rsidRDefault="00F97CE7" w:rsidP="00F97CE7">
            <w:pPr>
              <w:widowControl w:val="0"/>
              <w:spacing w:after="0" w:line="240" w:lineRule="auto"/>
              <w:rPr>
                <w:rFonts w:ascii="Garamond" w:hAnsi="Garamond"/>
                <w:sz w:val="20"/>
                <w:szCs w:val="20"/>
                <w:lang w:val="sq-AL"/>
              </w:rPr>
            </w:pPr>
          </w:p>
          <w:p w14:paraId="7846DC4E" w14:textId="77777777" w:rsidR="00F97CE7" w:rsidRPr="00506893" w:rsidRDefault="00F97CE7" w:rsidP="00F97CE7">
            <w:pPr>
              <w:widowControl w:val="0"/>
              <w:spacing w:after="0" w:line="240" w:lineRule="auto"/>
              <w:rPr>
                <w:rFonts w:ascii="Garamond" w:hAnsi="Garamond"/>
                <w:sz w:val="20"/>
                <w:szCs w:val="20"/>
                <w:lang w:val="sq-AL"/>
              </w:rPr>
            </w:pPr>
          </w:p>
          <w:p w14:paraId="517E9798" w14:textId="77777777" w:rsidR="00F97CE7" w:rsidRPr="00506893" w:rsidRDefault="00F97CE7" w:rsidP="00F97CE7">
            <w:pPr>
              <w:widowControl w:val="0"/>
              <w:spacing w:after="0" w:line="240" w:lineRule="auto"/>
              <w:rPr>
                <w:rFonts w:ascii="Garamond" w:hAnsi="Garamond"/>
                <w:sz w:val="20"/>
                <w:szCs w:val="20"/>
                <w:lang w:val="sq-AL"/>
              </w:rPr>
            </w:pPr>
          </w:p>
          <w:p w14:paraId="008A746B" w14:textId="77777777" w:rsidR="00F97CE7" w:rsidRPr="00506893" w:rsidRDefault="00F97CE7" w:rsidP="00F97CE7">
            <w:pPr>
              <w:widowControl w:val="0"/>
              <w:spacing w:after="0" w:line="240" w:lineRule="auto"/>
              <w:rPr>
                <w:rFonts w:ascii="Garamond" w:hAnsi="Garamond"/>
                <w:sz w:val="20"/>
                <w:szCs w:val="20"/>
                <w:lang w:val="sq-AL"/>
              </w:rPr>
            </w:pPr>
          </w:p>
          <w:p w14:paraId="5AA0EA50"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A49D6CD" w14:textId="77777777" w:rsidR="00F97CE7" w:rsidRPr="00506893" w:rsidRDefault="00F97CE7" w:rsidP="00F97CE7">
            <w:pPr>
              <w:widowControl w:val="0"/>
              <w:tabs>
                <w:tab w:val="left" w:pos="1801"/>
              </w:tabs>
              <w:spacing w:after="0" w:line="240" w:lineRule="auto"/>
              <w:jc w:val="both"/>
              <w:rPr>
                <w:rFonts w:ascii="Garamond" w:hAnsi="Garamond"/>
                <w:bCs/>
                <w:sz w:val="20"/>
                <w:szCs w:val="20"/>
                <w:lang w:val="sq-AL"/>
              </w:rPr>
            </w:pPr>
            <w:r w:rsidRPr="00506893">
              <w:rPr>
                <w:rFonts w:ascii="Garamond" w:hAnsi="Garamond"/>
                <w:b/>
                <w:bCs/>
                <w:sz w:val="20"/>
                <w:szCs w:val="20"/>
                <w:lang w:val="sq-AL"/>
              </w:rPr>
              <w:lastRenderedPageBreak/>
              <w:t>3.1.1</w:t>
            </w:r>
            <w:r w:rsidRPr="00506893">
              <w:rPr>
                <w:rFonts w:ascii="Garamond" w:hAnsi="Garamond"/>
                <w:bCs/>
                <w:sz w:val="20"/>
                <w:szCs w:val="20"/>
                <w:lang w:val="sq-AL"/>
              </w:rPr>
              <w:t xml:space="preserve"> Mësuesi ka hartuar </w:t>
            </w:r>
            <w:r w:rsidRPr="00506893">
              <w:rPr>
                <w:rFonts w:ascii="Garamond" w:hAnsi="Garamond"/>
                <w:spacing w:val="7"/>
                <w:sz w:val="20"/>
                <w:szCs w:val="20"/>
                <w:lang w:val="sq-AL"/>
              </w:rPr>
              <w:t>pla</w:t>
            </w:r>
            <w:r w:rsidRPr="00506893">
              <w:rPr>
                <w:rFonts w:ascii="Garamond" w:hAnsi="Garamond"/>
                <w:sz w:val="20"/>
                <w:szCs w:val="20"/>
                <w:lang w:val="sq-AL"/>
              </w:rPr>
              <w:t xml:space="preserve">nin tremujor/vjetor </w:t>
            </w:r>
            <w:r w:rsidRPr="00506893">
              <w:rPr>
                <w:rFonts w:ascii="Garamond" w:hAnsi="Garamond"/>
                <w:bCs/>
                <w:sz w:val="20"/>
                <w:szCs w:val="20"/>
                <w:lang w:val="sq-AL"/>
              </w:rPr>
              <w:t>në përputhje me</w:t>
            </w:r>
            <w:r w:rsidRPr="00506893">
              <w:rPr>
                <w:rFonts w:ascii="Garamond" w:hAnsi="Garamond"/>
                <w:spacing w:val="7"/>
                <w:sz w:val="20"/>
                <w:szCs w:val="20"/>
                <w:lang w:val="sq-AL"/>
              </w:rPr>
              <w:t xml:space="preserve"> dokumentet kurrikulare</w:t>
            </w:r>
            <w:r w:rsidRPr="00506893">
              <w:rPr>
                <w:rFonts w:ascii="Garamond" w:hAnsi="Garamond"/>
                <w:bCs/>
                <w:spacing w:val="1"/>
                <w:sz w:val="20"/>
                <w:szCs w:val="20"/>
                <w:lang w:val="sq-AL"/>
              </w:rPr>
              <w:t>.</w:t>
            </w:r>
          </w:p>
        </w:tc>
        <w:tc>
          <w:tcPr>
            <w:tcW w:w="164" w:type="pct"/>
            <w:gridSpan w:val="4"/>
          </w:tcPr>
          <w:p w14:paraId="2DC276AD"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184F9C8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13473B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447B4F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681A4FC" w14:textId="77777777" w:rsidTr="00F97CE7">
        <w:trPr>
          <w:trHeight w:val="43"/>
          <w:jc w:val="center"/>
        </w:trPr>
        <w:tc>
          <w:tcPr>
            <w:tcW w:w="697" w:type="pct"/>
            <w:vMerge/>
          </w:tcPr>
          <w:p w14:paraId="2020DF2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281E2F24"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9034C99" w14:textId="77777777" w:rsidR="00F97CE7" w:rsidRPr="00506893" w:rsidRDefault="00F97CE7" w:rsidP="00F97CE7">
            <w:pPr>
              <w:pStyle w:val="ListParagraph"/>
              <w:widowControl w:val="0"/>
              <w:ind w:left="0"/>
              <w:jc w:val="both"/>
              <w:rPr>
                <w:rFonts w:ascii="Garamond" w:hAnsi="Garamond"/>
                <w:sz w:val="20"/>
                <w:szCs w:val="20"/>
              </w:rPr>
            </w:pPr>
            <w:r w:rsidRPr="00506893">
              <w:rPr>
                <w:rFonts w:ascii="Garamond" w:hAnsi="Garamond"/>
                <w:b/>
                <w:sz w:val="20"/>
                <w:szCs w:val="20"/>
              </w:rPr>
              <w:t>3.1.2</w:t>
            </w:r>
            <w:r w:rsidRPr="00506893">
              <w:rPr>
                <w:rFonts w:ascii="Garamond" w:hAnsi="Garamond"/>
                <w:sz w:val="20"/>
                <w:szCs w:val="20"/>
              </w:rPr>
              <w:t xml:space="preserve"> Mësuesi ka dorëzuar, 5 ditë para fillimit të vitit shkollor, pranë drejtorisë së shkollës, planin tremujor ose vjetor të lëndës/të modulit.</w:t>
            </w:r>
          </w:p>
        </w:tc>
        <w:tc>
          <w:tcPr>
            <w:tcW w:w="164" w:type="pct"/>
            <w:gridSpan w:val="4"/>
          </w:tcPr>
          <w:p w14:paraId="7E9E5F39"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1CB7FF2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9C42EF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649C11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8266FB0" w14:textId="77777777" w:rsidTr="00F97CE7">
        <w:trPr>
          <w:trHeight w:val="377"/>
          <w:jc w:val="center"/>
        </w:trPr>
        <w:tc>
          <w:tcPr>
            <w:tcW w:w="697" w:type="pct"/>
            <w:vMerge/>
          </w:tcPr>
          <w:p w14:paraId="16A34DA3"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11E623E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44FB5B62" w14:textId="77777777" w:rsidR="00F97CE7" w:rsidRPr="00506893" w:rsidRDefault="00F97CE7" w:rsidP="00F97CE7">
            <w:pPr>
              <w:pStyle w:val="ListParagraph"/>
              <w:widowControl w:val="0"/>
              <w:ind w:left="0"/>
              <w:jc w:val="both"/>
              <w:rPr>
                <w:rFonts w:ascii="Garamond" w:hAnsi="Garamond"/>
                <w:sz w:val="20"/>
                <w:szCs w:val="20"/>
              </w:rPr>
            </w:pPr>
            <w:r w:rsidRPr="00506893">
              <w:rPr>
                <w:rFonts w:ascii="Garamond" w:hAnsi="Garamond"/>
                <w:b/>
                <w:sz w:val="20"/>
                <w:szCs w:val="20"/>
              </w:rPr>
              <w:t>3.1.3</w:t>
            </w:r>
            <w:r w:rsidRPr="00506893">
              <w:rPr>
                <w:rFonts w:ascii="Garamond" w:hAnsi="Garamond"/>
                <w:sz w:val="20"/>
                <w:szCs w:val="20"/>
              </w:rPr>
              <w:t xml:space="preserve"> Plani tremujor ose vjetor i lëndës paraqet arritjet e kompetencave kyçe dhe ato lëndore për periudhën e planifikuar.</w:t>
            </w:r>
          </w:p>
        </w:tc>
        <w:tc>
          <w:tcPr>
            <w:tcW w:w="164" w:type="pct"/>
            <w:gridSpan w:val="4"/>
          </w:tcPr>
          <w:p w14:paraId="79EDA6F9"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2D2B9FA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D97E96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7E1452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4E78A83" w14:textId="77777777" w:rsidTr="00F97CE7">
        <w:trPr>
          <w:trHeight w:val="692"/>
          <w:jc w:val="center"/>
        </w:trPr>
        <w:tc>
          <w:tcPr>
            <w:tcW w:w="697" w:type="pct"/>
            <w:vMerge/>
          </w:tcPr>
          <w:p w14:paraId="6597853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0DE2D08"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6723929"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3.1.4</w:t>
            </w:r>
            <w:r w:rsidRPr="00506893">
              <w:rPr>
                <w:rFonts w:ascii="Garamond" w:hAnsi="Garamond"/>
                <w:sz w:val="20"/>
                <w:szCs w:val="20"/>
                <w:lang w:val="sq-AL"/>
              </w:rPr>
              <w:t xml:space="preserve"> Mësuesi ka hartuar planin lëndor vjetor sintetik i cili ka të përcaktuara këto rubrika:</w:t>
            </w:r>
          </w:p>
          <w:p w14:paraId="4707CF02" w14:textId="77777777" w:rsidR="00F97CE7" w:rsidRPr="00506893" w:rsidRDefault="00F97CE7" w:rsidP="00F97CE7">
            <w:pPr>
              <w:widowControl w:val="0"/>
              <w:spacing w:after="0" w:line="240" w:lineRule="auto"/>
              <w:jc w:val="both"/>
              <w:rPr>
                <w:rFonts w:ascii="Garamond" w:hAnsi="Garamond"/>
                <w:sz w:val="20"/>
                <w:szCs w:val="20"/>
                <w:lang w:val="sq-AL"/>
              </w:rPr>
            </w:pPr>
            <w:r>
              <w:rPr>
                <w:rFonts w:ascii="Garamond" w:hAnsi="Garamond"/>
                <w:sz w:val="20"/>
                <w:szCs w:val="20"/>
                <w:lang w:val="sq-AL"/>
              </w:rPr>
              <w:t>-</w:t>
            </w:r>
            <w:r w:rsidRPr="00506893">
              <w:rPr>
                <w:rFonts w:ascii="Garamond" w:hAnsi="Garamond"/>
                <w:sz w:val="20"/>
                <w:szCs w:val="20"/>
                <w:lang w:val="sq-AL"/>
              </w:rPr>
              <w:t xml:space="preserve"> tematika;</w:t>
            </w:r>
          </w:p>
          <w:p w14:paraId="119D615C" w14:textId="77777777" w:rsidR="00F97CE7" w:rsidRPr="00506893" w:rsidRDefault="00F97CE7" w:rsidP="00F97CE7">
            <w:pPr>
              <w:widowControl w:val="0"/>
              <w:spacing w:after="0" w:line="240" w:lineRule="auto"/>
              <w:jc w:val="both"/>
              <w:rPr>
                <w:rFonts w:ascii="Garamond" w:hAnsi="Garamond"/>
                <w:sz w:val="20"/>
                <w:szCs w:val="20"/>
                <w:lang w:val="sq-AL"/>
              </w:rPr>
            </w:pPr>
            <w:r>
              <w:rPr>
                <w:rFonts w:ascii="Garamond" w:hAnsi="Garamond"/>
                <w:sz w:val="20"/>
                <w:szCs w:val="20"/>
                <w:lang w:val="sq-AL"/>
              </w:rPr>
              <w:t>-</w:t>
            </w:r>
            <w:r w:rsidRPr="00506893">
              <w:rPr>
                <w:rFonts w:ascii="Garamond" w:hAnsi="Garamond"/>
                <w:sz w:val="20"/>
                <w:szCs w:val="20"/>
                <w:lang w:val="sq-AL"/>
              </w:rPr>
              <w:t xml:space="preserve"> shpërndarja e përmbajtjes lëndore në përputhje me kohën mësimore.</w:t>
            </w:r>
          </w:p>
        </w:tc>
        <w:tc>
          <w:tcPr>
            <w:tcW w:w="164" w:type="pct"/>
            <w:gridSpan w:val="4"/>
          </w:tcPr>
          <w:p w14:paraId="5DACD3E5"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A49F15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1BCD88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4CB437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6065B3E" w14:textId="77777777" w:rsidTr="00F97CE7">
        <w:trPr>
          <w:trHeight w:val="685"/>
          <w:jc w:val="center"/>
        </w:trPr>
        <w:tc>
          <w:tcPr>
            <w:tcW w:w="697" w:type="pct"/>
            <w:vMerge/>
          </w:tcPr>
          <w:p w14:paraId="51B9A778"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A5A854D"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5DB8CB97"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3.1.5</w:t>
            </w:r>
            <w:r w:rsidRPr="00506893">
              <w:rPr>
                <w:rFonts w:ascii="Garamond" w:hAnsi="Garamond"/>
                <w:sz w:val="20"/>
                <w:szCs w:val="20"/>
                <w:lang w:val="sq-AL"/>
              </w:rPr>
              <w:t xml:space="preserve"> Mësuesi ka hartuar planin lëndor analitik të periudhës përkatëse, i cili përmban rubrikat:</w:t>
            </w:r>
          </w:p>
          <w:p w14:paraId="156739EC" w14:textId="77777777" w:rsidR="00F97CE7" w:rsidRPr="00506893" w:rsidRDefault="00F97CE7" w:rsidP="00F97CE7">
            <w:pPr>
              <w:pStyle w:val="ListParagraph"/>
              <w:widowControl w:val="0"/>
              <w:autoSpaceDE w:val="0"/>
              <w:autoSpaceDN w:val="0"/>
              <w:ind w:left="0"/>
              <w:contextualSpacing w:val="0"/>
              <w:jc w:val="both"/>
              <w:rPr>
                <w:rFonts w:ascii="Garamond" w:hAnsi="Garamond"/>
                <w:sz w:val="20"/>
                <w:szCs w:val="20"/>
              </w:rPr>
            </w:pPr>
            <w:r w:rsidRPr="00506893">
              <w:rPr>
                <w:rFonts w:ascii="Garamond" w:hAnsi="Garamond"/>
                <w:bCs/>
                <w:spacing w:val="1"/>
                <w:sz w:val="20"/>
                <w:szCs w:val="20"/>
              </w:rPr>
              <w:t xml:space="preserve">- </w:t>
            </w:r>
            <w:r w:rsidRPr="00506893">
              <w:rPr>
                <w:rFonts w:ascii="Garamond" w:hAnsi="Garamond"/>
                <w:sz w:val="20"/>
                <w:szCs w:val="20"/>
              </w:rPr>
              <w:t>rezultatet e të nxënit sipas kompetencave kyçe;</w:t>
            </w:r>
          </w:p>
          <w:p w14:paraId="3425D2F3" w14:textId="77777777" w:rsidR="00F97CE7" w:rsidRPr="00506893" w:rsidRDefault="00F97CE7" w:rsidP="00F97CE7">
            <w:pPr>
              <w:pStyle w:val="ListParagraph"/>
              <w:widowControl w:val="0"/>
              <w:autoSpaceDE w:val="0"/>
              <w:autoSpaceDN w:val="0"/>
              <w:ind w:left="0"/>
              <w:contextualSpacing w:val="0"/>
              <w:jc w:val="both"/>
              <w:rPr>
                <w:rFonts w:ascii="Garamond" w:hAnsi="Garamond"/>
                <w:sz w:val="20"/>
                <w:szCs w:val="20"/>
              </w:rPr>
            </w:pPr>
            <w:r w:rsidRPr="00506893">
              <w:rPr>
                <w:rFonts w:ascii="Garamond" w:hAnsi="Garamond"/>
                <w:bCs/>
                <w:spacing w:val="1"/>
                <w:sz w:val="20"/>
                <w:szCs w:val="20"/>
              </w:rPr>
              <w:t xml:space="preserve">- </w:t>
            </w:r>
            <w:r w:rsidRPr="00506893">
              <w:rPr>
                <w:rFonts w:ascii="Garamond" w:hAnsi="Garamond"/>
                <w:sz w:val="20"/>
                <w:szCs w:val="20"/>
              </w:rPr>
              <w:t>rezultatet e të nxënit sipas kompetencave të fushës;</w:t>
            </w:r>
          </w:p>
          <w:p w14:paraId="2A1A814E" w14:textId="77777777" w:rsidR="00F97CE7" w:rsidRPr="00506893" w:rsidRDefault="00F97CE7" w:rsidP="00F97CE7">
            <w:pPr>
              <w:pStyle w:val="ListParagraph"/>
              <w:widowControl w:val="0"/>
              <w:autoSpaceDE w:val="0"/>
              <w:autoSpaceDN w:val="0"/>
              <w:ind w:left="0"/>
              <w:contextualSpacing w:val="0"/>
              <w:jc w:val="both"/>
              <w:rPr>
                <w:rFonts w:ascii="Garamond" w:hAnsi="Garamond"/>
                <w:bCs/>
                <w:spacing w:val="1"/>
                <w:sz w:val="20"/>
                <w:szCs w:val="20"/>
              </w:rPr>
            </w:pPr>
            <w:r w:rsidRPr="00506893">
              <w:rPr>
                <w:rFonts w:ascii="Garamond" w:hAnsi="Garamond"/>
                <w:bCs/>
                <w:spacing w:val="1"/>
                <w:sz w:val="20"/>
                <w:szCs w:val="20"/>
              </w:rPr>
              <w:t>- tematika/kapitulli/kompetenca;</w:t>
            </w:r>
          </w:p>
          <w:p w14:paraId="55DF5CAF" w14:textId="77777777" w:rsidR="00F97CE7" w:rsidRPr="00506893" w:rsidRDefault="00F97CE7" w:rsidP="00F97CE7">
            <w:pPr>
              <w:pStyle w:val="ListParagraph"/>
              <w:widowControl w:val="0"/>
              <w:ind w:left="0"/>
              <w:contextualSpacing w:val="0"/>
              <w:jc w:val="both"/>
              <w:rPr>
                <w:rFonts w:ascii="Garamond" w:hAnsi="Garamond"/>
                <w:bCs/>
                <w:spacing w:val="1"/>
                <w:sz w:val="20"/>
                <w:szCs w:val="20"/>
              </w:rPr>
            </w:pPr>
            <w:r w:rsidRPr="00506893">
              <w:rPr>
                <w:rFonts w:ascii="Garamond" w:hAnsi="Garamond"/>
                <w:bCs/>
                <w:spacing w:val="1"/>
                <w:sz w:val="20"/>
                <w:szCs w:val="20"/>
              </w:rPr>
              <w:t>- temat mësimore;</w:t>
            </w:r>
          </w:p>
          <w:p w14:paraId="74F38D1F" w14:textId="77777777" w:rsidR="00F97CE7" w:rsidRPr="00506893" w:rsidRDefault="00F97CE7" w:rsidP="00F97CE7">
            <w:pPr>
              <w:pStyle w:val="ListParagraph"/>
              <w:widowControl w:val="0"/>
              <w:ind w:left="0"/>
              <w:contextualSpacing w:val="0"/>
              <w:jc w:val="both"/>
              <w:rPr>
                <w:rFonts w:ascii="Garamond" w:hAnsi="Garamond"/>
                <w:bCs/>
                <w:spacing w:val="1"/>
                <w:sz w:val="20"/>
                <w:szCs w:val="20"/>
              </w:rPr>
            </w:pPr>
            <w:r w:rsidRPr="00506893">
              <w:rPr>
                <w:rFonts w:ascii="Garamond" w:hAnsi="Garamond"/>
                <w:bCs/>
                <w:spacing w:val="1"/>
                <w:sz w:val="20"/>
                <w:szCs w:val="20"/>
              </w:rPr>
              <w:t>- situata e parashikuar e të nxënit</w:t>
            </w:r>
            <w:r w:rsidRPr="00506893">
              <w:rPr>
                <w:rStyle w:val="FootnoteReference"/>
                <w:rFonts w:ascii="Garamond" w:hAnsi="Garamond"/>
                <w:bCs/>
                <w:spacing w:val="1"/>
                <w:sz w:val="20"/>
                <w:szCs w:val="20"/>
              </w:rPr>
              <w:footnoteReference w:id="11"/>
            </w:r>
            <w:r w:rsidRPr="00506893">
              <w:rPr>
                <w:rFonts w:ascii="Garamond" w:hAnsi="Garamond"/>
                <w:bCs/>
                <w:spacing w:val="1"/>
                <w:sz w:val="20"/>
                <w:szCs w:val="20"/>
              </w:rPr>
              <w:t>;</w:t>
            </w:r>
          </w:p>
          <w:p w14:paraId="3E79DF83" w14:textId="77777777" w:rsidR="00F97CE7" w:rsidRPr="00506893" w:rsidRDefault="00F97CE7" w:rsidP="00F97CE7">
            <w:pPr>
              <w:pStyle w:val="ListParagraph"/>
              <w:widowControl w:val="0"/>
              <w:ind w:left="0"/>
              <w:contextualSpacing w:val="0"/>
              <w:jc w:val="both"/>
              <w:rPr>
                <w:rFonts w:ascii="Garamond" w:hAnsi="Garamond"/>
                <w:bCs/>
                <w:spacing w:val="1"/>
                <w:sz w:val="20"/>
                <w:szCs w:val="20"/>
              </w:rPr>
            </w:pPr>
            <w:r w:rsidRPr="00506893">
              <w:rPr>
                <w:rFonts w:ascii="Garamond" w:hAnsi="Garamond"/>
                <w:bCs/>
                <w:spacing w:val="1"/>
                <w:sz w:val="20"/>
                <w:szCs w:val="20"/>
              </w:rPr>
              <w:t>- metodologjia dhe veprimtaritë e nxënësve</w:t>
            </w:r>
            <w:r w:rsidRPr="00506893">
              <w:rPr>
                <w:rStyle w:val="FootnoteReference"/>
                <w:rFonts w:ascii="Garamond" w:hAnsi="Garamond"/>
                <w:bCs/>
                <w:spacing w:val="1"/>
                <w:sz w:val="20"/>
                <w:szCs w:val="20"/>
              </w:rPr>
              <w:footnoteReference w:id="12"/>
            </w:r>
            <w:r w:rsidRPr="00506893">
              <w:rPr>
                <w:rFonts w:ascii="Garamond" w:hAnsi="Garamond"/>
                <w:bCs/>
                <w:spacing w:val="1"/>
                <w:sz w:val="20"/>
                <w:szCs w:val="20"/>
              </w:rPr>
              <w:t>;</w:t>
            </w:r>
          </w:p>
          <w:p w14:paraId="64808B2A" w14:textId="77777777" w:rsidR="00F97CE7" w:rsidRPr="00506893" w:rsidRDefault="00F97CE7" w:rsidP="00F97CE7">
            <w:pPr>
              <w:pStyle w:val="ListParagraph"/>
              <w:widowControl w:val="0"/>
              <w:ind w:left="0"/>
              <w:contextualSpacing w:val="0"/>
              <w:jc w:val="both"/>
              <w:rPr>
                <w:rFonts w:ascii="Garamond" w:hAnsi="Garamond"/>
                <w:bCs/>
                <w:spacing w:val="1"/>
                <w:sz w:val="20"/>
                <w:szCs w:val="20"/>
              </w:rPr>
            </w:pPr>
            <w:r w:rsidRPr="00506893">
              <w:rPr>
                <w:rFonts w:ascii="Garamond" w:hAnsi="Garamond"/>
                <w:bCs/>
                <w:spacing w:val="1"/>
                <w:sz w:val="20"/>
                <w:szCs w:val="20"/>
              </w:rPr>
              <w:t xml:space="preserve"> vlerësimi;</w:t>
            </w:r>
          </w:p>
          <w:p w14:paraId="3267BDA6" w14:textId="77777777" w:rsidR="00F97CE7" w:rsidRPr="00506893" w:rsidRDefault="00F97CE7" w:rsidP="00F97CE7">
            <w:pPr>
              <w:pStyle w:val="ListParagraph"/>
              <w:widowControl w:val="0"/>
              <w:ind w:left="0"/>
              <w:contextualSpacing w:val="0"/>
              <w:jc w:val="both"/>
              <w:rPr>
                <w:rFonts w:ascii="Garamond" w:hAnsi="Garamond"/>
                <w:bCs/>
                <w:spacing w:val="1"/>
                <w:sz w:val="20"/>
                <w:szCs w:val="20"/>
              </w:rPr>
            </w:pPr>
            <w:r w:rsidRPr="00506893">
              <w:rPr>
                <w:rFonts w:ascii="Garamond" w:hAnsi="Garamond"/>
                <w:bCs/>
                <w:spacing w:val="1"/>
                <w:sz w:val="20"/>
                <w:szCs w:val="20"/>
              </w:rPr>
              <w:t>- burimet.</w:t>
            </w:r>
          </w:p>
        </w:tc>
        <w:tc>
          <w:tcPr>
            <w:tcW w:w="164" w:type="pct"/>
            <w:gridSpan w:val="4"/>
          </w:tcPr>
          <w:p w14:paraId="50E358A7"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3CCCE63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BA8CD3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5D636F0"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136EF9A" w14:textId="77777777" w:rsidTr="00F97CE7">
        <w:trPr>
          <w:trHeight w:val="43"/>
          <w:jc w:val="center"/>
        </w:trPr>
        <w:tc>
          <w:tcPr>
            <w:tcW w:w="697" w:type="pct"/>
            <w:vMerge/>
          </w:tcPr>
          <w:p w14:paraId="6CE7535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175B164"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B22E906" w14:textId="77777777" w:rsidR="00F97CE7" w:rsidRPr="00506893" w:rsidRDefault="00F97CE7" w:rsidP="00F97CE7">
            <w:pPr>
              <w:pStyle w:val="ListParagraph"/>
              <w:widowControl w:val="0"/>
              <w:ind w:left="0"/>
              <w:contextualSpacing w:val="0"/>
              <w:jc w:val="both"/>
              <w:rPr>
                <w:rFonts w:ascii="Garamond" w:hAnsi="Garamond"/>
                <w:sz w:val="20"/>
                <w:szCs w:val="20"/>
              </w:rPr>
            </w:pPr>
            <w:r w:rsidRPr="00506893">
              <w:rPr>
                <w:rFonts w:ascii="Garamond" w:hAnsi="Garamond"/>
                <w:b/>
                <w:spacing w:val="7"/>
                <w:sz w:val="20"/>
                <w:szCs w:val="20"/>
              </w:rPr>
              <w:t>3.1.6</w:t>
            </w:r>
            <w:r>
              <w:rPr>
                <w:rFonts w:ascii="Garamond" w:hAnsi="Garamond"/>
                <w:spacing w:val="7"/>
                <w:sz w:val="20"/>
                <w:szCs w:val="20"/>
              </w:rPr>
              <w:t xml:space="preserve"> </w:t>
            </w:r>
            <w:r w:rsidRPr="00506893">
              <w:rPr>
                <w:rFonts w:ascii="Garamond" w:hAnsi="Garamond"/>
                <w:spacing w:val="7"/>
                <w:sz w:val="20"/>
                <w:szCs w:val="20"/>
              </w:rPr>
              <w:t>Mësuesi ka hartuar planin lëndor të periudhës në përputhje me interesat dhe nivelin e nxënësve.</w:t>
            </w:r>
          </w:p>
        </w:tc>
        <w:tc>
          <w:tcPr>
            <w:tcW w:w="164" w:type="pct"/>
            <w:gridSpan w:val="4"/>
          </w:tcPr>
          <w:p w14:paraId="25525EA7"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6405F8FB"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42DA23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5B5F9A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7BA1B10" w14:textId="77777777" w:rsidTr="00F97CE7">
        <w:trPr>
          <w:trHeight w:val="350"/>
          <w:jc w:val="center"/>
        </w:trPr>
        <w:tc>
          <w:tcPr>
            <w:tcW w:w="697" w:type="pct"/>
            <w:vMerge/>
          </w:tcPr>
          <w:p w14:paraId="1392DDD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455FE84"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7211CD44" w14:textId="77777777" w:rsidR="00F97CE7" w:rsidRPr="00506893" w:rsidRDefault="00F97CE7" w:rsidP="00F97CE7">
            <w:pPr>
              <w:pStyle w:val="ListParagraph"/>
              <w:widowControl w:val="0"/>
              <w:ind w:left="0"/>
              <w:contextualSpacing w:val="0"/>
              <w:jc w:val="both"/>
              <w:rPr>
                <w:rFonts w:ascii="Garamond" w:hAnsi="Garamond"/>
                <w:sz w:val="20"/>
                <w:szCs w:val="20"/>
              </w:rPr>
            </w:pPr>
            <w:r w:rsidRPr="00506893">
              <w:rPr>
                <w:rFonts w:ascii="Garamond" w:hAnsi="Garamond"/>
                <w:b/>
                <w:spacing w:val="7"/>
                <w:sz w:val="20"/>
                <w:szCs w:val="20"/>
              </w:rPr>
              <w:t>3.1.7</w:t>
            </w:r>
            <w:r>
              <w:rPr>
                <w:rFonts w:ascii="Garamond" w:hAnsi="Garamond"/>
                <w:spacing w:val="7"/>
                <w:sz w:val="20"/>
                <w:szCs w:val="20"/>
              </w:rPr>
              <w:t xml:space="preserve"> </w:t>
            </w:r>
            <w:r w:rsidRPr="00506893">
              <w:rPr>
                <w:rFonts w:ascii="Garamond" w:hAnsi="Garamond"/>
                <w:spacing w:val="7"/>
                <w:sz w:val="20"/>
                <w:szCs w:val="20"/>
              </w:rPr>
              <w:t>Mësuesi në planin lëndor të periudhës ka siguruar integrimin lëndor/ndërlëndor, duke ruajtur koherencën kurrikulare.</w:t>
            </w:r>
          </w:p>
        </w:tc>
        <w:tc>
          <w:tcPr>
            <w:tcW w:w="164" w:type="pct"/>
            <w:gridSpan w:val="4"/>
          </w:tcPr>
          <w:p w14:paraId="2FFC9633"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081AFCF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E6772C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1AB67C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EE55B5E" w14:textId="77777777" w:rsidTr="00F97CE7">
        <w:trPr>
          <w:trHeight w:val="557"/>
          <w:jc w:val="center"/>
        </w:trPr>
        <w:tc>
          <w:tcPr>
            <w:tcW w:w="697" w:type="pct"/>
            <w:vMerge/>
          </w:tcPr>
          <w:p w14:paraId="59ACE464"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8C2B747"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40FE0EA9" w14:textId="77777777" w:rsidR="00F97CE7" w:rsidRPr="00506893" w:rsidRDefault="00F97CE7" w:rsidP="00F97CE7">
            <w:pPr>
              <w:pStyle w:val="ListParagraph"/>
              <w:widowControl w:val="0"/>
              <w:ind w:left="0"/>
              <w:contextualSpacing w:val="0"/>
              <w:jc w:val="both"/>
              <w:rPr>
                <w:rFonts w:ascii="Garamond" w:hAnsi="Garamond"/>
                <w:sz w:val="20"/>
                <w:szCs w:val="20"/>
              </w:rPr>
            </w:pPr>
            <w:r w:rsidRPr="00506893">
              <w:rPr>
                <w:rFonts w:ascii="Garamond" w:hAnsi="Garamond"/>
                <w:b/>
                <w:sz w:val="20"/>
                <w:szCs w:val="20"/>
              </w:rPr>
              <w:t>3.1.8</w:t>
            </w:r>
            <w:r>
              <w:rPr>
                <w:rFonts w:ascii="Garamond" w:hAnsi="Garamond"/>
                <w:sz w:val="20"/>
                <w:szCs w:val="20"/>
              </w:rPr>
              <w:t xml:space="preserve"> </w:t>
            </w:r>
            <w:r w:rsidRPr="00506893">
              <w:rPr>
                <w:rFonts w:ascii="Garamond" w:hAnsi="Garamond"/>
                <w:sz w:val="20"/>
                <w:szCs w:val="20"/>
              </w:rPr>
              <w:t>Mësuesi në planin lëndor vjetor dhe të periudhës ka siguruar vijimësinë e lëndës në përputhje me programin lëndor.</w:t>
            </w:r>
          </w:p>
        </w:tc>
        <w:tc>
          <w:tcPr>
            <w:tcW w:w="164" w:type="pct"/>
            <w:gridSpan w:val="4"/>
          </w:tcPr>
          <w:p w14:paraId="6D854A80"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2D87F9E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48BC27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0AFAF50"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9FC64D5" w14:textId="77777777" w:rsidTr="00F97CE7">
        <w:trPr>
          <w:trHeight w:val="530"/>
          <w:jc w:val="center"/>
        </w:trPr>
        <w:tc>
          <w:tcPr>
            <w:tcW w:w="697" w:type="pct"/>
            <w:vMerge/>
          </w:tcPr>
          <w:p w14:paraId="7FEEEDA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C20FF76"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8F4FDD9" w14:textId="77777777" w:rsidR="00F97CE7" w:rsidRPr="00506893" w:rsidRDefault="00F97CE7" w:rsidP="00F97CE7">
            <w:pPr>
              <w:pStyle w:val="ListParagraph"/>
              <w:widowControl w:val="0"/>
              <w:ind w:left="0"/>
              <w:contextualSpacing w:val="0"/>
              <w:jc w:val="both"/>
              <w:rPr>
                <w:rFonts w:ascii="Garamond" w:hAnsi="Garamond"/>
                <w:sz w:val="20"/>
                <w:szCs w:val="20"/>
              </w:rPr>
            </w:pPr>
            <w:r w:rsidRPr="00506893">
              <w:rPr>
                <w:rFonts w:ascii="Garamond" w:hAnsi="Garamond"/>
                <w:b/>
                <w:spacing w:val="7"/>
                <w:sz w:val="20"/>
                <w:szCs w:val="20"/>
              </w:rPr>
              <w:t>3.1.9</w:t>
            </w:r>
            <w:r>
              <w:rPr>
                <w:rFonts w:ascii="Garamond" w:hAnsi="Garamond"/>
                <w:spacing w:val="7"/>
                <w:sz w:val="20"/>
                <w:szCs w:val="20"/>
              </w:rPr>
              <w:t xml:space="preserve"> </w:t>
            </w:r>
            <w:r w:rsidRPr="00506893">
              <w:rPr>
                <w:rFonts w:ascii="Garamond" w:hAnsi="Garamond"/>
                <w:spacing w:val="7"/>
                <w:sz w:val="20"/>
                <w:szCs w:val="20"/>
              </w:rPr>
              <w:t xml:space="preserve">Mësuesi ka hartuar planin lëndor vjetor dhe të periudhës për çdo lëndë e klasë bazuar në programin lëndor. </w:t>
            </w:r>
          </w:p>
        </w:tc>
        <w:tc>
          <w:tcPr>
            <w:tcW w:w="164" w:type="pct"/>
            <w:gridSpan w:val="4"/>
          </w:tcPr>
          <w:p w14:paraId="19BB5F93"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44E59E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CDBC20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5AFF2A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1A7B488" w14:textId="77777777" w:rsidTr="00F97CE7">
        <w:trPr>
          <w:trHeight w:val="440"/>
          <w:jc w:val="center"/>
        </w:trPr>
        <w:tc>
          <w:tcPr>
            <w:tcW w:w="697" w:type="pct"/>
            <w:vMerge/>
          </w:tcPr>
          <w:p w14:paraId="52B4FE6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4903951"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BF39CFD" w14:textId="77777777" w:rsidR="00F97CE7" w:rsidRPr="00506893" w:rsidRDefault="00F97CE7" w:rsidP="00F97CE7">
            <w:pPr>
              <w:pStyle w:val="ListParagraph"/>
              <w:widowControl w:val="0"/>
              <w:ind w:left="0"/>
              <w:contextualSpacing w:val="0"/>
              <w:jc w:val="both"/>
              <w:rPr>
                <w:rFonts w:ascii="Garamond" w:hAnsi="Garamond"/>
                <w:sz w:val="20"/>
                <w:szCs w:val="20"/>
              </w:rPr>
            </w:pPr>
            <w:r w:rsidRPr="00506893">
              <w:rPr>
                <w:rFonts w:ascii="Garamond" w:hAnsi="Garamond"/>
                <w:b/>
                <w:spacing w:val="7"/>
                <w:sz w:val="20"/>
                <w:szCs w:val="20"/>
              </w:rPr>
              <w:t>3.1.10</w:t>
            </w:r>
            <w:r>
              <w:rPr>
                <w:rFonts w:ascii="Garamond" w:hAnsi="Garamond"/>
                <w:spacing w:val="7"/>
                <w:sz w:val="20"/>
                <w:szCs w:val="20"/>
              </w:rPr>
              <w:t xml:space="preserve"> </w:t>
            </w:r>
            <w:r w:rsidRPr="00506893">
              <w:rPr>
                <w:rFonts w:ascii="Garamond" w:hAnsi="Garamond"/>
                <w:spacing w:val="7"/>
                <w:sz w:val="20"/>
                <w:szCs w:val="20"/>
              </w:rPr>
              <w:t xml:space="preserve">Mësuesi ka hartuar planin lëndor të periudhës, </w:t>
            </w:r>
            <w:r w:rsidRPr="00506893">
              <w:rPr>
                <w:rFonts w:ascii="Garamond" w:hAnsi="Garamond"/>
                <w:sz w:val="20"/>
                <w:szCs w:val="20"/>
              </w:rPr>
              <w:t>duke përzgjedhur burime të ndryshme të nxëni në përmbushje të kërkesave të programit lëndor.</w:t>
            </w:r>
          </w:p>
        </w:tc>
        <w:tc>
          <w:tcPr>
            <w:tcW w:w="164" w:type="pct"/>
            <w:gridSpan w:val="4"/>
          </w:tcPr>
          <w:p w14:paraId="3BDA511B"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1663F5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A97DD5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F13476A"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07B9D56" w14:textId="77777777" w:rsidTr="00F97CE7">
        <w:trPr>
          <w:trHeight w:val="43"/>
          <w:jc w:val="center"/>
        </w:trPr>
        <w:tc>
          <w:tcPr>
            <w:tcW w:w="697" w:type="pct"/>
            <w:vMerge/>
          </w:tcPr>
          <w:p w14:paraId="39C5852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992B290"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3BD92663" w14:textId="77777777" w:rsidR="00F97CE7" w:rsidRPr="00506893" w:rsidRDefault="00F97CE7" w:rsidP="00F97CE7">
            <w:pPr>
              <w:pStyle w:val="ListParagraph"/>
              <w:widowControl w:val="0"/>
              <w:ind w:left="0"/>
              <w:contextualSpacing w:val="0"/>
              <w:jc w:val="both"/>
              <w:rPr>
                <w:rFonts w:ascii="Garamond" w:hAnsi="Garamond"/>
                <w:sz w:val="20"/>
                <w:szCs w:val="20"/>
              </w:rPr>
            </w:pPr>
            <w:r w:rsidRPr="00506893">
              <w:rPr>
                <w:rFonts w:ascii="Garamond" w:hAnsi="Garamond"/>
                <w:b/>
                <w:spacing w:val="7"/>
                <w:sz w:val="20"/>
                <w:szCs w:val="20"/>
              </w:rPr>
              <w:t>3.1.11</w:t>
            </w:r>
            <w:r>
              <w:rPr>
                <w:rFonts w:ascii="Garamond" w:hAnsi="Garamond"/>
                <w:spacing w:val="7"/>
                <w:sz w:val="20"/>
                <w:szCs w:val="20"/>
              </w:rPr>
              <w:t xml:space="preserve"> </w:t>
            </w:r>
            <w:r w:rsidRPr="00506893">
              <w:rPr>
                <w:rFonts w:ascii="Garamond" w:hAnsi="Garamond"/>
                <w:spacing w:val="7"/>
                <w:sz w:val="20"/>
                <w:szCs w:val="20"/>
              </w:rPr>
              <w:t>Mësuesi ka përcaktuar në planin lëndor vjetor, shpërndarjen e kohës mësimore për lëndë.</w:t>
            </w:r>
          </w:p>
        </w:tc>
        <w:tc>
          <w:tcPr>
            <w:tcW w:w="164" w:type="pct"/>
            <w:gridSpan w:val="4"/>
          </w:tcPr>
          <w:p w14:paraId="14A28945"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3A78E5B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B11B2E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1088FA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0E8A131" w14:textId="77777777" w:rsidTr="00F97CE7">
        <w:trPr>
          <w:trHeight w:val="467"/>
          <w:jc w:val="center"/>
        </w:trPr>
        <w:tc>
          <w:tcPr>
            <w:tcW w:w="697" w:type="pct"/>
            <w:vMerge/>
          </w:tcPr>
          <w:p w14:paraId="614FB16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bottom w:val="single" w:sz="4" w:space="0" w:color="auto"/>
            </w:tcBorders>
          </w:tcPr>
          <w:p w14:paraId="49559475"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732D36C0" w14:textId="77777777" w:rsidR="00F97CE7" w:rsidRPr="00506893" w:rsidRDefault="00F97CE7" w:rsidP="00F97CE7">
            <w:pPr>
              <w:pStyle w:val="ListParagraph"/>
              <w:widowControl w:val="0"/>
              <w:ind w:left="0"/>
              <w:contextualSpacing w:val="0"/>
              <w:jc w:val="both"/>
              <w:rPr>
                <w:rFonts w:ascii="Garamond" w:hAnsi="Garamond"/>
                <w:sz w:val="20"/>
                <w:szCs w:val="20"/>
              </w:rPr>
            </w:pPr>
            <w:r w:rsidRPr="00506893">
              <w:rPr>
                <w:rFonts w:ascii="Garamond" w:hAnsi="Garamond"/>
                <w:b/>
                <w:sz w:val="20"/>
                <w:szCs w:val="20"/>
              </w:rPr>
              <w:t>3.1.12</w:t>
            </w:r>
            <w:r>
              <w:rPr>
                <w:rFonts w:ascii="Garamond" w:hAnsi="Garamond"/>
                <w:sz w:val="20"/>
                <w:szCs w:val="20"/>
              </w:rPr>
              <w:t xml:space="preserve"> </w:t>
            </w:r>
            <w:r w:rsidRPr="00506893">
              <w:rPr>
                <w:rFonts w:ascii="Garamond" w:hAnsi="Garamond"/>
                <w:sz w:val="20"/>
                <w:szCs w:val="20"/>
              </w:rPr>
              <w:t xml:space="preserve">Mësuesi ka përdorur (nëse është e nevojshme) </w:t>
            </w:r>
            <w:r w:rsidRPr="00506893">
              <w:rPr>
                <w:rFonts w:ascii="Garamond" w:hAnsi="Garamond"/>
                <w:spacing w:val="7"/>
                <w:sz w:val="20"/>
                <w:szCs w:val="20"/>
              </w:rPr>
              <w:t>në planin lëndor vjetor</w:t>
            </w:r>
            <w:r w:rsidRPr="00506893">
              <w:rPr>
                <w:rFonts w:ascii="Garamond" w:hAnsi="Garamond"/>
                <w:sz w:val="20"/>
                <w:szCs w:val="20"/>
              </w:rPr>
              <w:t xml:space="preserve"> 10% e orëve të programit lëndor në dispozicion të tij.</w:t>
            </w:r>
          </w:p>
        </w:tc>
        <w:tc>
          <w:tcPr>
            <w:tcW w:w="164" w:type="pct"/>
            <w:gridSpan w:val="4"/>
          </w:tcPr>
          <w:p w14:paraId="289A5352"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37B361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8D7379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37CAC3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AFE7E01" w14:textId="77777777" w:rsidTr="00F97CE7">
        <w:trPr>
          <w:trHeight w:val="377"/>
          <w:jc w:val="center"/>
        </w:trPr>
        <w:tc>
          <w:tcPr>
            <w:tcW w:w="697" w:type="pct"/>
            <w:vMerge/>
          </w:tcPr>
          <w:p w14:paraId="777C8008"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Borders>
              <w:top w:val="single" w:sz="4" w:space="0" w:color="auto"/>
            </w:tcBorders>
          </w:tcPr>
          <w:p w14:paraId="7E48ABB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2.</w:t>
            </w:r>
            <w:r>
              <w:rPr>
                <w:rFonts w:ascii="Garamond" w:hAnsi="Garamond"/>
                <w:sz w:val="20"/>
                <w:szCs w:val="20"/>
                <w:lang w:val="sq-AL"/>
              </w:rPr>
              <w:t xml:space="preserve"> </w:t>
            </w:r>
            <w:r w:rsidRPr="00506893">
              <w:rPr>
                <w:rFonts w:ascii="Garamond" w:hAnsi="Garamond"/>
                <w:sz w:val="20"/>
                <w:szCs w:val="20"/>
                <w:lang w:val="sq-AL"/>
              </w:rPr>
              <w:t>P</w:t>
            </w:r>
            <w:r w:rsidRPr="00506893">
              <w:rPr>
                <w:rFonts w:ascii="Garamond" w:hAnsi="Garamond"/>
                <w:spacing w:val="7"/>
                <w:sz w:val="20"/>
                <w:szCs w:val="20"/>
                <w:lang w:val="sq-AL"/>
              </w:rPr>
              <w:t>la</w:t>
            </w:r>
            <w:r w:rsidRPr="00506893">
              <w:rPr>
                <w:rFonts w:ascii="Garamond" w:hAnsi="Garamond"/>
                <w:sz w:val="20"/>
                <w:szCs w:val="20"/>
                <w:lang w:val="sq-AL"/>
              </w:rPr>
              <w:t xml:space="preserve">ni ditor </w:t>
            </w:r>
            <w:r w:rsidRPr="00506893">
              <w:rPr>
                <w:rFonts w:ascii="Garamond" w:hAnsi="Garamond"/>
                <w:spacing w:val="-3"/>
                <w:sz w:val="20"/>
                <w:szCs w:val="20"/>
                <w:lang w:val="sq-AL"/>
              </w:rPr>
              <w:t>hartohe</w:t>
            </w:r>
            <w:r w:rsidRPr="00506893">
              <w:rPr>
                <w:rFonts w:ascii="Garamond" w:hAnsi="Garamond"/>
                <w:sz w:val="20"/>
                <w:szCs w:val="20"/>
                <w:lang w:val="sq-AL"/>
              </w:rPr>
              <w:t>t sipas rekomandimeve të kurrikulës duke synuar arritjen e rezultateve të të nxënit nga nxënësit.</w:t>
            </w:r>
          </w:p>
          <w:p w14:paraId="44EF8330"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338892D8"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3.2.1</w:t>
            </w:r>
            <w:r>
              <w:rPr>
                <w:rFonts w:ascii="Garamond" w:hAnsi="Garamond"/>
                <w:b/>
                <w:sz w:val="20"/>
                <w:szCs w:val="20"/>
                <w:lang w:val="sq-AL"/>
              </w:rPr>
              <w:t xml:space="preserve"> </w:t>
            </w:r>
            <w:r w:rsidRPr="00506893">
              <w:rPr>
                <w:rFonts w:ascii="Garamond" w:hAnsi="Garamond"/>
                <w:sz w:val="20"/>
                <w:szCs w:val="20"/>
                <w:lang w:val="sq-AL"/>
              </w:rPr>
              <w:t>Mësuesi ka hartuar në vijimësi planifikimin e çdo ore mësimore.</w:t>
            </w:r>
          </w:p>
        </w:tc>
        <w:tc>
          <w:tcPr>
            <w:tcW w:w="164" w:type="pct"/>
            <w:gridSpan w:val="4"/>
          </w:tcPr>
          <w:p w14:paraId="19762A1C"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653A2C2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3BC553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B1E0DA6"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3C84FAF" w14:textId="77777777" w:rsidTr="00F97CE7">
        <w:trPr>
          <w:trHeight w:val="377"/>
          <w:jc w:val="center"/>
        </w:trPr>
        <w:tc>
          <w:tcPr>
            <w:tcW w:w="697" w:type="pct"/>
            <w:vMerge/>
          </w:tcPr>
          <w:p w14:paraId="1034F15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A1C402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8D5B099"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3.2.2</w:t>
            </w:r>
            <w:r>
              <w:rPr>
                <w:rFonts w:ascii="Garamond" w:hAnsi="Garamond"/>
                <w:sz w:val="20"/>
                <w:szCs w:val="20"/>
                <w:lang w:val="sq-AL"/>
              </w:rPr>
              <w:t xml:space="preserve"> </w:t>
            </w:r>
            <w:r w:rsidRPr="00506893">
              <w:rPr>
                <w:rFonts w:ascii="Garamond" w:hAnsi="Garamond"/>
                <w:sz w:val="20"/>
                <w:szCs w:val="20"/>
                <w:lang w:val="sq-AL"/>
              </w:rPr>
              <w:t>Mësuesi, në strukturën e planit ditor, ka përdorur elemente, të tilla si: fusha, lënda, shkalla, klasa, temën e orës mësimore, situatën/at e të nxënit, rezultatet e të nxënit të temës mësimore</w:t>
            </w:r>
            <w:r w:rsidRPr="00506893">
              <w:rPr>
                <w:rStyle w:val="FootnoteReference"/>
                <w:rFonts w:ascii="Garamond" w:hAnsi="Garamond"/>
                <w:sz w:val="20"/>
                <w:szCs w:val="20"/>
                <w:lang w:val="sq-AL"/>
              </w:rPr>
              <w:footnoteReference w:id="13"/>
            </w:r>
            <w:r w:rsidRPr="00506893">
              <w:rPr>
                <w:rFonts w:ascii="Garamond" w:hAnsi="Garamond"/>
                <w:sz w:val="20"/>
                <w:szCs w:val="20"/>
                <w:lang w:val="sq-AL"/>
              </w:rPr>
              <w:t>, fjalët kyçe, burimet e të nxënit</w:t>
            </w:r>
            <w:r w:rsidRPr="00506893">
              <w:rPr>
                <w:rStyle w:val="FootnoteReference"/>
                <w:rFonts w:ascii="Garamond" w:hAnsi="Garamond"/>
                <w:sz w:val="20"/>
                <w:szCs w:val="20"/>
                <w:lang w:val="sq-AL"/>
              </w:rPr>
              <w:footnoteReference w:id="14"/>
            </w:r>
            <w:r w:rsidRPr="00506893">
              <w:rPr>
                <w:rFonts w:ascii="Garamond" w:hAnsi="Garamond"/>
                <w:sz w:val="20"/>
                <w:szCs w:val="20"/>
                <w:lang w:val="sq-AL"/>
              </w:rPr>
              <w:t xml:space="preserve">, lidhjen me fushat e tjera ose me temat ndërkurrikulare, metodologjia dhe veprimtaritë e </w:t>
            </w:r>
            <w:r w:rsidRPr="00506893">
              <w:rPr>
                <w:rFonts w:ascii="Garamond" w:hAnsi="Garamond"/>
                <w:sz w:val="20"/>
                <w:szCs w:val="20"/>
                <w:lang w:val="sq-AL"/>
              </w:rPr>
              <w:lastRenderedPageBreak/>
              <w:t xml:space="preserve">nxënësve, vlerësimi dhe detyra. </w:t>
            </w:r>
          </w:p>
        </w:tc>
        <w:tc>
          <w:tcPr>
            <w:tcW w:w="164" w:type="pct"/>
            <w:gridSpan w:val="4"/>
          </w:tcPr>
          <w:p w14:paraId="08E4994E"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4D9EFE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7D5049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21F3F33"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FA7C6AA" w14:textId="77777777" w:rsidTr="00F97CE7">
        <w:trPr>
          <w:trHeight w:val="377"/>
          <w:jc w:val="center"/>
        </w:trPr>
        <w:tc>
          <w:tcPr>
            <w:tcW w:w="697" w:type="pct"/>
            <w:vMerge/>
          </w:tcPr>
          <w:p w14:paraId="76A5C35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043C77B"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5348A2A8"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3.2.3</w:t>
            </w:r>
            <w:r>
              <w:rPr>
                <w:rFonts w:ascii="Garamond" w:hAnsi="Garamond"/>
                <w:sz w:val="20"/>
                <w:szCs w:val="20"/>
                <w:lang w:val="sq-AL"/>
              </w:rPr>
              <w:t xml:space="preserve"> </w:t>
            </w:r>
            <w:r w:rsidRPr="00506893">
              <w:rPr>
                <w:rFonts w:ascii="Garamond" w:hAnsi="Garamond"/>
                <w:sz w:val="20"/>
                <w:szCs w:val="20"/>
                <w:lang w:val="sq-AL"/>
              </w:rPr>
              <w:t>Mësuesi ka planifikuar rezultatet e të nxënit që mbështesin formimin e koncepteve më të rëndësishme të orës/njësisë mësimore.</w:t>
            </w:r>
          </w:p>
        </w:tc>
        <w:tc>
          <w:tcPr>
            <w:tcW w:w="164" w:type="pct"/>
            <w:gridSpan w:val="4"/>
          </w:tcPr>
          <w:p w14:paraId="2494F33B"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0143DD0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382162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09999A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A03DB7D" w14:textId="77777777" w:rsidTr="00F97CE7">
        <w:trPr>
          <w:trHeight w:val="377"/>
          <w:jc w:val="center"/>
        </w:trPr>
        <w:tc>
          <w:tcPr>
            <w:tcW w:w="697" w:type="pct"/>
            <w:vMerge/>
          </w:tcPr>
          <w:p w14:paraId="527D2BA4"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27002226"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4B2AD10A"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3.2.4</w:t>
            </w:r>
            <w:r>
              <w:rPr>
                <w:rFonts w:ascii="Garamond" w:hAnsi="Garamond"/>
                <w:b/>
                <w:sz w:val="20"/>
                <w:szCs w:val="20"/>
                <w:lang w:val="sq-AL"/>
              </w:rPr>
              <w:t xml:space="preserve"> </w:t>
            </w:r>
            <w:r w:rsidRPr="00506893">
              <w:rPr>
                <w:rFonts w:ascii="Garamond" w:hAnsi="Garamond"/>
                <w:sz w:val="20"/>
                <w:szCs w:val="20"/>
                <w:lang w:val="sq-AL"/>
              </w:rPr>
              <w:t>Mësuesi ka planifikuar një situatë të nxëni (kur është e mundur), e cila krijon mundësi që nxënësit të ndërtojnë dijet e tyre.</w:t>
            </w:r>
          </w:p>
        </w:tc>
        <w:tc>
          <w:tcPr>
            <w:tcW w:w="164" w:type="pct"/>
            <w:gridSpan w:val="4"/>
          </w:tcPr>
          <w:p w14:paraId="44A2402E"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1F84EC7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971781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117D2E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489BA2D" w14:textId="77777777" w:rsidTr="00F97CE7">
        <w:trPr>
          <w:trHeight w:val="377"/>
          <w:jc w:val="center"/>
        </w:trPr>
        <w:tc>
          <w:tcPr>
            <w:tcW w:w="697" w:type="pct"/>
            <w:vMerge/>
          </w:tcPr>
          <w:p w14:paraId="71081AE1"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EFC2D16"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B5A8EDF"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3.2.5</w:t>
            </w:r>
            <w:r>
              <w:rPr>
                <w:rFonts w:ascii="Garamond" w:hAnsi="Garamond"/>
                <w:sz w:val="20"/>
                <w:szCs w:val="20"/>
                <w:lang w:val="sq-AL"/>
              </w:rPr>
              <w:t xml:space="preserve"> </w:t>
            </w:r>
            <w:r w:rsidRPr="00506893">
              <w:rPr>
                <w:rFonts w:ascii="Garamond" w:hAnsi="Garamond"/>
                <w:sz w:val="20"/>
                <w:szCs w:val="20"/>
                <w:lang w:val="sq-AL"/>
              </w:rPr>
              <w:t xml:space="preserve">Mësuesi ka planifikuar veprimtaritë të lidhura me rezultatet e të nxënit, duke u bazuar në programin mësimor. </w:t>
            </w:r>
          </w:p>
        </w:tc>
        <w:tc>
          <w:tcPr>
            <w:tcW w:w="164" w:type="pct"/>
            <w:gridSpan w:val="4"/>
          </w:tcPr>
          <w:p w14:paraId="2C27A760"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084CE7B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962292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5D1968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72E4D2C" w14:textId="77777777" w:rsidTr="00F97CE7">
        <w:trPr>
          <w:trHeight w:val="377"/>
          <w:jc w:val="center"/>
        </w:trPr>
        <w:tc>
          <w:tcPr>
            <w:tcW w:w="697" w:type="pct"/>
            <w:vMerge/>
          </w:tcPr>
          <w:p w14:paraId="52B81C19"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C1ADD6B"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DAD591E" w14:textId="77777777" w:rsidR="00F97CE7" w:rsidRPr="00506893" w:rsidRDefault="00F97CE7" w:rsidP="00F97CE7">
            <w:pPr>
              <w:widowControl w:val="0"/>
              <w:spacing w:after="0" w:line="240" w:lineRule="auto"/>
              <w:jc w:val="both"/>
              <w:rPr>
                <w:rFonts w:ascii="Garamond" w:hAnsi="Garamond"/>
                <w:sz w:val="20"/>
                <w:szCs w:val="20"/>
                <w:lang w:val="sq-AL"/>
              </w:rPr>
            </w:pPr>
            <w:r w:rsidRPr="00506893">
              <w:rPr>
                <w:rFonts w:ascii="Garamond" w:hAnsi="Garamond"/>
                <w:b/>
                <w:sz w:val="20"/>
                <w:szCs w:val="20"/>
                <w:lang w:val="sq-AL"/>
              </w:rPr>
              <w:t>3.2.6</w:t>
            </w:r>
            <w:r>
              <w:rPr>
                <w:rFonts w:ascii="Garamond" w:hAnsi="Garamond"/>
                <w:b/>
                <w:sz w:val="20"/>
                <w:szCs w:val="20"/>
                <w:lang w:val="sq-AL"/>
              </w:rPr>
              <w:t xml:space="preserve"> </w:t>
            </w:r>
            <w:r w:rsidRPr="00506893">
              <w:rPr>
                <w:rFonts w:ascii="Garamond" w:hAnsi="Garamond"/>
                <w:sz w:val="20"/>
                <w:szCs w:val="20"/>
                <w:lang w:val="sq-AL"/>
              </w:rPr>
              <w:t>Mësuesi ka planifikuar detyra individuale dhe në grup sipas stileve të të nxënit.</w:t>
            </w:r>
          </w:p>
        </w:tc>
        <w:tc>
          <w:tcPr>
            <w:tcW w:w="164" w:type="pct"/>
            <w:gridSpan w:val="4"/>
          </w:tcPr>
          <w:p w14:paraId="6E40A87D"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18CC66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0A38AE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D155A19"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DE38AC0" w14:textId="77777777" w:rsidTr="00F97CE7">
        <w:trPr>
          <w:trHeight w:val="377"/>
          <w:jc w:val="center"/>
        </w:trPr>
        <w:tc>
          <w:tcPr>
            <w:tcW w:w="697" w:type="pct"/>
            <w:vMerge/>
          </w:tcPr>
          <w:p w14:paraId="36534D8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4D204E4"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7812784A" w14:textId="77777777" w:rsidR="00F97CE7" w:rsidRPr="00506893" w:rsidRDefault="00F97CE7" w:rsidP="00F97CE7">
            <w:pPr>
              <w:pStyle w:val="NoSpacing"/>
              <w:widowControl w:val="0"/>
              <w:jc w:val="both"/>
              <w:rPr>
                <w:rFonts w:ascii="Garamond" w:eastAsia="GlytusLH-Light" w:hAnsi="Garamond"/>
                <w:sz w:val="20"/>
                <w:szCs w:val="20"/>
                <w:lang w:val="sq-AL"/>
              </w:rPr>
            </w:pPr>
            <w:r w:rsidRPr="00506893">
              <w:rPr>
                <w:rFonts w:ascii="Garamond" w:hAnsi="Garamond"/>
                <w:b/>
                <w:sz w:val="20"/>
                <w:szCs w:val="20"/>
                <w:lang w:val="sq-AL"/>
              </w:rPr>
              <w:t>3.2.7</w:t>
            </w:r>
            <w:r>
              <w:rPr>
                <w:rFonts w:ascii="Garamond" w:hAnsi="Garamond"/>
                <w:sz w:val="20"/>
                <w:szCs w:val="20"/>
                <w:lang w:val="sq-AL"/>
              </w:rPr>
              <w:t xml:space="preserve"> </w:t>
            </w:r>
            <w:r w:rsidRPr="00506893">
              <w:rPr>
                <w:rFonts w:ascii="Garamond" w:hAnsi="Garamond"/>
                <w:sz w:val="20"/>
                <w:szCs w:val="20"/>
                <w:lang w:val="sq-AL"/>
              </w:rPr>
              <w:t>Mësuesi ka planifikuar pyetje që u përgjigjen të gjitha niveleve të të menduarit të nxënësit.</w:t>
            </w:r>
          </w:p>
        </w:tc>
        <w:tc>
          <w:tcPr>
            <w:tcW w:w="164" w:type="pct"/>
            <w:gridSpan w:val="4"/>
          </w:tcPr>
          <w:p w14:paraId="779DAA70"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76A078C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5457DE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5FAB44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EB30111" w14:textId="77777777" w:rsidTr="00F97CE7">
        <w:trPr>
          <w:trHeight w:val="377"/>
          <w:jc w:val="center"/>
        </w:trPr>
        <w:tc>
          <w:tcPr>
            <w:tcW w:w="697" w:type="pct"/>
            <w:vMerge/>
          </w:tcPr>
          <w:p w14:paraId="6D4E91A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A35E24B"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0374D90" w14:textId="77777777" w:rsidR="00F97CE7" w:rsidRPr="00506893" w:rsidRDefault="00F97CE7" w:rsidP="00F97CE7">
            <w:pPr>
              <w:pStyle w:val="NoSpacing"/>
              <w:widowControl w:val="0"/>
              <w:jc w:val="both"/>
              <w:rPr>
                <w:rFonts w:ascii="Garamond" w:hAnsi="Garamond"/>
                <w:sz w:val="20"/>
                <w:szCs w:val="20"/>
                <w:lang w:val="sq-AL"/>
              </w:rPr>
            </w:pPr>
            <w:r w:rsidRPr="00506893">
              <w:rPr>
                <w:rFonts w:ascii="Garamond" w:hAnsi="Garamond"/>
                <w:b/>
                <w:sz w:val="20"/>
                <w:szCs w:val="20"/>
                <w:lang w:val="sq-AL"/>
              </w:rPr>
              <w:t>3.2.8</w:t>
            </w:r>
            <w:r w:rsidRPr="00506893">
              <w:rPr>
                <w:rFonts w:ascii="Garamond" w:hAnsi="Garamond"/>
                <w:sz w:val="20"/>
                <w:szCs w:val="20"/>
                <w:lang w:val="sq-AL"/>
              </w:rPr>
              <w:t>. Mësuesi ka planifikuar veprimtari të diferencuar për nxënësit me nevoja të veçanta</w:t>
            </w:r>
            <w:r w:rsidRPr="00506893">
              <w:rPr>
                <w:rStyle w:val="FootnoteReference"/>
                <w:rFonts w:ascii="Garamond" w:hAnsi="Garamond"/>
                <w:sz w:val="20"/>
                <w:szCs w:val="20"/>
                <w:lang w:val="sq-AL"/>
              </w:rPr>
              <w:footnoteReference w:id="15"/>
            </w:r>
            <w:r w:rsidRPr="00506893">
              <w:rPr>
                <w:rFonts w:ascii="Garamond" w:hAnsi="Garamond"/>
                <w:sz w:val="20"/>
                <w:szCs w:val="20"/>
                <w:lang w:val="sq-AL"/>
              </w:rPr>
              <w:t>.</w:t>
            </w:r>
          </w:p>
        </w:tc>
        <w:tc>
          <w:tcPr>
            <w:tcW w:w="164" w:type="pct"/>
            <w:gridSpan w:val="4"/>
          </w:tcPr>
          <w:p w14:paraId="64A73998"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7E59637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649E65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C17235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8EC1FC7" w14:textId="77777777" w:rsidTr="00F97CE7">
        <w:trPr>
          <w:trHeight w:val="377"/>
          <w:jc w:val="center"/>
        </w:trPr>
        <w:tc>
          <w:tcPr>
            <w:tcW w:w="697" w:type="pct"/>
            <w:vMerge/>
          </w:tcPr>
          <w:p w14:paraId="743CC1D0"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9E44431"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51900EA" w14:textId="77777777" w:rsidR="00F97CE7" w:rsidRPr="00506893" w:rsidRDefault="00F97CE7" w:rsidP="00F97CE7">
            <w:pPr>
              <w:pStyle w:val="NoSpacing"/>
              <w:widowControl w:val="0"/>
              <w:jc w:val="both"/>
              <w:rPr>
                <w:rFonts w:ascii="Garamond" w:hAnsi="Garamond"/>
                <w:sz w:val="20"/>
                <w:szCs w:val="20"/>
                <w:lang w:val="sq-AL"/>
              </w:rPr>
            </w:pPr>
            <w:r w:rsidRPr="00506893">
              <w:rPr>
                <w:rFonts w:ascii="Garamond" w:hAnsi="Garamond"/>
                <w:b/>
                <w:sz w:val="20"/>
                <w:szCs w:val="20"/>
                <w:lang w:val="sq-AL"/>
              </w:rPr>
              <w:t>3.2.9</w:t>
            </w:r>
            <w:r w:rsidRPr="00506893">
              <w:rPr>
                <w:rFonts w:ascii="Garamond" w:hAnsi="Garamond"/>
                <w:sz w:val="20"/>
                <w:szCs w:val="20"/>
                <w:lang w:val="sq-AL"/>
              </w:rPr>
              <w:t xml:space="preserve"> Mësuesi ka planifikuar punë me projekte/punë në grup/punë individuale, për të nxënit e pavarur dhe bashkëpunues, duke i motivuar nxënësit si partner në mësimdhënie.</w:t>
            </w:r>
          </w:p>
        </w:tc>
        <w:tc>
          <w:tcPr>
            <w:tcW w:w="164" w:type="pct"/>
            <w:gridSpan w:val="4"/>
          </w:tcPr>
          <w:p w14:paraId="4B44E72D"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2D657ED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9BFE19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13EFFE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CDD6CE4" w14:textId="77777777" w:rsidTr="00F97CE7">
        <w:trPr>
          <w:trHeight w:val="377"/>
          <w:jc w:val="center"/>
        </w:trPr>
        <w:tc>
          <w:tcPr>
            <w:tcW w:w="697" w:type="pct"/>
            <w:vMerge/>
          </w:tcPr>
          <w:p w14:paraId="058BED7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4227FDE"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A904EFA" w14:textId="77777777" w:rsidR="00F97CE7" w:rsidRPr="00506893" w:rsidRDefault="00F97CE7" w:rsidP="00F97CE7">
            <w:pPr>
              <w:pStyle w:val="CommentText"/>
              <w:widowControl w:val="0"/>
              <w:jc w:val="both"/>
              <w:rPr>
                <w:rFonts w:ascii="Garamond" w:hAnsi="Garamond"/>
                <w:lang w:val="sq-AL" w:eastAsia="sq-AL"/>
              </w:rPr>
            </w:pPr>
            <w:r w:rsidRPr="00506893">
              <w:rPr>
                <w:rFonts w:ascii="Garamond" w:hAnsi="Garamond"/>
                <w:b/>
                <w:lang w:val="sq-AL"/>
              </w:rPr>
              <w:t>3.2.10</w:t>
            </w:r>
            <w:r w:rsidRPr="00506893">
              <w:rPr>
                <w:rFonts w:ascii="Garamond" w:hAnsi="Garamond"/>
                <w:lang w:val="sq-AL"/>
              </w:rPr>
              <w:t xml:space="preserve"> Mësuesi ka përcaktuar (herë pas here) nxënësit që do të vlerësojë, duke identifikuar teknikat e përshtatshme të vlerësimit në mënyrë, që nxënësit të kenë mundësinë të demonstrojnë arritjet e tyre.</w:t>
            </w:r>
          </w:p>
        </w:tc>
        <w:tc>
          <w:tcPr>
            <w:tcW w:w="164" w:type="pct"/>
            <w:gridSpan w:val="4"/>
          </w:tcPr>
          <w:p w14:paraId="2D3292CE"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0836B55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5D78F8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9AA7F2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BE7F2E2" w14:textId="77777777" w:rsidTr="00F97CE7">
        <w:trPr>
          <w:trHeight w:val="377"/>
          <w:jc w:val="center"/>
        </w:trPr>
        <w:tc>
          <w:tcPr>
            <w:tcW w:w="697" w:type="pct"/>
            <w:vMerge/>
          </w:tcPr>
          <w:p w14:paraId="25A7194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1680B5D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2CBFFA5" w14:textId="77777777" w:rsidR="00F97CE7" w:rsidRPr="00506893" w:rsidRDefault="00F97CE7" w:rsidP="00F97CE7">
            <w:pPr>
              <w:pStyle w:val="NoSpacing"/>
              <w:widowControl w:val="0"/>
              <w:jc w:val="both"/>
              <w:rPr>
                <w:rFonts w:ascii="Garamond" w:hAnsi="Garamond"/>
                <w:b/>
                <w:sz w:val="20"/>
                <w:szCs w:val="20"/>
                <w:lang w:val="sq-AL"/>
              </w:rPr>
            </w:pPr>
            <w:r w:rsidRPr="00506893">
              <w:rPr>
                <w:rFonts w:ascii="Garamond" w:eastAsia="GlytusLH-Light" w:hAnsi="Garamond"/>
                <w:b/>
                <w:sz w:val="20"/>
                <w:szCs w:val="20"/>
                <w:lang w:val="sq-AL"/>
              </w:rPr>
              <w:t>3.2.11</w:t>
            </w:r>
            <w:r w:rsidRPr="00506893">
              <w:rPr>
                <w:rFonts w:ascii="Garamond" w:eastAsia="GlytusLH-Light" w:hAnsi="Garamond"/>
                <w:sz w:val="20"/>
                <w:szCs w:val="20"/>
                <w:lang w:val="sq-AL"/>
              </w:rPr>
              <w:t xml:space="preserve"> Mësuesi ka hartuar/përcaktuar </w:t>
            </w:r>
            <w:r w:rsidRPr="00506893">
              <w:rPr>
                <w:rFonts w:ascii="Garamond" w:hAnsi="Garamond"/>
                <w:sz w:val="20"/>
                <w:szCs w:val="20"/>
                <w:lang w:val="sq-AL"/>
              </w:rPr>
              <w:t>detyra/punë të pavarura</w:t>
            </w:r>
            <w:r w:rsidRPr="00506893">
              <w:rPr>
                <w:rStyle w:val="FootnoteReference"/>
                <w:rFonts w:ascii="Garamond" w:hAnsi="Garamond"/>
                <w:sz w:val="20"/>
                <w:szCs w:val="20"/>
                <w:lang w:val="sq-AL"/>
              </w:rPr>
              <w:footnoteReference w:id="16"/>
            </w:r>
            <w:r w:rsidRPr="00506893">
              <w:rPr>
                <w:rFonts w:ascii="Garamond" w:hAnsi="Garamond"/>
                <w:sz w:val="20"/>
                <w:szCs w:val="20"/>
                <w:lang w:val="sq-AL"/>
              </w:rPr>
              <w:t xml:space="preserve"> interesante dhe sfiduese, për nxënësit, ku ngre çështje dhe probleme të rëndësishme, përfshirë dhe ato të barazisë gjinore, që synojnë zhvillimin e kompetencave.</w:t>
            </w:r>
          </w:p>
        </w:tc>
        <w:tc>
          <w:tcPr>
            <w:tcW w:w="164" w:type="pct"/>
            <w:gridSpan w:val="4"/>
          </w:tcPr>
          <w:p w14:paraId="471B4C49"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7D4A633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9CCEE8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5E777B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20CDB53" w14:textId="77777777" w:rsidTr="00F97CE7">
        <w:trPr>
          <w:trHeight w:val="377"/>
          <w:jc w:val="center"/>
        </w:trPr>
        <w:tc>
          <w:tcPr>
            <w:tcW w:w="697" w:type="pct"/>
            <w:vMerge/>
          </w:tcPr>
          <w:p w14:paraId="5C5D8E4F"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C294E1C"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7A640BF" w14:textId="77777777" w:rsidR="00F97CE7" w:rsidRPr="00506893" w:rsidRDefault="00F97CE7" w:rsidP="00F97CE7">
            <w:pPr>
              <w:pStyle w:val="NoSpacing"/>
              <w:widowControl w:val="0"/>
              <w:jc w:val="both"/>
              <w:rPr>
                <w:rFonts w:ascii="Garamond" w:eastAsia="GlytusLH-Light" w:hAnsi="Garamond"/>
                <w:sz w:val="20"/>
                <w:szCs w:val="20"/>
                <w:lang w:val="sq-AL"/>
              </w:rPr>
            </w:pPr>
            <w:r w:rsidRPr="00506893">
              <w:rPr>
                <w:rFonts w:ascii="Garamond" w:hAnsi="Garamond"/>
                <w:b/>
                <w:sz w:val="20"/>
                <w:szCs w:val="20"/>
                <w:lang w:val="sq-AL"/>
              </w:rPr>
              <w:t>3.2.12</w:t>
            </w:r>
            <w:r w:rsidRPr="00506893">
              <w:rPr>
                <w:rFonts w:ascii="Garamond" w:hAnsi="Garamond"/>
                <w:sz w:val="20"/>
                <w:szCs w:val="20"/>
                <w:lang w:val="sq-AL"/>
              </w:rPr>
              <w:t xml:space="preserve"> Mësuesi ka parashikuar (herë pas here) një kohë për refleksion, të cilën e përdor shpesh si një “feedback” për: vetëvlerësimin, vlerësimin e ndërsjellë të nxënësve, për t’u dhënë nxënësve informacionin për vlerësimin e të nxënit.</w:t>
            </w:r>
          </w:p>
        </w:tc>
        <w:tc>
          <w:tcPr>
            <w:tcW w:w="164" w:type="pct"/>
            <w:gridSpan w:val="4"/>
          </w:tcPr>
          <w:p w14:paraId="300E982F"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3AF110C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D1D63A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B84004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04DE35E" w14:textId="77777777" w:rsidTr="00F97CE7">
        <w:trPr>
          <w:trHeight w:val="377"/>
          <w:jc w:val="center"/>
        </w:trPr>
        <w:tc>
          <w:tcPr>
            <w:tcW w:w="697" w:type="pct"/>
            <w:vMerge/>
            <w:tcBorders>
              <w:bottom w:val="single" w:sz="4" w:space="0" w:color="auto"/>
            </w:tcBorders>
          </w:tcPr>
          <w:p w14:paraId="1246C61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402AFA8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4BDA35DB" w14:textId="77777777" w:rsidR="00F97CE7" w:rsidRPr="00506893" w:rsidRDefault="00F97CE7" w:rsidP="00F97CE7">
            <w:pPr>
              <w:widowControl w:val="0"/>
              <w:spacing w:after="0" w:line="240" w:lineRule="auto"/>
              <w:rPr>
                <w:rFonts w:ascii="Garamond" w:hAnsi="Garamond"/>
                <w:sz w:val="20"/>
                <w:szCs w:val="20"/>
                <w:lang w:val="sq-AL" w:eastAsia="sq-AL"/>
              </w:rPr>
            </w:pPr>
            <w:r w:rsidRPr="00506893">
              <w:rPr>
                <w:rFonts w:ascii="Garamond" w:hAnsi="Garamond"/>
                <w:b/>
                <w:sz w:val="20"/>
                <w:szCs w:val="20"/>
                <w:lang w:val="sq-AL" w:eastAsia="sq-AL"/>
              </w:rPr>
              <w:t>3.2.13</w:t>
            </w:r>
            <w:r w:rsidRPr="00506893">
              <w:rPr>
                <w:rFonts w:ascii="Garamond" w:hAnsi="Garamond"/>
                <w:sz w:val="20"/>
                <w:szCs w:val="20"/>
                <w:lang w:val="sq-AL" w:eastAsia="sq-AL"/>
              </w:rPr>
              <w:t xml:space="preserve"> Mësuesi ka planifikuar veprimtari </w:t>
            </w:r>
            <w:r w:rsidRPr="00506893">
              <w:rPr>
                <w:rFonts w:ascii="Garamond" w:hAnsi="Garamond"/>
                <w:sz w:val="20"/>
                <w:szCs w:val="20"/>
                <w:lang w:val="sq-AL"/>
              </w:rPr>
              <w:t>mbështetëse/</w:t>
            </w:r>
            <w:r>
              <w:rPr>
                <w:rFonts w:ascii="Garamond" w:hAnsi="Garamond"/>
                <w:sz w:val="20"/>
                <w:szCs w:val="20"/>
                <w:lang w:val="sq-AL"/>
              </w:rPr>
              <w:t xml:space="preserve"> </w:t>
            </w:r>
            <w:r w:rsidRPr="00506893">
              <w:rPr>
                <w:rFonts w:ascii="Garamond" w:hAnsi="Garamond"/>
                <w:sz w:val="20"/>
                <w:szCs w:val="20"/>
                <w:lang w:val="sq-AL"/>
              </w:rPr>
              <w:t xml:space="preserve">përfshirëse për </w:t>
            </w:r>
            <w:r w:rsidRPr="00506893">
              <w:rPr>
                <w:rFonts w:ascii="Garamond" w:hAnsi="Garamond"/>
                <w:sz w:val="20"/>
                <w:szCs w:val="20"/>
                <w:lang w:val="sq-AL" w:eastAsia="sq-AL"/>
              </w:rPr>
              <w:t>nxënësit me aftësi të kufizuar (në rast se ka të tillë), të cilat janë në përputhje me PEI-in.</w:t>
            </w:r>
          </w:p>
        </w:tc>
        <w:tc>
          <w:tcPr>
            <w:tcW w:w="164" w:type="pct"/>
            <w:gridSpan w:val="4"/>
          </w:tcPr>
          <w:p w14:paraId="0D50F578"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75E5A71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64783B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095724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419525C" w14:textId="77777777" w:rsidTr="00F97CE7">
        <w:trPr>
          <w:trHeight w:val="377"/>
          <w:jc w:val="center"/>
        </w:trPr>
        <w:tc>
          <w:tcPr>
            <w:tcW w:w="697" w:type="pct"/>
            <w:vMerge/>
            <w:tcBorders>
              <w:bottom w:val="single" w:sz="4" w:space="0" w:color="auto"/>
            </w:tcBorders>
          </w:tcPr>
          <w:p w14:paraId="47182AE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Pr>
          <w:p w14:paraId="05327CC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3. Mësuesi harton në planin ditor dhe rezultate për zhvillimin e aftësive dhe temave ndërkurrikulare</w:t>
            </w:r>
            <w:r>
              <w:rPr>
                <w:rFonts w:ascii="Garamond" w:hAnsi="Garamond"/>
                <w:sz w:val="20"/>
                <w:szCs w:val="20"/>
                <w:lang w:val="sq-AL"/>
              </w:rPr>
              <w:t>.</w:t>
            </w:r>
          </w:p>
        </w:tc>
        <w:tc>
          <w:tcPr>
            <w:tcW w:w="2427" w:type="pct"/>
          </w:tcPr>
          <w:p w14:paraId="7CEA9E3C" w14:textId="77777777" w:rsidR="00F97CE7" w:rsidRPr="00506893" w:rsidRDefault="00F97CE7" w:rsidP="00F97CE7">
            <w:pPr>
              <w:widowControl w:val="0"/>
              <w:spacing w:after="0" w:line="240" w:lineRule="auto"/>
              <w:rPr>
                <w:rFonts w:ascii="Garamond" w:hAnsi="Garamond"/>
                <w:b/>
                <w:sz w:val="20"/>
                <w:szCs w:val="20"/>
                <w:lang w:val="sq-AL" w:eastAsia="sq-AL"/>
              </w:rPr>
            </w:pPr>
            <w:r w:rsidRPr="00506893">
              <w:rPr>
                <w:rFonts w:ascii="Garamond" w:hAnsi="Garamond"/>
                <w:b/>
                <w:sz w:val="20"/>
                <w:szCs w:val="20"/>
                <w:lang w:val="sq-AL" w:eastAsia="sq-AL"/>
              </w:rPr>
              <w:t>3.3.1 M</w:t>
            </w:r>
            <w:r w:rsidRPr="00506893">
              <w:rPr>
                <w:rFonts w:ascii="Garamond" w:hAnsi="Garamond"/>
                <w:sz w:val="20"/>
                <w:szCs w:val="20"/>
                <w:lang w:val="sq-AL"/>
              </w:rPr>
              <w:t>ësuesi planifikon në planin ditor rezultate për zhvillimin e aftësive ndërkurrikulare që janë kërkesë e kurrikulës</w:t>
            </w:r>
            <w:r>
              <w:rPr>
                <w:rFonts w:ascii="Garamond" w:hAnsi="Garamond"/>
                <w:sz w:val="20"/>
                <w:szCs w:val="20"/>
                <w:lang w:val="sq-AL"/>
              </w:rPr>
              <w:t>.</w:t>
            </w:r>
          </w:p>
        </w:tc>
        <w:tc>
          <w:tcPr>
            <w:tcW w:w="164" w:type="pct"/>
            <w:gridSpan w:val="4"/>
          </w:tcPr>
          <w:p w14:paraId="4FC554DD"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60557FD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B1762D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B37508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8E825DE" w14:textId="77777777" w:rsidTr="00F97CE7">
        <w:trPr>
          <w:trHeight w:val="512"/>
          <w:jc w:val="center"/>
        </w:trPr>
        <w:tc>
          <w:tcPr>
            <w:tcW w:w="697" w:type="pct"/>
            <w:vMerge/>
            <w:tcBorders>
              <w:top w:val="single" w:sz="4" w:space="0" w:color="auto"/>
              <w:bottom w:val="nil"/>
            </w:tcBorders>
          </w:tcPr>
          <w:p w14:paraId="0A79954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5607006"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FB68EF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3.3.2</w:t>
            </w:r>
            <w:r w:rsidRPr="00506893">
              <w:rPr>
                <w:rFonts w:ascii="Garamond" w:hAnsi="Garamond"/>
                <w:sz w:val="20"/>
                <w:szCs w:val="20"/>
                <w:lang w:val="sq-AL"/>
              </w:rPr>
              <w:t xml:space="preserve"> Mësuesi me anë të veprimtarive mësimore synon përmbushjen e aftësive ndërkurrikulare duke i lidhur me njëra-tjetrën.</w:t>
            </w:r>
            <w:r>
              <w:rPr>
                <w:rFonts w:ascii="Garamond" w:hAnsi="Garamond"/>
                <w:sz w:val="20"/>
                <w:szCs w:val="20"/>
                <w:lang w:val="sq-AL"/>
              </w:rPr>
              <w:t xml:space="preserve"> </w:t>
            </w:r>
            <w:r w:rsidRPr="00506893">
              <w:rPr>
                <w:rFonts w:ascii="Garamond" w:hAnsi="Garamond"/>
                <w:sz w:val="20"/>
                <w:szCs w:val="20"/>
                <w:lang w:val="sq-AL"/>
              </w:rPr>
              <w:t>Ato shpeshherë trajtojnë edukimin dhe barazinë gjinore.</w:t>
            </w:r>
          </w:p>
        </w:tc>
        <w:tc>
          <w:tcPr>
            <w:tcW w:w="164" w:type="pct"/>
            <w:gridSpan w:val="4"/>
          </w:tcPr>
          <w:p w14:paraId="69976C13"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711A06A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E7DB77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7F3394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6166F7F" w14:textId="77777777" w:rsidTr="00F97CE7">
        <w:trPr>
          <w:trHeight w:val="43"/>
          <w:jc w:val="center"/>
        </w:trPr>
        <w:tc>
          <w:tcPr>
            <w:tcW w:w="697" w:type="pct"/>
            <w:vMerge/>
            <w:tcBorders>
              <w:bottom w:val="nil"/>
            </w:tcBorders>
          </w:tcPr>
          <w:p w14:paraId="1D01726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B8F324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F88017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3.3.3</w:t>
            </w:r>
            <w:r w:rsidRPr="00506893">
              <w:rPr>
                <w:rFonts w:ascii="Garamond" w:hAnsi="Garamond"/>
                <w:sz w:val="20"/>
                <w:szCs w:val="20"/>
                <w:lang w:val="sq-AL"/>
              </w:rPr>
              <w:t xml:space="preserve"> Mësuesi i zbaton rezultatet për aftësitë ndërkurrikulare në të gjithë procesin e nxënies. </w:t>
            </w:r>
          </w:p>
        </w:tc>
        <w:tc>
          <w:tcPr>
            <w:tcW w:w="164" w:type="pct"/>
            <w:gridSpan w:val="4"/>
          </w:tcPr>
          <w:p w14:paraId="3FAC225E"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9AF539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626300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20D5F86"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2612487" w14:textId="77777777" w:rsidTr="00F97CE7">
        <w:trPr>
          <w:trHeight w:val="440"/>
          <w:jc w:val="center"/>
        </w:trPr>
        <w:tc>
          <w:tcPr>
            <w:tcW w:w="697" w:type="pct"/>
            <w:vMerge/>
            <w:tcBorders>
              <w:bottom w:val="nil"/>
            </w:tcBorders>
          </w:tcPr>
          <w:p w14:paraId="15C0307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910B441"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0DFE5B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3.3.4</w:t>
            </w:r>
            <w:r w:rsidRPr="00506893">
              <w:rPr>
                <w:rFonts w:ascii="Garamond" w:hAnsi="Garamond"/>
                <w:sz w:val="20"/>
                <w:szCs w:val="20"/>
                <w:lang w:val="sq-AL"/>
              </w:rPr>
              <w:t xml:space="preserve"> Rezultatet për aftësitë ndërkurrikulare janë të orientuara drejt procesit të nxënies. </w:t>
            </w:r>
          </w:p>
        </w:tc>
        <w:tc>
          <w:tcPr>
            <w:tcW w:w="164" w:type="pct"/>
            <w:gridSpan w:val="4"/>
          </w:tcPr>
          <w:p w14:paraId="087CC852"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361DAAA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B28EA1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BA84B6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A4C6119" w14:textId="77777777" w:rsidTr="00F97CE7">
        <w:trPr>
          <w:trHeight w:val="557"/>
          <w:jc w:val="center"/>
        </w:trPr>
        <w:tc>
          <w:tcPr>
            <w:tcW w:w="697" w:type="pct"/>
            <w:vMerge/>
            <w:tcBorders>
              <w:bottom w:val="nil"/>
            </w:tcBorders>
          </w:tcPr>
          <w:p w14:paraId="43C329C8"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126B63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3529770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3.3.5 </w:t>
            </w:r>
            <w:r w:rsidRPr="00506893">
              <w:rPr>
                <w:rFonts w:ascii="Garamond" w:hAnsi="Garamond"/>
                <w:sz w:val="20"/>
                <w:szCs w:val="20"/>
                <w:lang w:val="sq-AL"/>
              </w:rPr>
              <w:t xml:space="preserve">Aftësitë ndërkurrikulare planifikohen vetëm në funksion të rezultateve të lëndës, ku ndërthuren këto </w:t>
            </w:r>
            <w:r w:rsidRPr="00506893">
              <w:rPr>
                <w:rFonts w:ascii="Garamond" w:hAnsi="Garamond"/>
                <w:sz w:val="20"/>
                <w:szCs w:val="20"/>
                <w:lang w:val="sq-AL"/>
              </w:rPr>
              <w:lastRenderedPageBreak/>
              <w:t>aftësi.</w:t>
            </w:r>
          </w:p>
        </w:tc>
        <w:tc>
          <w:tcPr>
            <w:tcW w:w="164" w:type="pct"/>
            <w:gridSpan w:val="4"/>
          </w:tcPr>
          <w:p w14:paraId="12C75A73"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04E5B5A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B75E91B"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57CA82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CC588E9" w14:textId="77777777" w:rsidTr="00F97CE7">
        <w:trPr>
          <w:trHeight w:val="350"/>
          <w:jc w:val="center"/>
        </w:trPr>
        <w:tc>
          <w:tcPr>
            <w:tcW w:w="697" w:type="pct"/>
            <w:vMerge/>
            <w:tcBorders>
              <w:bottom w:val="nil"/>
            </w:tcBorders>
          </w:tcPr>
          <w:p w14:paraId="6F35D013"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E7C5A7D"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3A87BB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3.3.6</w:t>
            </w:r>
            <w:r w:rsidRPr="00506893">
              <w:rPr>
                <w:rFonts w:ascii="Garamond" w:hAnsi="Garamond"/>
                <w:sz w:val="20"/>
                <w:szCs w:val="20"/>
                <w:lang w:val="sq-AL"/>
              </w:rPr>
              <w:t xml:space="preserve"> Mësuesi zhvillon temat ndërkurrikulare në lëndën e tij.</w:t>
            </w:r>
          </w:p>
        </w:tc>
        <w:tc>
          <w:tcPr>
            <w:tcW w:w="164" w:type="pct"/>
            <w:gridSpan w:val="4"/>
          </w:tcPr>
          <w:p w14:paraId="719E5977"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62DB297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CD257D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C80302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F110165" w14:textId="77777777" w:rsidTr="00F97CE7">
        <w:trPr>
          <w:trHeight w:val="685"/>
          <w:jc w:val="center"/>
        </w:trPr>
        <w:tc>
          <w:tcPr>
            <w:tcW w:w="697" w:type="pct"/>
            <w:vMerge w:val="restart"/>
            <w:tcBorders>
              <w:top w:val="nil"/>
            </w:tcBorders>
          </w:tcPr>
          <w:p w14:paraId="21224D01"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val="restart"/>
          </w:tcPr>
          <w:p w14:paraId="3BF0EA9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sz w:val="20"/>
                <w:szCs w:val="20"/>
                <w:lang w:val="sq-AL"/>
              </w:rPr>
              <w:t>4. Mësuesi realizon projekte kurrikulare që i ndihmojnë nxënësit të përpunojnë njohuritë e mësuara dhe të zhvillojnë më tej aftësitë ndërkurrikulare</w:t>
            </w:r>
          </w:p>
        </w:tc>
        <w:tc>
          <w:tcPr>
            <w:tcW w:w="2427" w:type="pct"/>
          </w:tcPr>
          <w:p w14:paraId="24648AC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3.4.1</w:t>
            </w:r>
            <w:r w:rsidRPr="00506893">
              <w:rPr>
                <w:rFonts w:ascii="Garamond" w:hAnsi="Garamond"/>
                <w:sz w:val="20"/>
                <w:szCs w:val="20"/>
                <w:lang w:val="sq-AL"/>
              </w:rPr>
              <w:t xml:space="preserve"> Projekti i hartuar nga mësuesi (mësuesit) ka këto rubrika: </w:t>
            </w:r>
          </w:p>
          <w:p w14:paraId="402CF20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titulli i projektit;</w:t>
            </w:r>
          </w:p>
          <w:p w14:paraId="174DA214" w14:textId="77777777" w:rsidR="00F97CE7" w:rsidRPr="00506893" w:rsidRDefault="00F97CE7" w:rsidP="00F97CE7">
            <w:pPr>
              <w:widowControl w:val="0"/>
              <w:autoSpaceDE w:val="0"/>
              <w:autoSpaceDN w:val="0"/>
              <w:adjustRightInd w:val="0"/>
              <w:spacing w:after="0" w:line="240" w:lineRule="auto"/>
              <w:rPr>
                <w:rFonts w:ascii="Garamond" w:hAnsi="Garamond"/>
                <w:sz w:val="20"/>
                <w:szCs w:val="20"/>
                <w:lang w:val="sq-AL"/>
              </w:rPr>
            </w:pPr>
            <w:r w:rsidRPr="00506893">
              <w:rPr>
                <w:rFonts w:ascii="Garamond" w:hAnsi="Garamond"/>
                <w:sz w:val="20"/>
                <w:szCs w:val="20"/>
                <w:lang w:val="sq-AL"/>
              </w:rPr>
              <w:t>- rezultatet e projektit;</w:t>
            </w:r>
          </w:p>
          <w:p w14:paraId="184FA133" w14:textId="77777777" w:rsidR="00F97CE7" w:rsidRPr="00506893" w:rsidRDefault="00F97CE7" w:rsidP="00F97CE7">
            <w:pPr>
              <w:widowControl w:val="0"/>
              <w:autoSpaceDE w:val="0"/>
              <w:autoSpaceDN w:val="0"/>
              <w:adjustRightInd w:val="0"/>
              <w:spacing w:after="0" w:line="240" w:lineRule="auto"/>
              <w:rPr>
                <w:rFonts w:ascii="Garamond" w:hAnsi="Garamond"/>
                <w:sz w:val="20"/>
                <w:szCs w:val="20"/>
                <w:lang w:val="sq-AL"/>
              </w:rPr>
            </w:pPr>
            <w:r w:rsidRPr="00506893">
              <w:rPr>
                <w:rFonts w:ascii="Garamond" w:hAnsi="Garamond"/>
                <w:sz w:val="20"/>
                <w:szCs w:val="20"/>
                <w:lang w:val="sq-AL"/>
              </w:rPr>
              <w:t xml:space="preserve">- lista e njohurive që do të përvetësohen; </w:t>
            </w:r>
          </w:p>
          <w:p w14:paraId="41E7E36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kontributi i çdo mësuesi (nëse në një projekt merr pjesë më shumë se një mësues);</w:t>
            </w:r>
          </w:p>
          <w:p w14:paraId="780B403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orët mësimore që i takojnë secilit partner, nëse ka (prindër, OJF etj.); </w:t>
            </w:r>
          </w:p>
          <w:p w14:paraId="62AAF2A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 numri i nxënësve që përfshihen në projekt ose numri i klasave; </w:t>
            </w:r>
          </w:p>
          <w:p w14:paraId="532C53A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përshkrimi përmbledhës i veprimtarive kryesore përkatëse, i ndarë në hapat kryesorë, me afatet dhe përgjegjësit (kur ka dy a më shumë mësues);</w:t>
            </w:r>
          </w:p>
          <w:p w14:paraId="6691023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burimet kryesore të informacionit;</w:t>
            </w:r>
          </w:p>
          <w:p w14:paraId="640F7AD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përshkrimi i produktit të projektit;</w:t>
            </w:r>
          </w:p>
          <w:p w14:paraId="40E9133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tematika e secilës orë mësimore në kuadrin e projektit</w:t>
            </w:r>
            <w:r w:rsidRPr="00506893">
              <w:rPr>
                <w:rStyle w:val="FootnoteReference"/>
                <w:rFonts w:ascii="Garamond" w:hAnsi="Garamond"/>
                <w:sz w:val="20"/>
                <w:szCs w:val="20"/>
                <w:lang w:val="sq-AL"/>
              </w:rPr>
              <w:footnoteReference w:id="17"/>
            </w:r>
            <w:r w:rsidRPr="00506893">
              <w:rPr>
                <w:rFonts w:ascii="Garamond" w:hAnsi="Garamond"/>
                <w:sz w:val="20"/>
                <w:szCs w:val="20"/>
                <w:lang w:val="sq-AL"/>
              </w:rPr>
              <w:t>;</w:t>
            </w:r>
          </w:p>
          <w:p w14:paraId="48927E1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mënyra e vlerësimit të nxënësve; </w:t>
            </w:r>
          </w:p>
          <w:p w14:paraId="36FC2E2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 buxheti (nëse ka).</w:t>
            </w:r>
          </w:p>
        </w:tc>
        <w:tc>
          <w:tcPr>
            <w:tcW w:w="164" w:type="pct"/>
            <w:gridSpan w:val="4"/>
          </w:tcPr>
          <w:p w14:paraId="0383099A"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5514095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CB7823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70B142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1B1602C" w14:textId="77777777" w:rsidTr="00F97CE7">
        <w:trPr>
          <w:trHeight w:val="548"/>
          <w:jc w:val="center"/>
        </w:trPr>
        <w:tc>
          <w:tcPr>
            <w:tcW w:w="697" w:type="pct"/>
            <w:vMerge/>
          </w:tcPr>
          <w:p w14:paraId="7A6F68B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1F120DFA"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2AEF84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3.4.2</w:t>
            </w:r>
            <w:r w:rsidRPr="00506893">
              <w:rPr>
                <w:rFonts w:ascii="Garamond" w:hAnsi="Garamond"/>
                <w:sz w:val="20"/>
                <w:szCs w:val="20"/>
                <w:lang w:val="sq-AL"/>
              </w:rPr>
              <w:t xml:space="preserve"> Planet e projekteve të nxënësve përmbajnë veprimtaritë kryesore të grupit të punës, personat përgjegjës, afatet. </w:t>
            </w:r>
          </w:p>
        </w:tc>
        <w:tc>
          <w:tcPr>
            <w:tcW w:w="164" w:type="pct"/>
            <w:gridSpan w:val="4"/>
          </w:tcPr>
          <w:p w14:paraId="5D778812"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DABF0E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846C4D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DFB031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ED42BC7" w14:textId="77777777" w:rsidTr="00F97CE7">
        <w:trPr>
          <w:trHeight w:val="43"/>
          <w:jc w:val="center"/>
        </w:trPr>
        <w:tc>
          <w:tcPr>
            <w:tcW w:w="697" w:type="pct"/>
            <w:vMerge/>
          </w:tcPr>
          <w:p w14:paraId="5CC325E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4592691C"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CD72E9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3.4.3</w:t>
            </w:r>
            <w:r w:rsidRPr="00506893">
              <w:rPr>
                <w:rFonts w:ascii="Garamond" w:hAnsi="Garamond"/>
                <w:sz w:val="20"/>
                <w:szCs w:val="20"/>
                <w:lang w:val="sq-AL"/>
              </w:rPr>
              <w:t xml:space="preserve"> Nxënësi i përfshirë në projekt ka një detyrë të përcaktuar qartë. </w:t>
            </w:r>
          </w:p>
        </w:tc>
        <w:tc>
          <w:tcPr>
            <w:tcW w:w="164" w:type="pct"/>
            <w:gridSpan w:val="4"/>
          </w:tcPr>
          <w:p w14:paraId="062415E7"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316902BB"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49A822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6809B5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E0A4255" w14:textId="77777777" w:rsidTr="00F97CE7">
        <w:trPr>
          <w:trHeight w:val="685"/>
          <w:jc w:val="center"/>
        </w:trPr>
        <w:tc>
          <w:tcPr>
            <w:tcW w:w="697" w:type="pct"/>
            <w:vMerge/>
          </w:tcPr>
          <w:p w14:paraId="4CA03C98"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A41821D"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7E2965C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3.4.4</w:t>
            </w:r>
            <w:r w:rsidRPr="00506893">
              <w:rPr>
                <w:rFonts w:ascii="Garamond" w:hAnsi="Garamond"/>
                <w:sz w:val="20"/>
                <w:szCs w:val="20"/>
                <w:lang w:val="sq-AL"/>
              </w:rPr>
              <w:t xml:space="preserve"> Nxënësit plotësojnë dosjen e projektit, i cili përmban:</w:t>
            </w:r>
          </w:p>
          <w:p w14:paraId="15327BE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planin e projektit të nxënësve; </w:t>
            </w:r>
          </w:p>
          <w:p w14:paraId="4CC91E0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planet vetjake të nxënësve; </w:t>
            </w:r>
          </w:p>
          <w:p w14:paraId="5A91875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shënimet gjatë takimeve të grupit që kryen projektin;</w:t>
            </w:r>
          </w:p>
          <w:p w14:paraId="1C03346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listën e burimeve të informacionit; </w:t>
            </w:r>
          </w:p>
          <w:p w14:paraId="41FD6A8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raportin përfundimtar; </w:t>
            </w:r>
          </w:p>
          <w:p w14:paraId="31EC3EC4" w14:textId="77777777" w:rsidR="00F97CE7" w:rsidRPr="00506893" w:rsidRDefault="00F97CE7" w:rsidP="00F97CE7">
            <w:pPr>
              <w:widowControl w:val="0"/>
              <w:spacing w:after="0" w:line="240" w:lineRule="auto"/>
              <w:rPr>
                <w:rFonts w:ascii="Garamond" w:hAnsi="Garamond"/>
                <w:sz w:val="20"/>
                <w:szCs w:val="20"/>
                <w:lang w:val="sq-AL"/>
              </w:rPr>
            </w:pPr>
            <w:r>
              <w:rPr>
                <w:rFonts w:ascii="Garamond" w:hAnsi="Garamond"/>
                <w:sz w:val="20"/>
                <w:szCs w:val="20"/>
                <w:lang w:val="sq-AL"/>
              </w:rPr>
              <w:t>-</w:t>
            </w:r>
            <w:r w:rsidRPr="00506893">
              <w:rPr>
                <w:rFonts w:ascii="Garamond" w:hAnsi="Garamond"/>
                <w:sz w:val="20"/>
                <w:szCs w:val="20"/>
                <w:lang w:val="sq-AL"/>
              </w:rPr>
              <w:t xml:space="preserve"> të tjera që nxënësit dëshirojnë, si: fotografi, episode interesante gjatë punës etj. </w:t>
            </w:r>
          </w:p>
        </w:tc>
        <w:tc>
          <w:tcPr>
            <w:tcW w:w="164" w:type="pct"/>
            <w:gridSpan w:val="4"/>
          </w:tcPr>
          <w:p w14:paraId="4F30C5DC"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1D236EE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3624F8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D93114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8B6FF42" w14:textId="77777777" w:rsidTr="00F97CE7">
        <w:trPr>
          <w:trHeight w:val="685"/>
          <w:jc w:val="center"/>
        </w:trPr>
        <w:tc>
          <w:tcPr>
            <w:tcW w:w="697" w:type="pct"/>
            <w:vMerge/>
          </w:tcPr>
          <w:p w14:paraId="5A9F8E8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62C5844"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5E43068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3.4.5 </w:t>
            </w:r>
            <w:r w:rsidRPr="00506893">
              <w:rPr>
                <w:rFonts w:ascii="Garamond" w:hAnsi="Garamond"/>
                <w:sz w:val="20"/>
                <w:szCs w:val="20"/>
                <w:lang w:val="sq-AL"/>
              </w:rPr>
              <w:t xml:space="preserve">Nxënësit hartojnë raportin përfundimtar të projektit që përmban: </w:t>
            </w:r>
          </w:p>
          <w:p w14:paraId="4C5DB950" w14:textId="77777777" w:rsidR="00F97CE7" w:rsidRPr="00506893" w:rsidRDefault="00F97CE7" w:rsidP="00F97CE7">
            <w:pPr>
              <w:widowControl w:val="0"/>
              <w:spacing w:after="0" w:line="240" w:lineRule="auto"/>
              <w:rPr>
                <w:rFonts w:ascii="Garamond" w:hAnsi="Garamond"/>
                <w:sz w:val="20"/>
                <w:szCs w:val="20"/>
                <w:lang w:val="sq-AL"/>
              </w:rPr>
            </w:pPr>
            <w:r>
              <w:rPr>
                <w:rFonts w:ascii="Garamond" w:hAnsi="Garamond"/>
                <w:sz w:val="20"/>
                <w:szCs w:val="20"/>
                <w:lang w:val="sq-AL"/>
              </w:rPr>
              <w:t>-</w:t>
            </w:r>
            <w:r w:rsidRPr="00506893">
              <w:rPr>
                <w:rFonts w:ascii="Garamond" w:hAnsi="Garamond"/>
                <w:sz w:val="20"/>
                <w:szCs w:val="20"/>
                <w:lang w:val="sq-AL"/>
              </w:rPr>
              <w:t xml:space="preserve"> parashtrimin teorik (përshkruan shkurt njohuritë kryesore që janë përdorur në projekt);</w:t>
            </w:r>
          </w:p>
          <w:p w14:paraId="429B1737" w14:textId="77777777" w:rsidR="00F97CE7" w:rsidRPr="00506893" w:rsidRDefault="00F97CE7" w:rsidP="00F97CE7">
            <w:pPr>
              <w:widowControl w:val="0"/>
              <w:spacing w:after="0" w:line="240" w:lineRule="auto"/>
              <w:rPr>
                <w:rFonts w:ascii="Garamond" w:hAnsi="Garamond"/>
                <w:sz w:val="20"/>
                <w:szCs w:val="20"/>
                <w:lang w:val="sq-AL"/>
              </w:rPr>
            </w:pPr>
            <w:r>
              <w:rPr>
                <w:rFonts w:ascii="Garamond" w:hAnsi="Garamond"/>
                <w:sz w:val="20"/>
                <w:szCs w:val="20"/>
                <w:lang w:val="sq-AL"/>
              </w:rPr>
              <w:t>-</w:t>
            </w:r>
            <w:r w:rsidRPr="00506893">
              <w:rPr>
                <w:rFonts w:ascii="Garamond" w:hAnsi="Garamond"/>
                <w:sz w:val="20"/>
                <w:szCs w:val="20"/>
                <w:lang w:val="sq-AL"/>
              </w:rPr>
              <w:t xml:space="preserve"> përshkrimin përmbledhtas të veprimtarive kryesore; </w:t>
            </w:r>
          </w:p>
          <w:p w14:paraId="52D67B1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çështjet kryesore; </w:t>
            </w:r>
          </w:p>
          <w:p w14:paraId="093BE5B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gjetjet më të rëndësishme; </w:t>
            </w:r>
          </w:p>
          <w:p w14:paraId="59E93DB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reflektimin mbi ecurinë e projektit; </w:t>
            </w:r>
          </w:p>
          <w:p w14:paraId="63F2000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dosjen e projektit.</w:t>
            </w:r>
          </w:p>
        </w:tc>
        <w:tc>
          <w:tcPr>
            <w:tcW w:w="164" w:type="pct"/>
            <w:gridSpan w:val="4"/>
          </w:tcPr>
          <w:p w14:paraId="55F714BB"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02E3392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2136FB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EB2B42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178AC65" w14:textId="77777777" w:rsidTr="00F97CE7">
        <w:trPr>
          <w:trHeight w:val="477"/>
          <w:jc w:val="center"/>
        </w:trPr>
        <w:tc>
          <w:tcPr>
            <w:tcW w:w="697" w:type="pct"/>
            <w:vMerge/>
          </w:tcPr>
          <w:p w14:paraId="2F6B69CF"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46C6F414"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598E80D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3.4.6 </w:t>
            </w:r>
            <w:r w:rsidRPr="00506893">
              <w:rPr>
                <w:rFonts w:ascii="Garamond" w:hAnsi="Garamond"/>
                <w:sz w:val="20"/>
                <w:szCs w:val="20"/>
                <w:lang w:val="sq-AL"/>
              </w:rPr>
              <w:t>Projekti kurrikular prezantohet para klasës ose para një publiku më të gjerë.</w:t>
            </w:r>
          </w:p>
        </w:tc>
        <w:tc>
          <w:tcPr>
            <w:tcW w:w="164" w:type="pct"/>
            <w:gridSpan w:val="4"/>
          </w:tcPr>
          <w:p w14:paraId="4AF20004"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0F7649B"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DDB6F4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6485F3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2E8FE51" w14:textId="77777777" w:rsidTr="00F97CE7">
        <w:trPr>
          <w:trHeight w:val="440"/>
          <w:jc w:val="center"/>
        </w:trPr>
        <w:tc>
          <w:tcPr>
            <w:tcW w:w="697" w:type="pct"/>
            <w:vMerge/>
          </w:tcPr>
          <w:p w14:paraId="3D7A977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2311F5AB"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030A6C8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3.4.7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b/>
                <w:sz w:val="20"/>
                <w:szCs w:val="20"/>
                <w:lang w:val="sq-AL"/>
              </w:rPr>
              <w:t xml:space="preserve"> </w:t>
            </w:r>
            <w:r w:rsidRPr="00506893">
              <w:rPr>
                <w:rFonts w:ascii="Garamond" w:hAnsi="Garamond"/>
                <w:sz w:val="20"/>
                <w:szCs w:val="20"/>
                <w:lang w:val="sq-AL"/>
              </w:rPr>
              <w:t>nxit</w:t>
            </w:r>
            <w:r w:rsidRPr="00506893">
              <w:rPr>
                <w:rFonts w:ascii="Garamond" w:hAnsi="Garamond"/>
                <w:b/>
                <w:sz w:val="20"/>
                <w:szCs w:val="20"/>
                <w:lang w:val="sq-AL"/>
              </w:rPr>
              <w:t xml:space="preserve"> </w:t>
            </w:r>
            <w:r w:rsidRPr="00506893">
              <w:rPr>
                <w:rFonts w:ascii="Garamond" w:hAnsi="Garamond"/>
                <w:sz w:val="20"/>
                <w:szCs w:val="20"/>
                <w:lang w:val="sq-AL"/>
              </w:rPr>
              <w:t>nismën e nxënësve për tematikat e projekteve kurrikulare, ku sugjerohet gjithnjë dhe tematika e edukimit dhe barazisë gjinore.</w:t>
            </w:r>
          </w:p>
        </w:tc>
        <w:tc>
          <w:tcPr>
            <w:tcW w:w="164" w:type="pct"/>
            <w:gridSpan w:val="4"/>
          </w:tcPr>
          <w:p w14:paraId="41F13A00"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5E4AE12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9AB724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14BC59D"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4DBC6EB" w14:textId="77777777" w:rsidTr="00F97CE7">
        <w:trPr>
          <w:trHeight w:val="43"/>
          <w:jc w:val="center"/>
        </w:trPr>
        <w:tc>
          <w:tcPr>
            <w:tcW w:w="697" w:type="pct"/>
            <w:vMerge/>
          </w:tcPr>
          <w:p w14:paraId="0F711A95"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1157F9A"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30CCF6A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3.4.8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bashkëpunon me prindërit për tematikat dhe realizimin e projekteve kurrikulare.</w:t>
            </w:r>
          </w:p>
        </w:tc>
        <w:tc>
          <w:tcPr>
            <w:tcW w:w="164" w:type="pct"/>
            <w:gridSpan w:val="4"/>
          </w:tcPr>
          <w:p w14:paraId="421E8DD4"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2933CF5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3A67CDF"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511544C"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63A46C0" w14:textId="77777777" w:rsidTr="00F97CE7">
        <w:trPr>
          <w:trHeight w:val="80"/>
          <w:jc w:val="center"/>
        </w:trPr>
        <w:tc>
          <w:tcPr>
            <w:tcW w:w="697" w:type="pct"/>
            <w:vMerge/>
          </w:tcPr>
          <w:p w14:paraId="5E6B0102"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4A12892F"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4425B9A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3.4.9 </w:t>
            </w:r>
            <w:r w:rsidRPr="00506893">
              <w:rPr>
                <w:rFonts w:ascii="Garamond" w:hAnsi="Garamond"/>
                <w:sz w:val="20"/>
                <w:szCs w:val="20"/>
                <w:lang w:val="sq-AL"/>
              </w:rPr>
              <w:t>Projektet kurrikulare kanë prirje për t’u zbatuar në praktikë.</w:t>
            </w:r>
          </w:p>
        </w:tc>
        <w:tc>
          <w:tcPr>
            <w:tcW w:w="164" w:type="pct"/>
            <w:gridSpan w:val="4"/>
          </w:tcPr>
          <w:p w14:paraId="764FEC85"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733194A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02027D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CA4B82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D96C642" w14:textId="77777777" w:rsidTr="00F97CE7">
        <w:trPr>
          <w:trHeight w:val="43"/>
          <w:jc w:val="center"/>
        </w:trPr>
        <w:tc>
          <w:tcPr>
            <w:tcW w:w="697" w:type="pct"/>
            <w:vMerge/>
          </w:tcPr>
          <w:p w14:paraId="14B91AC8"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1C4514C5"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213A803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3.4.10 </w:t>
            </w:r>
            <w:r w:rsidRPr="00506893">
              <w:rPr>
                <w:rFonts w:ascii="Garamond" w:hAnsi="Garamond"/>
                <w:sz w:val="20"/>
                <w:szCs w:val="20"/>
                <w:lang w:val="sq-AL"/>
              </w:rPr>
              <w:t>Projektet kurrikulare nxitin integrimin e lëndëve.</w:t>
            </w:r>
          </w:p>
        </w:tc>
        <w:tc>
          <w:tcPr>
            <w:tcW w:w="164" w:type="pct"/>
            <w:gridSpan w:val="4"/>
          </w:tcPr>
          <w:p w14:paraId="5C549B3C"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34D438EB"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C986D5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EA7272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11CD352" w14:textId="77777777" w:rsidTr="00F97CE7">
        <w:trPr>
          <w:trHeight w:val="71"/>
          <w:jc w:val="center"/>
        </w:trPr>
        <w:tc>
          <w:tcPr>
            <w:tcW w:w="697" w:type="pct"/>
            <w:vMerge/>
          </w:tcPr>
          <w:p w14:paraId="5C40B4CE"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9653314"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7A6563D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3.4.11 </w:t>
            </w:r>
            <w:r w:rsidRPr="00506893">
              <w:rPr>
                <w:rFonts w:ascii="Garamond" w:hAnsi="Garamond"/>
                <w:sz w:val="20"/>
                <w:szCs w:val="20"/>
                <w:lang w:val="sq-AL"/>
              </w:rPr>
              <w:t xml:space="preserve">Mësuesi vlerëson çdo nxënës me notë, duke u bazuar te kriteret zyrtare. </w:t>
            </w:r>
          </w:p>
        </w:tc>
        <w:tc>
          <w:tcPr>
            <w:tcW w:w="164" w:type="pct"/>
            <w:gridSpan w:val="4"/>
          </w:tcPr>
          <w:p w14:paraId="1EB47704"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0C469F9C"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C65DE4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B0CB23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5BAA611" w14:textId="77777777" w:rsidTr="00F97CE7">
        <w:trPr>
          <w:trHeight w:val="440"/>
          <w:jc w:val="center"/>
        </w:trPr>
        <w:tc>
          <w:tcPr>
            <w:tcW w:w="697" w:type="pct"/>
            <w:vMerge/>
          </w:tcPr>
          <w:p w14:paraId="79E3E29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6792ADA"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616DBF3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3.4.12</w:t>
            </w:r>
            <w:r w:rsidRPr="00506893">
              <w:rPr>
                <w:rFonts w:ascii="Garamond" w:hAnsi="Garamond"/>
                <w:sz w:val="20"/>
                <w:szCs w:val="20"/>
                <w:lang w:val="sq-AL"/>
              </w:rPr>
              <w:t xml:space="preserve"> Mësuesi qartëson nxënësit për mënyrën e vlerësimit të projektit.</w:t>
            </w:r>
          </w:p>
        </w:tc>
        <w:tc>
          <w:tcPr>
            <w:tcW w:w="164" w:type="pct"/>
            <w:gridSpan w:val="4"/>
          </w:tcPr>
          <w:p w14:paraId="4A4E8364" w14:textId="77777777" w:rsidR="00F97CE7" w:rsidRPr="00506893" w:rsidRDefault="00F97CE7" w:rsidP="00F97CE7">
            <w:pPr>
              <w:widowControl w:val="0"/>
              <w:spacing w:after="0" w:line="240" w:lineRule="auto"/>
              <w:rPr>
                <w:rFonts w:ascii="Garamond" w:hAnsi="Garamond"/>
                <w:sz w:val="20"/>
                <w:szCs w:val="20"/>
                <w:lang w:val="sq-AL"/>
              </w:rPr>
            </w:pPr>
          </w:p>
        </w:tc>
        <w:tc>
          <w:tcPr>
            <w:tcW w:w="156" w:type="pct"/>
            <w:gridSpan w:val="2"/>
          </w:tcPr>
          <w:p w14:paraId="4113735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23B91B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250EDA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A6FA794" w14:textId="77777777" w:rsidTr="00F97CE7">
        <w:trPr>
          <w:trHeight w:val="43"/>
          <w:jc w:val="center"/>
        </w:trPr>
        <w:tc>
          <w:tcPr>
            <w:tcW w:w="697" w:type="pct"/>
            <w:vMerge w:val="restart"/>
          </w:tcPr>
          <w:p w14:paraId="7481B80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w:t>
            </w:r>
            <w:r>
              <w:rPr>
                <w:rFonts w:ascii="Garamond" w:hAnsi="Garamond"/>
                <w:b/>
                <w:sz w:val="20"/>
                <w:szCs w:val="20"/>
                <w:lang w:val="sq-AL"/>
              </w:rPr>
              <w:t xml:space="preserve"> </w:t>
            </w:r>
            <w:r w:rsidRPr="00506893">
              <w:rPr>
                <w:rFonts w:ascii="Garamond" w:hAnsi="Garamond"/>
                <w:b/>
                <w:sz w:val="20"/>
                <w:szCs w:val="20"/>
                <w:lang w:val="sq-AL"/>
              </w:rPr>
              <w:t>Mbështetja për zbatimin e kurrikulës</w:t>
            </w:r>
          </w:p>
        </w:tc>
        <w:tc>
          <w:tcPr>
            <w:tcW w:w="1233" w:type="pct"/>
            <w:vMerge w:val="restart"/>
          </w:tcPr>
          <w:p w14:paraId="2F7F082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Mësuesit përzgjedhin tekstet e nxënësve.</w:t>
            </w:r>
          </w:p>
        </w:tc>
        <w:tc>
          <w:tcPr>
            <w:tcW w:w="2427" w:type="pct"/>
          </w:tcPr>
          <w:p w14:paraId="37682E1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4.1.1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ndjek të gjitha procedurat e përzgjedhjes së tekstit të formimit të përgjithshëm.</w:t>
            </w:r>
          </w:p>
        </w:tc>
        <w:tc>
          <w:tcPr>
            <w:tcW w:w="125" w:type="pct"/>
          </w:tcPr>
          <w:p w14:paraId="32BDCAA1"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36134FE4"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1DECA9A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B3564F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D17ECD2" w14:textId="77777777" w:rsidTr="00F97CE7">
        <w:trPr>
          <w:trHeight w:val="350"/>
          <w:jc w:val="center"/>
        </w:trPr>
        <w:tc>
          <w:tcPr>
            <w:tcW w:w="697" w:type="pct"/>
            <w:vMerge/>
          </w:tcPr>
          <w:p w14:paraId="587CD406"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tcPr>
          <w:p w14:paraId="47DEBC4D"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46EAB2C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4.1.2 </w:t>
            </w:r>
            <w:r w:rsidRPr="00506893">
              <w:rPr>
                <w:rFonts w:ascii="Garamond" w:hAnsi="Garamond"/>
                <w:sz w:val="20"/>
                <w:szCs w:val="20"/>
                <w:lang w:val="sq-AL"/>
              </w:rPr>
              <w:t>Mësuesit/instruktorët janë pjesë e procesit të përzgjedhjes.</w:t>
            </w:r>
          </w:p>
        </w:tc>
        <w:tc>
          <w:tcPr>
            <w:tcW w:w="125" w:type="pct"/>
          </w:tcPr>
          <w:p w14:paraId="34DA8B10"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3F15B2D0"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3E79B2C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DCC2E4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3514663" w14:textId="77777777" w:rsidTr="00F97CE7">
        <w:trPr>
          <w:trHeight w:val="43"/>
          <w:jc w:val="center"/>
        </w:trPr>
        <w:tc>
          <w:tcPr>
            <w:tcW w:w="697" w:type="pct"/>
            <w:vMerge/>
          </w:tcPr>
          <w:p w14:paraId="19E539BD"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tcPr>
          <w:p w14:paraId="09E4CE7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9D19E0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4.1.3 </w:t>
            </w:r>
            <w:r w:rsidRPr="00506893">
              <w:rPr>
                <w:rFonts w:ascii="Garamond" w:hAnsi="Garamond"/>
                <w:sz w:val="20"/>
                <w:szCs w:val="20"/>
                <w:lang w:val="sq-AL"/>
              </w:rPr>
              <w:t>Teksti përzgjidhet në përputhje me nivelin dhe interesat e nxënësve.</w:t>
            </w:r>
          </w:p>
        </w:tc>
        <w:tc>
          <w:tcPr>
            <w:tcW w:w="125" w:type="pct"/>
          </w:tcPr>
          <w:p w14:paraId="69A80A25"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6E9A0F98"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755387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B645659"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8FFC666" w14:textId="77777777" w:rsidTr="00F97CE7">
        <w:trPr>
          <w:trHeight w:val="278"/>
          <w:jc w:val="center"/>
        </w:trPr>
        <w:tc>
          <w:tcPr>
            <w:tcW w:w="697" w:type="pct"/>
            <w:vMerge/>
            <w:tcBorders>
              <w:bottom w:val="nil"/>
            </w:tcBorders>
          </w:tcPr>
          <w:p w14:paraId="00060455"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tcBorders>
              <w:bottom w:val="nil"/>
            </w:tcBorders>
          </w:tcPr>
          <w:p w14:paraId="01E0E57C"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BD066CB"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4.1.4 </w:t>
            </w:r>
            <w:r w:rsidRPr="00506893">
              <w:rPr>
                <w:rFonts w:ascii="Garamond" w:hAnsi="Garamond"/>
                <w:sz w:val="20"/>
                <w:szCs w:val="20"/>
                <w:lang w:val="sq-AL"/>
              </w:rPr>
              <w:t>Teksti përzgjidhet në përputhje me mundësitë e IoAFP-së.</w:t>
            </w:r>
          </w:p>
        </w:tc>
        <w:tc>
          <w:tcPr>
            <w:tcW w:w="125" w:type="pct"/>
          </w:tcPr>
          <w:p w14:paraId="75044956"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407E5CD5"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4ABC232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E9C9B5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6B24BAE" w14:textId="77777777" w:rsidTr="00F97CE7">
        <w:trPr>
          <w:trHeight w:val="278"/>
          <w:jc w:val="center"/>
        </w:trPr>
        <w:tc>
          <w:tcPr>
            <w:tcW w:w="697" w:type="pct"/>
            <w:tcBorders>
              <w:top w:val="nil"/>
              <w:bottom w:val="nil"/>
            </w:tcBorders>
          </w:tcPr>
          <w:p w14:paraId="176B0B94"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tcBorders>
              <w:top w:val="nil"/>
              <w:bottom w:val="nil"/>
            </w:tcBorders>
          </w:tcPr>
          <w:p w14:paraId="00A7DC0D"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42B1837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4.1.5</w:t>
            </w:r>
            <w:r>
              <w:rPr>
                <w:rFonts w:ascii="Garamond" w:hAnsi="Garamond"/>
                <w:b/>
                <w:sz w:val="20"/>
                <w:szCs w:val="20"/>
                <w:lang w:val="sq-AL"/>
              </w:rPr>
              <w:t xml:space="preserve"> </w:t>
            </w:r>
            <w:r w:rsidRPr="00506893">
              <w:rPr>
                <w:rFonts w:ascii="Garamond" w:hAnsi="Garamond"/>
                <w:sz w:val="20"/>
                <w:szCs w:val="20"/>
                <w:lang w:val="sq-AL"/>
              </w:rPr>
              <w:t>Tekstet e formimit profesional sigurohen nga IoAFP</w:t>
            </w:r>
            <w:r>
              <w:rPr>
                <w:rFonts w:ascii="Garamond" w:hAnsi="Garamond"/>
                <w:sz w:val="20"/>
                <w:szCs w:val="20"/>
                <w:lang w:val="sq-AL"/>
              </w:rPr>
              <w:t>-ja</w:t>
            </w:r>
            <w:r w:rsidRPr="00506893">
              <w:rPr>
                <w:rFonts w:ascii="Garamond" w:hAnsi="Garamond"/>
                <w:sz w:val="20"/>
                <w:szCs w:val="20"/>
                <w:lang w:val="sq-AL"/>
              </w:rPr>
              <w:t>.</w:t>
            </w:r>
          </w:p>
        </w:tc>
        <w:tc>
          <w:tcPr>
            <w:tcW w:w="125" w:type="pct"/>
          </w:tcPr>
          <w:p w14:paraId="2F0C39AE"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030D8CED"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39E402D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B4EBCEA"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AC8939E" w14:textId="77777777" w:rsidTr="00F97CE7">
        <w:trPr>
          <w:trHeight w:val="278"/>
          <w:jc w:val="center"/>
        </w:trPr>
        <w:tc>
          <w:tcPr>
            <w:tcW w:w="697" w:type="pct"/>
            <w:tcBorders>
              <w:top w:val="nil"/>
              <w:bottom w:val="nil"/>
            </w:tcBorders>
          </w:tcPr>
          <w:p w14:paraId="510E10A0"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tcBorders>
              <w:top w:val="nil"/>
            </w:tcBorders>
          </w:tcPr>
          <w:p w14:paraId="23A0AFBB"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682581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4.1.6</w:t>
            </w:r>
            <w:r>
              <w:rPr>
                <w:rFonts w:ascii="Garamond" w:hAnsi="Garamond"/>
                <w:b/>
                <w:sz w:val="20"/>
                <w:szCs w:val="20"/>
                <w:lang w:val="sq-AL"/>
              </w:rPr>
              <w:t xml:space="preserve"> </w:t>
            </w:r>
            <w:r w:rsidRPr="00506893">
              <w:rPr>
                <w:rFonts w:ascii="Garamond" w:hAnsi="Garamond"/>
                <w:sz w:val="20"/>
                <w:szCs w:val="20"/>
                <w:lang w:val="sq-AL"/>
              </w:rPr>
              <w:t>Nxënësi dhe kursantët janë të pajisur me tekste/</w:t>
            </w:r>
            <w:r>
              <w:rPr>
                <w:rFonts w:ascii="Garamond" w:hAnsi="Garamond"/>
                <w:sz w:val="20"/>
                <w:szCs w:val="20"/>
                <w:lang w:val="sq-AL"/>
              </w:rPr>
              <w:t xml:space="preserve"> </w:t>
            </w:r>
            <w:r w:rsidRPr="00506893">
              <w:rPr>
                <w:rFonts w:ascii="Garamond" w:hAnsi="Garamond"/>
                <w:sz w:val="20"/>
                <w:szCs w:val="20"/>
                <w:lang w:val="sq-AL"/>
              </w:rPr>
              <w:t>materiale mbështetëse mësimore.</w:t>
            </w:r>
          </w:p>
        </w:tc>
        <w:tc>
          <w:tcPr>
            <w:tcW w:w="125" w:type="pct"/>
          </w:tcPr>
          <w:p w14:paraId="317A95A5"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46CB9742"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0B76A14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1162CF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8F7AF8E" w14:textId="77777777" w:rsidTr="00F97CE7">
        <w:trPr>
          <w:trHeight w:val="606"/>
          <w:jc w:val="center"/>
        </w:trPr>
        <w:tc>
          <w:tcPr>
            <w:tcW w:w="697" w:type="pct"/>
            <w:vMerge w:val="restart"/>
            <w:tcBorders>
              <w:top w:val="nil"/>
            </w:tcBorders>
          </w:tcPr>
          <w:p w14:paraId="6BD3E698"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val="restart"/>
          </w:tcPr>
          <w:p w14:paraId="3B42390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2. IoAFP</w:t>
            </w:r>
            <w:r>
              <w:rPr>
                <w:rFonts w:ascii="Garamond" w:hAnsi="Garamond"/>
                <w:sz w:val="20"/>
                <w:szCs w:val="20"/>
                <w:lang w:val="sq-AL"/>
              </w:rPr>
              <w:t>-ja</w:t>
            </w:r>
            <w:r w:rsidRPr="00506893">
              <w:rPr>
                <w:rFonts w:ascii="Garamond" w:hAnsi="Garamond"/>
                <w:sz w:val="20"/>
                <w:szCs w:val="20"/>
                <w:lang w:val="sq-AL"/>
              </w:rPr>
              <w:t xml:space="preserve"> është e pajisur në mënyrë të mjaftueshme me laboratorë dhe mjete mësimore për zhvillimin e lëndëve teorike.</w:t>
            </w:r>
          </w:p>
        </w:tc>
        <w:tc>
          <w:tcPr>
            <w:tcW w:w="2427" w:type="pct"/>
          </w:tcPr>
          <w:p w14:paraId="769272E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4.2.1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është e pajisur në mënyrë të mjaftueshme me laboratorë të shkencave të natyrës, shkencave shoqërore, TIK-ut dhe laboratorin virtual.</w:t>
            </w:r>
          </w:p>
        </w:tc>
        <w:tc>
          <w:tcPr>
            <w:tcW w:w="125" w:type="pct"/>
          </w:tcPr>
          <w:p w14:paraId="6B4F961B"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673E8A02"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654166D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913001A"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6FA26BC" w14:textId="77777777" w:rsidTr="00F97CE7">
        <w:trPr>
          <w:trHeight w:val="43"/>
          <w:jc w:val="center"/>
        </w:trPr>
        <w:tc>
          <w:tcPr>
            <w:tcW w:w="697" w:type="pct"/>
            <w:vMerge/>
          </w:tcPr>
          <w:p w14:paraId="2116805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746C526"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7106357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4.2.2</w:t>
            </w:r>
            <w:r w:rsidRPr="00506893">
              <w:rPr>
                <w:rFonts w:ascii="Garamond" w:hAnsi="Garamond"/>
                <w:sz w:val="20"/>
                <w:szCs w:val="20"/>
                <w:lang w:val="sq-AL"/>
              </w:rPr>
              <w:t xml:space="preserve"> Mësuesi shfrytëzon mjetet e laboratorit për përvetësimin e lëndës nga të gjithë nxënësit.</w:t>
            </w:r>
          </w:p>
        </w:tc>
        <w:tc>
          <w:tcPr>
            <w:tcW w:w="125" w:type="pct"/>
          </w:tcPr>
          <w:p w14:paraId="163D2CF6"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43F2850D"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49E7199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1CD95D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D5CAD92" w14:textId="77777777" w:rsidTr="00F97CE7">
        <w:trPr>
          <w:trHeight w:val="43"/>
          <w:jc w:val="center"/>
        </w:trPr>
        <w:tc>
          <w:tcPr>
            <w:tcW w:w="697" w:type="pct"/>
            <w:vMerge/>
          </w:tcPr>
          <w:p w14:paraId="45ACB4A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D9BCAB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CBC394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4.2.3 </w:t>
            </w:r>
            <w:r w:rsidRPr="00506893">
              <w:rPr>
                <w:rFonts w:ascii="Garamond" w:hAnsi="Garamond"/>
                <w:sz w:val="20"/>
                <w:szCs w:val="20"/>
                <w:lang w:val="sq-AL"/>
              </w:rPr>
              <w:t>Mësuesit dhe nxënësit zbatojnë</w:t>
            </w:r>
            <w:r w:rsidRPr="00506893">
              <w:rPr>
                <w:rFonts w:ascii="Garamond" w:hAnsi="Garamond"/>
                <w:b/>
                <w:sz w:val="20"/>
                <w:szCs w:val="20"/>
                <w:lang w:val="sq-AL"/>
              </w:rPr>
              <w:t xml:space="preserve"> </w:t>
            </w:r>
            <w:r w:rsidRPr="00506893">
              <w:rPr>
                <w:rFonts w:ascii="Garamond" w:hAnsi="Garamond"/>
                <w:sz w:val="20"/>
                <w:szCs w:val="20"/>
                <w:lang w:val="sq-AL"/>
              </w:rPr>
              <w:t>në laborator rregullat e sigurisë.</w:t>
            </w:r>
          </w:p>
        </w:tc>
        <w:tc>
          <w:tcPr>
            <w:tcW w:w="125" w:type="pct"/>
          </w:tcPr>
          <w:p w14:paraId="4BEE231F"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09C63D4C"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152A48B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233EEC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146C055" w14:textId="77777777" w:rsidTr="00F97CE7">
        <w:trPr>
          <w:trHeight w:val="512"/>
          <w:jc w:val="center"/>
        </w:trPr>
        <w:tc>
          <w:tcPr>
            <w:tcW w:w="697" w:type="pct"/>
            <w:vMerge/>
          </w:tcPr>
          <w:p w14:paraId="177BB35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F9C3A2A"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7705F7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4.2.4 </w:t>
            </w:r>
            <w:r w:rsidRPr="00506893">
              <w:rPr>
                <w:rFonts w:ascii="Garamond" w:hAnsi="Garamond"/>
                <w:sz w:val="20"/>
                <w:szCs w:val="20"/>
                <w:lang w:val="sq-AL"/>
              </w:rPr>
              <w:t>Mësuesi përdor rregullisht laboratorin virtual (laptop</w:t>
            </w:r>
            <w:r>
              <w:rPr>
                <w:rFonts w:ascii="Garamond" w:hAnsi="Garamond"/>
                <w:sz w:val="20"/>
                <w:szCs w:val="20"/>
                <w:lang w:val="sq-AL"/>
              </w:rPr>
              <w:t xml:space="preserve"> </w:t>
            </w:r>
            <w:r w:rsidRPr="00506893">
              <w:rPr>
                <w:rFonts w:ascii="Garamond" w:hAnsi="Garamond"/>
                <w:sz w:val="20"/>
                <w:szCs w:val="20"/>
                <w:lang w:val="sq-AL"/>
              </w:rPr>
              <w:t>+</w:t>
            </w:r>
            <w:r>
              <w:rPr>
                <w:rFonts w:ascii="Garamond" w:hAnsi="Garamond"/>
                <w:sz w:val="20"/>
                <w:szCs w:val="20"/>
                <w:lang w:val="sq-AL"/>
              </w:rPr>
              <w:t xml:space="preserve"> projektor digjital, paji</w:t>
            </w:r>
            <w:r w:rsidRPr="00506893">
              <w:rPr>
                <w:rFonts w:ascii="Garamond" w:hAnsi="Garamond"/>
                <w:sz w:val="20"/>
                <w:szCs w:val="20"/>
                <w:lang w:val="sq-AL"/>
              </w:rPr>
              <w:t>sje të n</w:t>
            </w:r>
            <w:r>
              <w:rPr>
                <w:rFonts w:ascii="Garamond" w:hAnsi="Garamond"/>
                <w:sz w:val="20"/>
                <w:szCs w:val="20"/>
                <w:lang w:val="sq-AL"/>
              </w:rPr>
              <w:t>dr</w:t>
            </w:r>
            <w:r w:rsidRPr="00506893">
              <w:rPr>
                <w:rFonts w:ascii="Garamond" w:hAnsi="Garamond"/>
                <w:sz w:val="20"/>
                <w:szCs w:val="20"/>
                <w:lang w:val="sq-AL"/>
              </w:rPr>
              <w:t>ys</w:t>
            </w:r>
            <w:r>
              <w:rPr>
                <w:rFonts w:ascii="Garamond" w:hAnsi="Garamond"/>
                <w:sz w:val="20"/>
                <w:szCs w:val="20"/>
                <w:lang w:val="sq-AL"/>
              </w:rPr>
              <w:t>h</w:t>
            </w:r>
            <w:r w:rsidRPr="00506893">
              <w:rPr>
                <w:rFonts w:ascii="Garamond" w:hAnsi="Garamond"/>
                <w:sz w:val="20"/>
                <w:szCs w:val="20"/>
                <w:lang w:val="sq-AL"/>
              </w:rPr>
              <w:t>me të TIK</w:t>
            </w:r>
            <w:r>
              <w:rPr>
                <w:rFonts w:ascii="Garamond" w:hAnsi="Garamond"/>
                <w:sz w:val="20"/>
                <w:szCs w:val="20"/>
                <w:lang w:val="sq-AL"/>
              </w:rPr>
              <w:t>-ut</w:t>
            </w:r>
            <w:r w:rsidRPr="00506893">
              <w:rPr>
                <w:rFonts w:ascii="Garamond" w:hAnsi="Garamond"/>
                <w:sz w:val="20"/>
                <w:szCs w:val="20"/>
                <w:lang w:val="sq-AL"/>
              </w:rPr>
              <w:t>), për të lehtësuar procesin e të nxënit.</w:t>
            </w:r>
          </w:p>
        </w:tc>
        <w:tc>
          <w:tcPr>
            <w:tcW w:w="125" w:type="pct"/>
          </w:tcPr>
          <w:p w14:paraId="1D0BE633"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6C8AF74F"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A3E882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BFA6D7A"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AD42A66" w14:textId="77777777" w:rsidTr="00F97CE7">
        <w:trPr>
          <w:trHeight w:val="43"/>
          <w:jc w:val="center"/>
        </w:trPr>
        <w:tc>
          <w:tcPr>
            <w:tcW w:w="697" w:type="pct"/>
            <w:vMerge/>
          </w:tcPr>
          <w:p w14:paraId="624D3CA4"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481C4F8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123896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4.2.5 </w:t>
            </w:r>
            <w:r w:rsidRPr="00506893">
              <w:rPr>
                <w:rFonts w:ascii="Garamond" w:hAnsi="Garamond"/>
                <w:sz w:val="20"/>
                <w:szCs w:val="20"/>
                <w:lang w:val="sq-AL"/>
              </w:rPr>
              <w:t>Laboratorët janë të mirëmbajtur.</w:t>
            </w:r>
          </w:p>
        </w:tc>
        <w:tc>
          <w:tcPr>
            <w:tcW w:w="125" w:type="pct"/>
          </w:tcPr>
          <w:p w14:paraId="4B5AA6A1"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6FB75E81"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68B1755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AF096B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375B206" w14:textId="77777777" w:rsidTr="00F97CE7">
        <w:trPr>
          <w:trHeight w:val="43"/>
          <w:jc w:val="center"/>
        </w:trPr>
        <w:tc>
          <w:tcPr>
            <w:tcW w:w="697" w:type="pct"/>
            <w:vMerge/>
          </w:tcPr>
          <w:p w14:paraId="386B8590"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FEFBE8E"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7B6E0DD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4.2.6</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ka mjediset dhe mjetet e domosdoshme për lëndën e edukimit fizik dhe të sporteve.</w:t>
            </w:r>
          </w:p>
        </w:tc>
        <w:tc>
          <w:tcPr>
            <w:tcW w:w="125" w:type="pct"/>
          </w:tcPr>
          <w:p w14:paraId="48171E5F"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39F4EDD1"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04543376"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D46E2C0"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B716261" w14:textId="77777777" w:rsidTr="00F97CE7">
        <w:trPr>
          <w:trHeight w:val="606"/>
          <w:jc w:val="center"/>
        </w:trPr>
        <w:tc>
          <w:tcPr>
            <w:tcW w:w="697" w:type="pct"/>
            <w:vMerge/>
          </w:tcPr>
          <w:p w14:paraId="253B549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028F879"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ED12F1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4.2.7 </w:t>
            </w:r>
            <w:r w:rsidRPr="00506893">
              <w:rPr>
                <w:rFonts w:ascii="Garamond" w:hAnsi="Garamond"/>
                <w:sz w:val="20"/>
                <w:szCs w:val="20"/>
                <w:lang w:val="sq-AL"/>
              </w:rPr>
              <w:t>Mësuesi i edukimit fizik dhe i sporteve shfrytëzon mjediset dhe mjetet për përvetësimin e lëndës nga të gjithë nxënësit.</w:t>
            </w:r>
          </w:p>
        </w:tc>
        <w:tc>
          <w:tcPr>
            <w:tcW w:w="125" w:type="pct"/>
          </w:tcPr>
          <w:p w14:paraId="6A079BC7"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40F02431"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57A9522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5C180A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4510105" w14:textId="77777777" w:rsidTr="00F97CE7">
        <w:trPr>
          <w:trHeight w:val="440"/>
          <w:jc w:val="center"/>
        </w:trPr>
        <w:tc>
          <w:tcPr>
            <w:tcW w:w="697" w:type="pct"/>
            <w:vMerge/>
          </w:tcPr>
          <w:p w14:paraId="07D809A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5F7A437"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863833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4.2.8 </w:t>
            </w:r>
            <w:r w:rsidRPr="00506893">
              <w:rPr>
                <w:rFonts w:ascii="Garamond" w:hAnsi="Garamond"/>
                <w:sz w:val="20"/>
                <w:szCs w:val="20"/>
                <w:lang w:val="sq-AL"/>
              </w:rPr>
              <w:t>Mësuesit dhe nxënësit zbatojnë</w:t>
            </w:r>
            <w:r w:rsidRPr="00506893">
              <w:rPr>
                <w:rFonts w:ascii="Garamond" w:hAnsi="Garamond"/>
                <w:b/>
                <w:sz w:val="20"/>
                <w:szCs w:val="20"/>
                <w:lang w:val="sq-AL"/>
              </w:rPr>
              <w:t xml:space="preserve"> </w:t>
            </w:r>
            <w:r w:rsidRPr="00506893">
              <w:rPr>
                <w:rFonts w:ascii="Garamond" w:hAnsi="Garamond"/>
                <w:sz w:val="20"/>
                <w:szCs w:val="20"/>
                <w:lang w:val="sq-AL"/>
              </w:rPr>
              <w:t>në mjediset e edukimit fizik rregullat e sigurisë nga rreziqet.</w:t>
            </w:r>
          </w:p>
        </w:tc>
        <w:tc>
          <w:tcPr>
            <w:tcW w:w="125" w:type="pct"/>
          </w:tcPr>
          <w:p w14:paraId="6CAD6F0E"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548A4E04"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58DFD8E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E8FF905"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1427A87" w14:textId="77777777" w:rsidTr="00F97CE7">
        <w:trPr>
          <w:trHeight w:val="467"/>
          <w:jc w:val="center"/>
        </w:trPr>
        <w:tc>
          <w:tcPr>
            <w:tcW w:w="697" w:type="pct"/>
            <w:vMerge/>
          </w:tcPr>
          <w:p w14:paraId="02A0EC3F"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293CEAD"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2B6CBFFB"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4.2.9 </w:t>
            </w:r>
            <w:r w:rsidRPr="00506893">
              <w:rPr>
                <w:rFonts w:ascii="Garamond" w:hAnsi="Garamond"/>
                <w:sz w:val="20"/>
                <w:szCs w:val="20"/>
                <w:lang w:val="sq-AL"/>
              </w:rPr>
              <w:t>Mjediset dhe mjetet për lëndën e edukimit fizik dhe të sporteve janë të mirëmbajtura.</w:t>
            </w:r>
          </w:p>
        </w:tc>
        <w:tc>
          <w:tcPr>
            <w:tcW w:w="125" w:type="pct"/>
          </w:tcPr>
          <w:p w14:paraId="060DD7C7"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5C1BADBB"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CE4C0D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EC7C7A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B1092B6" w14:textId="77777777" w:rsidTr="00F97CE7">
        <w:trPr>
          <w:trHeight w:val="43"/>
          <w:jc w:val="center"/>
        </w:trPr>
        <w:tc>
          <w:tcPr>
            <w:tcW w:w="697" w:type="pct"/>
            <w:vMerge/>
          </w:tcPr>
          <w:p w14:paraId="5E635D5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2501AE33"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4C84A63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4.2.10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bashkëpunon me komunitetin e prindërve për krijimin e mjeteve mësimore.</w:t>
            </w:r>
          </w:p>
        </w:tc>
        <w:tc>
          <w:tcPr>
            <w:tcW w:w="125" w:type="pct"/>
          </w:tcPr>
          <w:p w14:paraId="17E90444"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61556357"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3D0FB1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233E60B4"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1CAB046" w14:textId="77777777" w:rsidTr="00F97CE7">
        <w:trPr>
          <w:trHeight w:val="512"/>
          <w:jc w:val="center"/>
        </w:trPr>
        <w:tc>
          <w:tcPr>
            <w:tcW w:w="697" w:type="pct"/>
            <w:vMerge/>
          </w:tcPr>
          <w:p w14:paraId="35D9283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6E950A6"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FC7DBC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4.2.11 </w:t>
            </w:r>
            <w:r w:rsidRPr="00506893">
              <w:rPr>
                <w:rFonts w:ascii="Garamond" w:hAnsi="Garamond"/>
                <w:sz w:val="20"/>
                <w:szCs w:val="20"/>
                <w:lang w:val="sq-AL"/>
              </w:rPr>
              <w:t>Mësuesi bashkëpunon me nxënësit për krijimin e mjeteve të reja mësimore që lidhen me zhvillimin e lëndëve teorike.</w:t>
            </w:r>
          </w:p>
        </w:tc>
        <w:tc>
          <w:tcPr>
            <w:tcW w:w="125" w:type="pct"/>
          </w:tcPr>
          <w:p w14:paraId="514640B9"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0F2DC93C"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6A8DB5F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98AED9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B8CFB78" w14:textId="77777777" w:rsidTr="00F97CE7">
        <w:trPr>
          <w:trHeight w:val="233"/>
          <w:jc w:val="center"/>
        </w:trPr>
        <w:tc>
          <w:tcPr>
            <w:tcW w:w="697" w:type="pct"/>
            <w:vMerge/>
            <w:tcBorders>
              <w:bottom w:val="nil"/>
            </w:tcBorders>
          </w:tcPr>
          <w:p w14:paraId="17D93A29"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398EA60"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1C64103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4.2.12 </w:t>
            </w:r>
            <w:r w:rsidRPr="00506893">
              <w:rPr>
                <w:rFonts w:ascii="Garamond" w:hAnsi="Garamond"/>
                <w:sz w:val="20"/>
                <w:szCs w:val="20"/>
                <w:lang w:val="sq-AL"/>
              </w:rPr>
              <w:t>Mjetet didaktike ndërtohen në përputhje me objektivat mësimorë.</w:t>
            </w:r>
          </w:p>
        </w:tc>
        <w:tc>
          <w:tcPr>
            <w:tcW w:w="125" w:type="pct"/>
          </w:tcPr>
          <w:p w14:paraId="45CDB477"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7F910774"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79D7DF4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99CB30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341810D" w14:textId="77777777" w:rsidTr="00F97CE7">
        <w:trPr>
          <w:trHeight w:val="710"/>
          <w:jc w:val="center"/>
        </w:trPr>
        <w:tc>
          <w:tcPr>
            <w:tcW w:w="697" w:type="pct"/>
            <w:vMerge w:val="restart"/>
            <w:tcBorders>
              <w:top w:val="nil"/>
            </w:tcBorders>
          </w:tcPr>
          <w:p w14:paraId="2A9801F6"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val="restart"/>
          </w:tcPr>
          <w:p w14:paraId="24900C4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3. IoAFP</w:t>
            </w:r>
            <w:r>
              <w:rPr>
                <w:rFonts w:ascii="Garamond" w:hAnsi="Garamond"/>
                <w:sz w:val="20"/>
                <w:szCs w:val="20"/>
                <w:lang w:val="sq-AL"/>
              </w:rPr>
              <w:t>-ja</w:t>
            </w:r>
            <w:r w:rsidRPr="00506893">
              <w:rPr>
                <w:rFonts w:ascii="Garamond" w:hAnsi="Garamond"/>
                <w:sz w:val="20"/>
                <w:szCs w:val="20"/>
                <w:lang w:val="sq-AL"/>
              </w:rPr>
              <w:t xml:space="preserve"> disponon mjedise të veçanta për realizimin e moduleve dhe të praktikave profesionale.</w:t>
            </w:r>
          </w:p>
        </w:tc>
        <w:tc>
          <w:tcPr>
            <w:tcW w:w="2427" w:type="pct"/>
          </w:tcPr>
          <w:p w14:paraId="453354A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4.3.1</w:t>
            </w:r>
            <w:r w:rsidRPr="00506893">
              <w:rPr>
                <w:rFonts w:ascii="Garamond" w:hAnsi="Garamond"/>
                <w:sz w:val="20"/>
                <w:szCs w:val="20"/>
                <w:lang w:val="sq-AL"/>
              </w:rPr>
              <w:t xml:space="preserve"> Ndërtesa e IoAFPP-së, gjendja e saj fizike dhe pajimi i saj plotësojnë kushtet teknike dhe standardet për institucion të AFP-së.</w:t>
            </w:r>
          </w:p>
        </w:tc>
        <w:tc>
          <w:tcPr>
            <w:tcW w:w="125" w:type="pct"/>
          </w:tcPr>
          <w:p w14:paraId="5D42B313"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62DCD324"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4C9CF3D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C43E1FD"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312545E" w14:textId="77777777" w:rsidTr="00F97CE7">
        <w:trPr>
          <w:trHeight w:val="683"/>
          <w:jc w:val="center"/>
        </w:trPr>
        <w:tc>
          <w:tcPr>
            <w:tcW w:w="697" w:type="pct"/>
            <w:vMerge/>
            <w:tcBorders>
              <w:top w:val="nil"/>
            </w:tcBorders>
          </w:tcPr>
          <w:p w14:paraId="530096E7"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tcPr>
          <w:p w14:paraId="58AA0B2F"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0E7C002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4.3.2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ka të gjitha burimet</w:t>
            </w:r>
            <w:r>
              <w:rPr>
                <w:rFonts w:ascii="Garamond" w:hAnsi="Garamond"/>
                <w:sz w:val="20"/>
                <w:szCs w:val="20"/>
                <w:lang w:val="sq-AL"/>
              </w:rPr>
              <w:t xml:space="preserve"> materiale dhe mjediset e duhura,</w:t>
            </w:r>
            <w:r w:rsidRPr="00506893">
              <w:rPr>
                <w:rFonts w:ascii="Garamond" w:hAnsi="Garamond"/>
                <w:sz w:val="20"/>
                <w:szCs w:val="20"/>
                <w:lang w:val="sq-AL"/>
              </w:rPr>
              <w:t xml:space="preserve"> të cilat përmenden si thelbësore në specifikimet e kualifikimeve të ofruara.</w:t>
            </w:r>
          </w:p>
        </w:tc>
        <w:tc>
          <w:tcPr>
            <w:tcW w:w="125" w:type="pct"/>
          </w:tcPr>
          <w:p w14:paraId="461F08EC"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2FA63262"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15E79B9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149B0D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1A5AE0C" w14:textId="77777777" w:rsidTr="00F97CE7">
        <w:trPr>
          <w:trHeight w:val="43"/>
          <w:jc w:val="center"/>
        </w:trPr>
        <w:tc>
          <w:tcPr>
            <w:tcW w:w="697" w:type="pct"/>
            <w:vMerge/>
            <w:tcBorders>
              <w:top w:val="nil"/>
            </w:tcBorders>
          </w:tcPr>
          <w:p w14:paraId="613B6467"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tcPr>
          <w:p w14:paraId="3E879D7B"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73B15E4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4.3.3</w:t>
            </w:r>
            <w:r w:rsidRPr="00506893">
              <w:rPr>
                <w:rFonts w:ascii="Garamond" w:hAnsi="Garamond"/>
                <w:sz w:val="20"/>
                <w:szCs w:val="20"/>
                <w:lang w:val="sq-AL"/>
              </w:rPr>
              <w:t xml:space="preserve"> IoAFP-ja garanton në vijimësi sigurinë e burimeve, të mjeteve e të pajisjeve dhe sigurinë e jetës e të shëndetit </w:t>
            </w:r>
            <w:r w:rsidRPr="00506893">
              <w:rPr>
                <w:rFonts w:ascii="Garamond" w:hAnsi="Garamond"/>
                <w:sz w:val="20"/>
                <w:szCs w:val="20"/>
                <w:lang w:val="sq-AL"/>
              </w:rPr>
              <w:lastRenderedPageBreak/>
              <w:t xml:space="preserve">të nxënësve/ kursantëve. </w:t>
            </w:r>
          </w:p>
        </w:tc>
        <w:tc>
          <w:tcPr>
            <w:tcW w:w="125" w:type="pct"/>
          </w:tcPr>
          <w:p w14:paraId="7679FD5D"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40F9CE7F"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4A73C5C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676ABB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57A4A6A" w14:textId="77777777" w:rsidTr="00F97CE7">
        <w:trPr>
          <w:trHeight w:val="530"/>
          <w:jc w:val="center"/>
        </w:trPr>
        <w:tc>
          <w:tcPr>
            <w:tcW w:w="697" w:type="pct"/>
            <w:vMerge/>
            <w:tcBorders>
              <w:top w:val="nil"/>
            </w:tcBorders>
          </w:tcPr>
          <w:p w14:paraId="6C12C8CA"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tcPr>
          <w:p w14:paraId="27ADE3B2"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5504F64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4.3.4</w:t>
            </w:r>
            <w:r w:rsidRPr="00506893">
              <w:rPr>
                <w:rFonts w:ascii="Garamond" w:hAnsi="Garamond"/>
                <w:sz w:val="20"/>
                <w:szCs w:val="20"/>
                <w:lang w:val="sq-AL"/>
              </w:rPr>
              <w:t xml:space="preserve"> IoAFP-ja monitoron rregullisht mirëmbajtjen e mjediseve, e pajisjeve dhe </w:t>
            </w:r>
            <w:r>
              <w:rPr>
                <w:rFonts w:ascii="Garamond" w:hAnsi="Garamond"/>
                <w:sz w:val="20"/>
                <w:szCs w:val="20"/>
                <w:lang w:val="sq-AL"/>
              </w:rPr>
              <w:t>të</w:t>
            </w:r>
            <w:r w:rsidRPr="00506893">
              <w:rPr>
                <w:rFonts w:ascii="Garamond" w:hAnsi="Garamond"/>
                <w:sz w:val="20"/>
                <w:szCs w:val="20"/>
                <w:lang w:val="sq-AL"/>
              </w:rPr>
              <w:t xml:space="preserve"> mjeteve, sipas rregullave të përcaktuara.</w:t>
            </w:r>
          </w:p>
        </w:tc>
        <w:tc>
          <w:tcPr>
            <w:tcW w:w="125" w:type="pct"/>
          </w:tcPr>
          <w:p w14:paraId="3A6A1BF3"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13BF1EA9"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607E3A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7B56898"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1BDD0F1" w14:textId="77777777" w:rsidTr="00F97CE7">
        <w:trPr>
          <w:trHeight w:val="440"/>
          <w:jc w:val="center"/>
        </w:trPr>
        <w:tc>
          <w:tcPr>
            <w:tcW w:w="697" w:type="pct"/>
            <w:vMerge/>
            <w:tcBorders>
              <w:top w:val="nil"/>
            </w:tcBorders>
          </w:tcPr>
          <w:p w14:paraId="5F858B04" w14:textId="77777777" w:rsidR="00F97CE7" w:rsidRPr="00506893" w:rsidRDefault="00F97CE7" w:rsidP="00F97CE7">
            <w:pPr>
              <w:widowControl w:val="0"/>
              <w:spacing w:after="0" w:line="240" w:lineRule="auto"/>
              <w:rPr>
                <w:rFonts w:ascii="Garamond" w:hAnsi="Garamond"/>
                <w:sz w:val="20"/>
                <w:szCs w:val="20"/>
                <w:lang w:val="sq-AL"/>
              </w:rPr>
            </w:pPr>
          </w:p>
        </w:tc>
        <w:tc>
          <w:tcPr>
            <w:tcW w:w="1233" w:type="pct"/>
            <w:vMerge/>
          </w:tcPr>
          <w:p w14:paraId="2132EF5F"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3A15DDF6" w14:textId="77777777" w:rsidR="00F97CE7" w:rsidRPr="00506893" w:rsidRDefault="00F97CE7" w:rsidP="00F97CE7">
            <w:pPr>
              <w:pStyle w:val="CommentText"/>
              <w:widowControl w:val="0"/>
              <w:rPr>
                <w:rFonts w:ascii="Garamond" w:hAnsi="Garamond"/>
                <w:b/>
                <w:lang w:val="sq-AL"/>
              </w:rPr>
            </w:pPr>
            <w:r w:rsidRPr="00506893">
              <w:rPr>
                <w:rFonts w:ascii="Garamond" w:hAnsi="Garamond"/>
                <w:b/>
                <w:lang w:val="sq-AL"/>
              </w:rPr>
              <w:t>4.3.5</w:t>
            </w:r>
            <w:r w:rsidRPr="00506893">
              <w:rPr>
                <w:rFonts w:ascii="Garamond" w:hAnsi="Garamond"/>
                <w:lang w:val="sq-AL"/>
              </w:rPr>
              <w:t xml:space="preserve"> IoAFP-ja ka mjete dhe materiale që nevojiten për çdo drejtim/profil profesional apo program kursi të unifikuar, të renditura në përshkruesit e moduleve profesionale dhe në programet e mësimdhënies së tyre.</w:t>
            </w:r>
          </w:p>
        </w:tc>
        <w:tc>
          <w:tcPr>
            <w:tcW w:w="125" w:type="pct"/>
          </w:tcPr>
          <w:p w14:paraId="73F10706"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00A75729"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EC77B9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5DE06F6"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1A8A8E8" w14:textId="77777777" w:rsidTr="00F97CE7">
        <w:trPr>
          <w:trHeight w:val="467"/>
          <w:jc w:val="center"/>
        </w:trPr>
        <w:tc>
          <w:tcPr>
            <w:tcW w:w="697" w:type="pct"/>
            <w:vMerge/>
          </w:tcPr>
          <w:p w14:paraId="0A0566F3"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0C4B3100"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3BA393B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4.3.6</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zhvillon praktikat profesionale të nxënësve dhe kursantëve.</w:t>
            </w:r>
          </w:p>
        </w:tc>
        <w:tc>
          <w:tcPr>
            <w:tcW w:w="125" w:type="pct"/>
          </w:tcPr>
          <w:p w14:paraId="0D6758C2"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50C4CC90"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8E8921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D397E21"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3BE7EB73" w14:textId="77777777" w:rsidTr="00F97CE7">
        <w:trPr>
          <w:trHeight w:val="43"/>
          <w:jc w:val="center"/>
        </w:trPr>
        <w:tc>
          <w:tcPr>
            <w:tcW w:w="697" w:type="pct"/>
            <w:vMerge/>
          </w:tcPr>
          <w:p w14:paraId="5E649BEE"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4BED685"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38389D1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4.3.7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i organizon praktikat profesionale në mënyrë të larmishme dhe në funksion të nxënies.</w:t>
            </w:r>
          </w:p>
        </w:tc>
        <w:tc>
          <w:tcPr>
            <w:tcW w:w="125" w:type="pct"/>
          </w:tcPr>
          <w:p w14:paraId="6EEF16A0"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6543FCD2"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7C46F880"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9B83C23"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C79E721" w14:textId="77777777" w:rsidTr="00F97CE7">
        <w:trPr>
          <w:trHeight w:val="332"/>
          <w:jc w:val="center"/>
        </w:trPr>
        <w:tc>
          <w:tcPr>
            <w:tcW w:w="697" w:type="pct"/>
            <w:vMerge/>
          </w:tcPr>
          <w:p w14:paraId="4B40615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7FE3E44E"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4BA750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4.3.8</w:t>
            </w:r>
            <w:r w:rsidRPr="00506893">
              <w:rPr>
                <w:rFonts w:ascii="Garamond" w:hAnsi="Garamond"/>
                <w:sz w:val="20"/>
                <w:szCs w:val="20"/>
                <w:lang w:val="sq-AL"/>
              </w:rPr>
              <w:t xml:space="preserve"> Mjedisi i praktikës është një mjedis mësimor i sigurt.</w:t>
            </w:r>
          </w:p>
        </w:tc>
        <w:tc>
          <w:tcPr>
            <w:tcW w:w="125" w:type="pct"/>
          </w:tcPr>
          <w:p w14:paraId="60286E93"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0A26DFDD"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1066C853"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21FE3F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CCEC494" w14:textId="77777777" w:rsidTr="00F97CE7">
        <w:trPr>
          <w:trHeight w:val="530"/>
          <w:jc w:val="center"/>
        </w:trPr>
        <w:tc>
          <w:tcPr>
            <w:tcW w:w="697" w:type="pct"/>
            <w:vMerge/>
          </w:tcPr>
          <w:p w14:paraId="5BA4B9C0"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976CFA4"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3E08BF1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4.3.9</w:t>
            </w:r>
            <w:r w:rsidRPr="00506893">
              <w:rPr>
                <w:rFonts w:ascii="Garamond" w:hAnsi="Garamond"/>
                <w:sz w:val="20"/>
                <w:szCs w:val="20"/>
                <w:lang w:val="sq-AL"/>
              </w:rPr>
              <w:t xml:space="preserve"> Mjedisi i praktikës ka mjetet dhe pajisjet e nevojshme për realizimin e moduleve të praktikës profesionale.</w:t>
            </w:r>
          </w:p>
        </w:tc>
        <w:tc>
          <w:tcPr>
            <w:tcW w:w="125" w:type="pct"/>
          </w:tcPr>
          <w:p w14:paraId="7096A5A5"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5E5DAD2A"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4AC918C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FC828B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2418C2F6" w14:textId="77777777" w:rsidTr="00F97CE7">
        <w:trPr>
          <w:trHeight w:val="557"/>
          <w:jc w:val="center"/>
        </w:trPr>
        <w:tc>
          <w:tcPr>
            <w:tcW w:w="697" w:type="pct"/>
            <w:vMerge/>
          </w:tcPr>
          <w:p w14:paraId="0358424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BF34F78"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703C98D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4.3.10 </w:t>
            </w:r>
            <w:r w:rsidRPr="00506893">
              <w:rPr>
                <w:rFonts w:ascii="Garamond" w:hAnsi="Garamond"/>
                <w:sz w:val="20"/>
                <w:szCs w:val="20"/>
                <w:lang w:val="sq-AL"/>
              </w:rPr>
              <w:t>Mjedisi i praktikës e bën më konkrete procesin e realizimit të njohurive teorike dhe të koncepteve abstrakte.</w:t>
            </w:r>
          </w:p>
        </w:tc>
        <w:tc>
          <w:tcPr>
            <w:tcW w:w="125" w:type="pct"/>
          </w:tcPr>
          <w:p w14:paraId="5FC05FD2"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7228F4E5"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847EDD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6A7BA293"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E1BEC12" w14:textId="77777777" w:rsidTr="00F97CE7">
        <w:trPr>
          <w:trHeight w:val="43"/>
          <w:jc w:val="center"/>
        </w:trPr>
        <w:tc>
          <w:tcPr>
            <w:tcW w:w="697" w:type="pct"/>
            <w:vMerge/>
          </w:tcPr>
          <w:p w14:paraId="64FC1DDF"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712F14B"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6CBF98B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4.3.11 </w:t>
            </w:r>
            <w:r w:rsidRPr="00506893">
              <w:rPr>
                <w:rFonts w:ascii="Garamond" w:hAnsi="Garamond"/>
                <w:sz w:val="20"/>
                <w:szCs w:val="20"/>
                <w:lang w:val="sq-AL"/>
              </w:rPr>
              <w:t>Mjedisi i praktikës plotëson kërkesat higjieno-sanitare për zhvillimin normal të procesit.</w:t>
            </w:r>
          </w:p>
        </w:tc>
        <w:tc>
          <w:tcPr>
            <w:tcW w:w="125" w:type="pct"/>
          </w:tcPr>
          <w:p w14:paraId="0D51C553"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150BC0EB"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7EF4C0F2"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E9B125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189CF9B" w14:textId="77777777" w:rsidTr="00F97CE7">
        <w:trPr>
          <w:trHeight w:val="43"/>
          <w:jc w:val="center"/>
        </w:trPr>
        <w:tc>
          <w:tcPr>
            <w:tcW w:w="697" w:type="pct"/>
            <w:vMerge/>
          </w:tcPr>
          <w:p w14:paraId="403C6587"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80FB09A" w14:textId="77777777" w:rsidR="00F97CE7" w:rsidRPr="00506893" w:rsidRDefault="00F97CE7" w:rsidP="00F97CE7">
            <w:pPr>
              <w:widowControl w:val="0"/>
              <w:spacing w:after="0" w:line="240" w:lineRule="auto"/>
              <w:rPr>
                <w:rFonts w:ascii="Garamond" w:hAnsi="Garamond"/>
                <w:sz w:val="20"/>
                <w:szCs w:val="20"/>
                <w:lang w:val="sq-AL"/>
              </w:rPr>
            </w:pPr>
          </w:p>
        </w:tc>
        <w:tc>
          <w:tcPr>
            <w:tcW w:w="2427" w:type="pct"/>
          </w:tcPr>
          <w:p w14:paraId="3CF6E58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4.3.12</w:t>
            </w:r>
            <w:r w:rsidRPr="00506893">
              <w:rPr>
                <w:rFonts w:ascii="Garamond" w:hAnsi="Garamond"/>
                <w:sz w:val="20"/>
                <w:szCs w:val="20"/>
                <w:lang w:val="sq-AL"/>
              </w:rPr>
              <w:t xml:space="preserve"> Mjedisi i praktikës ka mjete të përshtatshme për arritjen e rezultateve mësimore.</w:t>
            </w:r>
          </w:p>
        </w:tc>
        <w:tc>
          <w:tcPr>
            <w:tcW w:w="125" w:type="pct"/>
          </w:tcPr>
          <w:p w14:paraId="66CF4C5E" w14:textId="77777777" w:rsidR="00F97CE7" w:rsidRPr="00506893" w:rsidRDefault="00F97CE7" w:rsidP="00F97CE7">
            <w:pPr>
              <w:widowControl w:val="0"/>
              <w:spacing w:after="0" w:line="240" w:lineRule="auto"/>
              <w:rPr>
                <w:rFonts w:ascii="Garamond" w:hAnsi="Garamond"/>
                <w:sz w:val="20"/>
                <w:szCs w:val="20"/>
                <w:lang w:val="sq-AL"/>
              </w:rPr>
            </w:pPr>
          </w:p>
        </w:tc>
        <w:tc>
          <w:tcPr>
            <w:tcW w:w="154" w:type="pct"/>
            <w:gridSpan w:val="4"/>
          </w:tcPr>
          <w:p w14:paraId="39B1AF6E"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70A3DD69"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971E5CD"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FC496D1" w14:textId="77777777" w:rsidTr="00F97CE7">
        <w:trPr>
          <w:trHeight w:val="685"/>
          <w:jc w:val="center"/>
        </w:trPr>
        <w:tc>
          <w:tcPr>
            <w:tcW w:w="697" w:type="pct"/>
            <w:vMerge w:val="restart"/>
          </w:tcPr>
          <w:p w14:paraId="1EEE108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5.</w:t>
            </w:r>
            <w:r>
              <w:rPr>
                <w:rFonts w:ascii="Garamond" w:hAnsi="Garamond"/>
                <w:b/>
                <w:sz w:val="20"/>
                <w:szCs w:val="20"/>
                <w:lang w:val="sq-AL"/>
              </w:rPr>
              <w:t xml:space="preserve"> </w:t>
            </w:r>
            <w:r w:rsidRPr="00506893">
              <w:rPr>
                <w:rFonts w:ascii="Garamond" w:hAnsi="Garamond"/>
                <w:b/>
                <w:sz w:val="20"/>
                <w:szCs w:val="20"/>
                <w:lang w:val="sq-AL"/>
              </w:rPr>
              <w:t>Ekipi kurrikular i IoAFP-së</w:t>
            </w:r>
          </w:p>
        </w:tc>
        <w:tc>
          <w:tcPr>
            <w:tcW w:w="1233" w:type="pct"/>
            <w:vMerge w:val="restart"/>
          </w:tcPr>
          <w:p w14:paraId="2DFCCCC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Ekipi kurrikular, ai lëndor dhe ai i instruktorëve në IoAFP luajnë një rol parësor në planifikimin dhe zbatimin e një kurrikule që përmbush kërkesat e kualifikimeve profesionale që ofron.</w:t>
            </w:r>
          </w:p>
        </w:tc>
        <w:tc>
          <w:tcPr>
            <w:tcW w:w="2427" w:type="pct"/>
          </w:tcPr>
          <w:p w14:paraId="5647F8E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5.1.1</w:t>
            </w:r>
            <w:r w:rsidRPr="00506893">
              <w:rPr>
                <w:rFonts w:ascii="Garamond" w:hAnsi="Garamond"/>
                <w:sz w:val="20"/>
                <w:szCs w:val="20"/>
                <w:lang w:val="sq-AL"/>
              </w:rPr>
              <w:t xml:space="preserve"> IoAFP</w:t>
            </w:r>
            <w:r>
              <w:rPr>
                <w:rFonts w:ascii="Garamond" w:hAnsi="Garamond"/>
                <w:sz w:val="20"/>
                <w:szCs w:val="20"/>
                <w:lang w:val="sq-AL"/>
              </w:rPr>
              <w:t>-ja</w:t>
            </w:r>
            <w:r w:rsidRPr="00506893">
              <w:rPr>
                <w:rFonts w:ascii="Garamond" w:hAnsi="Garamond"/>
                <w:sz w:val="20"/>
                <w:szCs w:val="20"/>
                <w:lang w:val="sq-AL"/>
              </w:rPr>
              <w:t xml:space="preserve"> ka ngritur ekipin kurrikular të saj të kryesuar nga drejtori i shkollës/ofruesit të FP-së, por me pjesëmarrjen e nëndrejtorëve, kryetarëve të ekipeve lëndore, mësuesve dhe instruktorëve, konform akteve ligjore. </w:t>
            </w:r>
          </w:p>
        </w:tc>
        <w:tc>
          <w:tcPr>
            <w:tcW w:w="128" w:type="pct"/>
            <w:gridSpan w:val="2"/>
          </w:tcPr>
          <w:p w14:paraId="222527AD"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066FE0FB"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0D16BB7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C22027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121DEAC7" w14:textId="77777777" w:rsidTr="00F97CE7">
        <w:trPr>
          <w:trHeight w:val="512"/>
          <w:jc w:val="center"/>
        </w:trPr>
        <w:tc>
          <w:tcPr>
            <w:tcW w:w="697" w:type="pct"/>
            <w:vMerge/>
          </w:tcPr>
          <w:p w14:paraId="33DAD41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6D07ACCE"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5A7D3FF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5.1.2 </w:t>
            </w:r>
            <w:r w:rsidRPr="00506893">
              <w:rPr>
                <w:rFonts w:ascii="Garamond" w:hAnsi="Garamond"/>
                <w:sz w:val="20"/>
                <w:szCs w:val="20"/>
                <w:lang w:val="sq-AL"/>
              </w:rPr>
              <w:t>Ekipi kurrikular fton në mbledhjet e tij përfaqësues të Bordit të IoAFP-së, qeverisë së nxënësve dhe këshillit të prindërve të shkollës.</w:t>
            </w:r>
          </w:p>
        </w:tc>
        <w:tc>
          <w:tcPr>
            <w:tcW w:w="128" w:type="pct"/>
            <w:gridSpan w:val="2"/>
          </w:tcPr>
          <w:p w14:paraId="120CAF25"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0BA7D6F1"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40ED8D6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7455940F"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6A4A092" w14:textId="77777777" w:rsidTr="00F97CE7">
        <w:trPr>
          <w:trHeight w:val="685"/>
          <w:jc w:val="center"/>
        </w:trPr>
        <w:tc>
          <w:tcPr>
            <w:tcW w:w="697" w:type="pct"/>
            <w:vMerge/>
          </w:tcPr>
          <w:p w14:paraId="20C49A5A"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162422B"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21912C7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5.1.3 </w:t>
            </w:r>
            <w:r w:rsidRPr="00506893">
              <w:rPr>
                <w:rFonts w:ascii="Garamond" w:hAnsi="Garamond"/>
                <w:sz w:val="20"/>
                <w:szCs w:val="20"/>
                <w:lang w:val="sq-AL"/>
              </w:rPr>
              <w:t>Ekipet lëndore krijohen në IoAFP sipas profileve të mësuesve edhe instruktorëve që lidhen me kurrikulën e formimit të përgjithshëm dhe kurrikulën e formimit profesional.</w:t>
            </w:r>
          </w:p>
        </w:tc>
        <w:tc>
          <w:tcPr>
            <w:tcW w:w="128" w:type="pct"/>
            <w:gridSpan w:val="2"/>
          </w:tcPr>
          <w:p w14:paraId="59627CBC"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32580D0B"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76F9232E"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EC780CA"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A4427A2" w14:textId="77777777" w:rsidTr="00F97CE7">
        <w:trPr>
          <w:trHeight w:val="685"/>
          <w:jc w:val="center"/>
        </w:trPr>
        <w:tc>
          <w:tcPr>
            <w:tcW w:w="697" w:type="pct"/>
            <w:vMerge/>
          </w:tcPr>
          <w:p w14:paraId="04B0DD0E"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101D17AA"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4721835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5.1.4 </w:t>
            </w:r>
            <w:r w:rsidRPr="00506893">
              <w:rPr>
                <w:rFonts w:ascii="Garamond" w:hAnsi="Garamond"/>
                <w:sz w:val="20"/>
                <w:szCs w:val="20"/>
                <w:lang w:val="sq-AL"/>
              </w:rPr>
              <w:t>Secili ekip lëndor i ka parashtruar ekipit kurrikular të shkollës propozimet për zbatimin e kurrikulës së formimit të përgjith</w:t>
            </w:r>
            <w:r>
              <w:rPr>
                <w:rFonts w:ascii="Garamond" w:hAnsi="Garamond"/>
                <w:sz w:val="20"/>
                <w:szCs w:val="20"/>
                <w:lang w:val="sq-AL"/>
              </w:rPr>
              <w:t>sh</w:t>
            </w:r>
            <w:r w:rsidRPr="00506893">
              <w:rPr>
                <w:rFonts w:ascii="Garamond" w:hAnsi="Garamond"/>
                <w:sz w:val="20"/>
                <w:szCs w:val="20"/>
                <w:lang w:val="sq-AL"/>
              </w:rPr>
              <w:t>ëm dhe atë të formimit profesional.</w:t>
            </w:r>
          </w:p>
        </w:tc>
        <w:tc>
          <w:tcPr>
            <w:tcW w:w="128" w:type="pct"/>
            <w:gridSpan w:val="2"/>
          </w:tcPr>
          <w:p w14:paraId="6BB95FDF"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419FED17"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F57679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72DFCB3"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76A5628A" w14:textId="77777777" w:rsidTr="00F97CE7">
        <w:trPr>
          <w:trHeight w:val="440"/>
          <w:jc w:val="center"/>
        </w:trPr>
        <w:tc>
          <w:tcPr>
            <w:tcW w:w="697" w:type="pct"/>
            <w:vMerge/>
          </w:tcPr>
          <w:p w14:paraId="33B14C11"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33BFF654"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6659B94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5.1.5</w:t>
            </w:r>
            <w:r w:rsidRPr="00506893">
              <w:rPr>
                <w:rFonts w:ascii="Garamond" w:hAnsi="Garamond"/>
                <w:sz w:val="20"/>
                <w:szCs w:val="20"/>
                <w:lang w:val="sq-AL"/>
              </w:rPr>
              <w:t xml:space="preserve"> Ekipi kurrikular përzgjedh projektet që do t’u ofrohen nxënësve, pas propozimeve të ekipit lëndor të kurrikulës së formimit të përgjithshëm.</w:t>
            </w:r>
          </w:p>
        </w:tc>
        <w:tc>
          <w:tcPr>
            <w:tcW w:w="128" w:type="pct"/>
            <w:gridSpan w:val="2"/>
          </w:tcPr>
          <w:p w14:paraId="1B268F13"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314B860C"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39625267"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0BFFFD4E"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025BE49C" w14:textId="77777777" w:rsidTr="00F97CE7">
        <w:trPr>
          <w:trHeight w:val="467"/>
          <w:jc w:val="center"/>
        </w:trPr>
        <w:tc>
          <w:tcPr>
            <w:tcW w:w="697" w:type="pct"/>
            <w:vMerge/>
          </w:tcPr>
          <w:p w14:paraId="41C233BB"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5247607A"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174D167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5.1.6 </w:t>
            </w:r>
            <w:r w:rsidRPr="00506893">
              <w:rPr>
                <w:rFonts w:ascii="Garamond" w:hAnsi="Garamond"/>
                <w:sz w:val="20"/>
                <w:szCs w:val="20"/>
                <w:lang w:val="sq-AL"/>
              </w:rPr>
              <w:t xml:space="preserve">Ekipi kurrikular i formimit profesional harton programet e mësimdhënies të lëndëve teorike profesionale, programet e mësimdhënies të moduleve praktike profesionale, si dhe planin mësimor operativ. </w:t>
            </w:r>
          </w:p>
        </w:tc>
        <w:tc>
          <w:tcPr>
            <w:tcW w:w="128" w:type="pct"/>
            <w:gridSpan w:val="2"/>
          </w:tcPr>
          <w:p w14:paraId="0363AD86"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22049C70"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25F2355A"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7F58E2B"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DF50F6B" w14:textId="77777777" w:rsidTr="00F97CE7">
        <w:trPr>
          <w:trHeight w:val="485"/>
          <w:jc w:val="center"/>
        </w:trPr>
        <w:tc>
          <w:tcPr>
            <w:tcW w:w="697" w:type="pct"/>
            <w:vMerge/>
          </w:tcPr>
          <w:p w14:paraId="1A5DF81C"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Pr>
          <w:p w14:paraId="22040FEF"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10E4126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5.1.7 </w:t>
            </w:r>
            <w:r w:rsidRPr="00506893">
              <w:rPr>
                <w:rFonts w:ascii="Garamond" w:hAnsi="Garamond"/>
                <w:sz w:val="20"/>
                <w:szCs w:val="20"/>
                <w:lang w:val="sq-AL"/>
              </w:rPr>
              <w:t>Ekipi lëndor i formimit të përgjithshëm miraton lëndët me zgjedhje, të cilat i propozohen ekipit kurrikular të IoAFP-së</w:t>
            </w:r>
            <w:r>
              <w:rPr>
                <w:rFonts w:ascii="Garamond" w:hAnsi="Garamond"/>
                <w:sz w:val="20"/>
                <w:szCs w:val="20"/>
                <w:lang w:val="sq-AL"/>
              </w:rPr>
              <w:t>.</w:t>
            </w:r>
            <w:r w:rsidRPr="00506893">
              <w:rPr>
                <w:rFonts w:ascii="Garamond" w:hAnsi="Garamond"/>
                <w:sz w:val="20"/>
                <w:szCs w:val="20"/>
                <w:lang w:val="sq-AL"/>
              </w:rPr>
              <w:t xml:space="preserve"> </w:t>
            </w:r>
          </w:p>
        </w:tc>
        <w:tc>
          <w:tcPr>
            <w:tcW w:w="128" w:type="pct"/>
            <w:gridSpan w:val="2"/>
          </w:tcPr>
          <w:p w14:paraId="18A3A7D5"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596A4DC0"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5E35A181"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4A81BB23"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777988F" w14:textId="77777777" w:rsidTr="00F97CE7">
        <w:trPr>
          <w:trHeight w:val="43"/>
          <w:jc w:val="center"/>
        </w:trPr>
        <w:tc>
          <w:tcPr>
            <w:tcW w:w="697" w:type="pct"/>
            <w:vMerge/>
            <w:tcBorders>
              <w:bottom w:val="nil"/>
            </w:tcBorders>
          </w:tcPr>
          <w:p w14:paraId="6D5D76AD"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vMerge/>
            <w:tcBorders>
              <w:bottom w:val="nil"/>
            </w:tcBorders>
          </w:tcPr>
          <w:p w14:paraId="359EBFF6"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2637169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5.1.8 </w:t>
            </w:r>
            <w:r w:rsidRPr="00506893">
              <w:rPr>
                <w:rFonts w:ascii="Garamond" w:hAnsi="Garamond"/>
                <w:sz w:val="20"/>
                <w:szCs w:val="20"/>
                <w:lang w:val="sq-AL"/>
              </w:rPr>
              <w:t>Ekipi kurrikular miraton të gjitha programet, planet që harton ekipi lëndor.</w:t>
            </w:r>
          </w:p>
        </w:tc>
        <w:tc>
          <w:tcPr>
            <w:tcW w:w="128" w:type="pct"/>
            <w:gridSpan w:val="2"/>
          </w:tcPr>
          <w:p w14:paraId="2A6B3B23"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6EC866BC"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191A1CE8"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9D3A542"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4582F25D" w14:textId="77777777" w:rsidTr="00F97CE7">
        <w:trPr>
          <w:trHeight w:val="43"/>
          <w:jc w:val="center"/>
        </w:trPr>
        <w:tc>
          <w:tcPr>
            <w:tcW w:w="697" w:type="pct"/>
            <w:tcBorders>
              <w:top w:val="nil"/>
              <w:bottom w:val="nil"/>
            </w:tcBorders>
          </w:tcPr>
          <w:p w14:paraId="7224A001"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tcBorders>
              <w:top w:val="nil"/>
              <w:bottom w:val="nil"/>
            </w:tcBorders>
          </w:tcPr>
          <w:p w14:paraId="021B4273"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6AD0E175"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5.1.9 </w:t>
            </w:r>
            <w:r w:rsidRPr="00506893">
              <w:rPr>
                <w:rFonts w:ascii="Garamond" w:hAnsi="Garamond"/>
                <w:sz w:val="20"/>
                <w:szCs w:val="20"/>
                <w:lang w:val="sq-AL"/>
              </w:rPr>
              <w:t>Programet dhe planet e hartuara nga ekipi lëndor përcillen për miratim në drejtorinë e IoAFP-së</w:t>
            </w:r>
            <w:r>
              <w:rPr>
                <w:rFonts w:ascii="Garamond" w:hAnsi="Garamond"/>
                <w:sz w:val="20"/>
                <w:szCs w:val="20"/>
                <w:lang w:val="sq-AL"/>
              </w:rPr>
              <w:t>.</w:t>
            </w:r>
            <w:r w:rsidRPr="00506893">
              <w:rPr>
                <w:rFonts w:ascii="Garamond" w:hAnsi="Garamond"/>
                <w:b/>
                <w:sz w:val="20"/>
                <w:szCs w:val="20"/>
                <w:lang w:val="sq-AL"/>
              </w:rPr>
              <w:t xml:space="preserve"> </w:t>
            </w:r>
          </w:p>
        </w:tc>
        <w:tc>
          <w:tcPr>
            <w:tcW w:w="128" w:type="pct"/>
            <w:gridSpan w:val="2"/>
          </w:tcPr>
          <w:p w14:paraId="6A6641BC"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6FF4C05B"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1B8454F4"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3EBBCBB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65A13224" w14:textId="77777777" w:rsidTr="00F97CE7">
        <w:trPr>
          <w:trHeight w:val="43"/>
          <w:jc w:val="center"/>
        </w:trPr>
        <w:tc>
          <w:tcPr>
            <w:tcW w:w="697" w:type="pct"/>
            <w:tcBorders>
              <w:top w:val="nil"/>
              <w:bottom w:val="nil"/>
            </w:tcBorders>
          </w:tcPr>
          <w:p w14:paraId="4B98AD2E"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tcBorders>
              <w:top w:val="nil"/>
              <w:bottom w:val="nil"/>
            </w:tcBorders>
          </w:tcPr>
          <w:p w14:paraId="3B389DEB"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060F22E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5.1.10 </w:t>
            </w:r>
            <w:r w:rsidRPr="00506893">
              <w:rPr>
                <w:rFonts w:ascii="Garamond" w:hAnsi="Garamond"/>
                <w:sz w:val="20"/>
                <w:szCs w:val="20"/>
                <w:lang w:val="sq-AL"/>
              </w:rPr>
              <w:t>Ekipet lëndore dhe ekipi kurrikular janë të pavarur në proceset e planifikimit dhe zbatimit të kurrikulës.</w:t>
            </w:r>
          </w:p>
        </w:tc>
        <w:tc>
          <w:tcPr>
            <w:tcW w:w="128" w:type="pct"/>
            <w:gridSpan w:val="2"/>
          </w:tcPr>
          <w:p w14:paraId="0DBACC4A"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523BFA97"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6209462D"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18D60597" w14:textId="77777777" w:rsidR="00F97CE7" w:rsidRPr="00506893" w:rsidRDefault="00F97CE7" w:rsidP="00F97CE7">
            <w:pPr>
              <w:widowControl w:val="0"/>
              <w:spacing w:after="0" w:line="240" w:lineRule="auto"/>
              <w:rPr>
                <w:rFonts w:ascii="Garamond" w:hAnsi="Garamond"/>
                <w:sz w:val="20"/>
                <w:szCs w:val="20"/>
                <w:lang w:val="sq-AL"/>
              </w:rPr>
            </w:pPr>
          </w:p>
        </w:tc>
      </w:tr>
      <w:tr w:rsidR="00F97CE7" w:rsidRPr="00506893" w14:paraId="5B7D764F" w14:textId="77777777" w:rsidTr="00F97CE7">
        <w:trPr>
          <w:trHeight w:val="43"/>
          <w:jc w:val="center"/>
        </w:trPr>
        <w:tc>
          <w:tcPr>
            <w:tcW w:w="697" w:type="pct"/>
            <w:tcBorders>
              <w:top w:val="nil"/>
            </w:tcBorders>
          </w:tcPr>
          <w:p w14:paraId="740D896F" w14:textId="77777777" w:rsidR="00F97CE7" w:rsidRPr="00506893" w:rsidRDefault="00F97CE7" w:rsidP="00F97CE7">
            <w:pPr>
              <w:widowControl w:val="0"/>
              <w:spacing w:after="0" w:line="240" w:lineRule="auto"/>
              <w:rPr>
                <w:rFonts w:ascii="Garamond" w:hAnsi="Garamond"/>
                <w:b/>
                <w:sz w:val="20"/>
                <w:szCs w:val="20"/>
                <w:lang w:val="sq-AL"/>
              </w:rPr>
            </w:pPr>
          </w:p>
        </w:tc>
        <w:tc>
          <w:tcPr>
            <w:tcW w:w="1233" w:type="pct"/>
            <w:tcBorders>
              <w:top w:val="nil"/>
            </w:tcBorders>
          </w:tcPr>
          <w:p w14:paraId="465E58EA" w14:textId="77777777" w:rsidR="00F97CE7" w:rsidRPr="00506893" w:rsidRDefault="00F97CE7" w:rsidP="00F97CE7">
            <w:pPr>
              <w:widowControl w:val="0"/>
              <w:spacing w:after="0" w:line="240" w:lineRule="auto"/>
              <w:rPr>
                <w:rFonts w:ascii="Garamond" w:hAnsi="Garamond"/>
                <w:b/>
                <w:sz w:val="20"/>
                <w:szCs w:val="20"/>
                <w:lang w:val="sq-AL"/>
              </w:rPr>
            </w:pPr>
          </w:p>
        </w:tc>
        <w:tc>
          <w:tcPr>
            <w:tcW w:w="2427" w:type="pct"/>
          </w:tcPr>
          <w:p w14:paraId="2C85F0EF"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5.1.11 </w:t>
            </w:r>
            <w:r w:rsidRPr="00506893">
              <w:rPr>
                <w:rFonts w:ascii="Garamond" w:hAnsi="Garamond"/>
                <w:sz w:val="20"/>
                <w:szCs w:val="20"/>
                <w:lang w:val="sq-AL"/>
              </w:rPr>
              <w:t>IoAFP</w:t>
            </w:r>
            <w:r>
              <w:rPr>
                <w:rFonts w:ascii="Garamond" w:hAnsi="Garamond"/>
                <w:sz w:val="20"/>
                <w:szCs w:val="20"/>
                <w:lang w:val="sq-AL"/>
              </w:rPr>
              <w:t>-ja</w:t>
            </w:r>
            <w:r w:rsidRPr="00506893">
              <w:rPr>
                <w:rFonts w:ascii="Garamond" w:hAnsi="Garamond"/>
                <w:sz w:val="20"/>
                <w:szCs w:val="20"/>
                <w:lang w:val="sq-AL"/>
              </w:rPr>
              <w:t xml:space="preserve"> respekton autonominë e tij lidhur me planifikimin dhe zbatimin e kurrikulës.</w:t>
            </w:r>
            <w:r w:rsidRPr="00506893">
              <w:rPr>
                <w:rFonts w:ascii="Garamond" w:hAnsi="Garamond"/>
                <w:b/>
                <w:sz w:val="20"/>
                <w:szCs w:val="20"/>
                <w:lang w:val="sq-AL"/>
              </w:rPr>
              <w:t xml:space="preserve"> </w:t>
            </w:r>
          </w:p>
        </w:tc>
        <w:tc>
          <w:tcPr>
            <w:tcW w:w="128" w:type="pct"/>
            <w:gridSpan w:val="2"/>
          </w:tcPr>
          <w:p w14:paraId="2978D831" w14:textId="77777777" w:rsidR="00F97CE7" w:rsidRPr="00506893" w:rsidRDefault="00F97CE7" w:rsidP="00F97CE7">
            <w:pPr>
              <w:widowControl w:val="0"/>
              <w:spacing w:after="0" w:line="240" w:lineRule="auto"/>
              <w:rPr>
                <w:rFonts w:ascii="Garamond" w:hAnsi="Garamond"/>
                <w:sz w:val="20"/>
                <w:szCs w:val="20"/>
                <w:lang w:val="sq-AL"/>
              </w:rPr>
            </w:pPr>
          </w:p>
        </w:tc>
        <w:tc>
          <w:tcPr>
            <w:tcW w:w="150" w:type="pct"/>
            <w:gridSpan w:val="3"/>
          </w:tcPr>
          <w:p w14:paraId="1C0AA1B3" w14:textId="77777777" w:rsidR="00F97CE7" w:rsidRPr="00506893" w:rsidRDefault="00F97CE7" w:rsidP="00F97CE7">
            <w:pPr>
              <w:widowControl w:val="0"/>
              <w:spacing w:after="0" w:line="240" w:lineRule="auto"/>
              <w:rPr>
                <w:rFonts w:ascii="Garamond" w:hAnsi="Garamond"/>
                <w:sz w:val="20"/>
                <w:szCs w:val="20"/>
                <w:lang w:val="sq-AL"/>
              </w:rPr>
            </w:pPr>
          </w:p>
        </w:tc>
        <w:tc>
          <w:tcPr>
            <w:tcW w:w="203" w:type="pct"/>
            <w:gridSpan w:val="2"/>
          </w:tcPr>
          <w:p w14:paraId="5EEA17F5" w14:textId="77777777" w:rsidR="00F97CE7" w:rsidRPr="00506893" w:rsidRDefault="00F97CE7" w:rsidP="00F97CE7">
            <w:pPr>
              <w:widowControl w:val="0"/>
              <w:spacing w:after="0" w:line="240" w:lineRule="auto"/>
              <w:rPr>
                <w:rFonts w:ascii="Garamond" w:hAnsi="Garamond"/>
                <w:sz w:val="20"/>
                <w:szCs w:val="20"/>
                <w:lang w:val="sq-AL"/>
              </w:rPr>
            </w:pPr>
          </w:p>
        </w:tc>
        <w:tc>
          <w:tcPr>
            <w:tcW w:w="162" w:type="pct"/>
          </w:tcPr>
          <w:p w14:paraId="55A5FA3A" w14:textId="77777777" w:rsidR="00F97CE7" w:rsidRPr="00506893" w:rsidRDefault="00F97CE7" w:rsidP="00F97CE7">
            <w:pPr>
              <w:widowControl w:val="0"/>
              <w:spacing w:after="0" w:line="240" w:lineRule="auto"/>
              <w:rPr>
                <w:rFonts w:ascii="Garamond" w:hAnsi="Garamond"/>
                <w:sz w:val="20"/>
                <w:szCs w:val="20"/>
                <w:lang w:val="sq-AL"/>
              </w:rPr>
            </w:pPr>
          </w:p>
        </w:tc>
      </w:tr>
    </w:tbl>
    <w:p w14:paraId="77309C79" w14:textId="77777777" w:rsidR="00F97CE7" w:rsidRPr="00A4102E" w:rsidRDefault="00F97CE7" w:rsidP="00F97CE7">
      <w:pPr>
        <w:pStyle w:val="TEXTXTXTXT"/>
        <w:rPr>
          <w:sz w:val="14"/>
          <w:lang w:val="sq-AL"/>
        </w:rPr>
      </w:pPr>
    </w:p>
    <w:p w14:paraId="1EEFBDC1" w14:textId="77777777" w:rsidR="00F97CE7" w:rsidRPr="0096656C" w:rsidRDefault="00F97CE7" w:rsidP="00F97CE7">
      <w:pPr>
        <w:pStyle w:val="TEXTXTXTXT"/>
        <w:rPr>
          <w:lang w:val="sq-AL"/>
        </w:rPr>
      </w:pPr>
      <w:r w:rsidRPr="0096656C">
        <w:rPr>
          <w:lang w:val="sq-AL"/>
        </w:rPr>
        <w:t xml:space="preserve">STANDARDI </w:t>
      </w:r>
    </w:p>
    <w:p w14:paraId="6E4F48E3" w14:textId="77777777" w:rsidR="00F97CE7" w:rsidRPr="0096656C" w:rsidRDefault="00F97CE7" w:rsidP="00F97CE7">
      <w:pPr>
        <w:pStyle w:val="TEXTXTXTXT"/>
        <w:rPr>
          <w:lang w:val="sq-AL"/>
        </w:rPr>
      </w:pPr>
      <w:r w:rsidRPr="0096656C">
        <w:rPr>
          <w:lang w:val="sq-AL"/>
        </w:rPr>
        <w:t>NIVELI 1</w:t>
      </w:r>
    </w:p>
    <w:p w14:paraId="72AC1A02" w14:textId="77777777" w:rsidR="00F97CE7" w:rsidRPr="00506893" w:rsidRDefault="00F97CE7" w:rsidP="00F97CE7">
      <w:pPr>
        <w:pStyle w:val="TEXTXTXTXT"/>
        <w:rPr>
          <w:lang w:val="sq-AL"/>
        </w:rPr>
      </w:pPr>
      <w:r w:rsidRPr="00506893">
        <w:rPr>
          <w:lang w:val="sq-AL"/>
        </w:rPr>
        <w:t>Ofruesi i AFP-s</w:t>
      </w:r>
      <w:r w:rsidRPr="00506893">
        <w:rPr>
          <w:bCs/>
          <w:lang w:val="sq-AL"/>
        </w:rPr>
        <w:t>ë</w:t>
      </w:r>
      <w:r w:rsidRPr="00506893">
        <w:rPr>
          <w:lang w:val="sq-AL"/>
        </w:rPr>
        <w:t>, mësuesit dhe instruktorët mbështeten tërësisht në dokumentet zyrtare të kurrikulës gjatë procesit të planifikimit dhe të zbatimit të kurrikulës në nivel institucioni si për formimin e përgjithshëm, dhe atë profesional. Ekipet lëndore, ekipi kurrikular, ekipet e instruktorëve janë aktivë në planifikimin dhe zbatimin e kurrikulës, duke përgatitur në kohë dokumentet në nivel institucioni</w:t>
      </w:r>
      <w:r>
        <w:rPr>
          <w:lang w:val="sq-AL"/>
        </w:rPr>
        <w:t>,</w:t>
      </w:r>
      <w:r w:rsidRPr="00506893">
        <w:rPr>
          <w:lang w:val="sq-AL"/>
        </w:rPr>
        <w:t xml:space="preserve"> si: plani mësimor, programet e mësimdhënies së lëndëve teorike profesionale, programet e mësimdhënies së moduleve praktike profesionale, plani i kurseve të unifikuara, profesionale, plani vjetor lëndor, të cilët jo vetëm zhvillohen konform kërkesave zyrtare, por dhe të bazohen qartësisht në mundësitë, në kontekstin dhe në burimet njerëzore dhe materiale që disponon ofruesi i AFP-s</w:t>
      </w:r>
      <w:r w:rsidRPr="00506893">
        <w:rPr>
          <w:bCs/>
          <w:lang w:val="sq-AL"/>
        </w:rPr>
        <w:t>ë</w:t>
      </w:r>
      <w:r w:rsidRPr="00506893">
        <w:rPr>
          <w:lang w:val="sq-AL"/>
        </w:rPr>
        <w:t>.</w:t>
      </w:r>
      <w:r>
        <w:rPr>
          <w:lang w:val="sq-AL"/>
        </w:rPr>
        <w:t xml:space="preserve"> </w:t>
      </w:r>
      <w:r w:rsidRPr="00506893">
        <w:rPr>
          <w:lang w:val="sq-AL"/>
        </w:rPr>
        <w:t>Mësuesit dhe instruktorët hartojnë dhe zbatojnë plane vjetore lëndore të formatuara dhe të mbështetura në programet lëndore, dokumentet zyrtare dhe tekstet e përzgjedhura në përshtatje me nxënësit dhe nivelet e tyre. Mësuesit planifikojnë objektiva ose rezultate mësimore që zhvillojnë aftësi dhe tema ndërkurrikulare, të cilat ndihmojnë procesin e të nxënit. Kurrikula</w:t>
      </w:r>
      <w:r w:rsidRPr="00506893">
        <w:rPr>
          <w:bCs/>
          <w:lang w:val="sq-AL"/>
        </w:rPr>
        <w:t xml:space="preserve"> planifikohet dhe </w:t>
      </w:r>
      <w:r w:rsidRPr="00506893">
        <w:rPr>
          <w:lang w:val="sq-AL"/>
        </w:rPr>
        <w:t>zbatohet</w:t>
      </w:r>
      <w:r w:rsidRPr="00506893">
        <w:rPr>
          <w:bCs/>
          <w:lang w:val="sq-AL"/>
        </w:rPr>
        <w:t xml:space="preserve"> </w:t>
      </w:r>
      <w:r w:rsidRPr="00506893">
        <w:rPr>
          <w:lang w:val="sq-AL"/>
        </w:rPr>
        <w:t>në përshtatje me kushtet e ofruesit të AFP-s</w:t>
      </w:r>
      <w:r w:rsidRPr="00506893">
        <w:rPr>
          <w:bCs/>
          <w:lang w:val="sq-AL"/>
        </w:rPr>
        <w:t>ë</w:t>
      </w:r>
      <w:r w:rsidRPr="00506893">
        <w:rPr>
          <w:lang w:val="sq-AL"/>
        </w:rPr>
        <w:t xml:space="preserve"> dhe </w:t>
      </w:r>
      <w:r w:rsidRPr="00506893">
        <w:rPr>
          <w:bCs/>
          <w:lang w:val="sq-AL"/>
        </w:rPr>
        <w:t>nevojat e komunitetit e tregut të punës.</w:t>
      </w:r>
      <w:r w:rsidRPr="00506893">
        <w:rPr>
          <w:lang w:val="sq-AL"/>
        </w:rPr>
        <w:t xml:space="preserve"> Ofruesi i AFP-s</w:t>
      </w:r>
      <w:r w:rsidRPr="00506893">
        <w:rPr>
          <w:bCs/>
          <w:lang w:val="sq-AL"/>
        </w:rPr>
        <w:t>ë</w:t>
      </w:r>
      <w:r w:rsidRPr="00506893">
        <w:rPr>
          <w:lang w:val="sq-AL"/>
        </w:rPr>
        <w:t xml:space="preserve"> i siguron çdo nxënësi/kursanti mundësi për të marrë pjesë në projekte kurrikulare, module dhe praktika profesionale në shkollë dhe biznes, si dhe të realizojë orë mbështetëse për përmirësimin e vijueshëm të tyre. Ofruesi i AFP-s</w:t>
      </w:r>
      <w:r w:rsidRPr="00506893">
        <w:rPr>
          <w:bCs/>
          <w:lang w:val="sq-AL"/>
        </w:rPr>
        <w:t>ë</w:t>
      </w:r>
      <w:r w:rsidRPr="00506893">
        <w:rPr>
          <w:lang w:val="sq-AL"/>
        </w:rPr>
        <w:t xml:space="preserve"> dokumenton çdo vit nevojat e tregut lokal dhe rajonal të punës dhe ofron formime profesionale, jo të unifikuara, në përputhje me tregun dhe burimet e saj njerëzore e materiale. Ofruesi i AFP-s</w:t>
      </w:r>
      <w:r w:rsidRPr="00506893">
        <w:rPr>
          <w:bCs/>
          <w:lang w:val="sq-AL"/>
        </w:rPr>
        <w:t>ë</w:t>
      </w:r>
      <w:r w:rsidRPr="00506893">
        <w:rPr>
          <w:lang w:val="sq-AL"/>
        </w:rPr>
        <w:t xml:space="preserve"> ka laboratorë, mjedise për zhvillimin e praktikave, mjedise sportive të pajisura me bazë materiale të mjaftueshme për realizimin e procesit mësimor. Zbatimi i kurrikulës bëhet duke përdorur, përveç tekstit të nxënësit, edhe materiale shtesë, laboratorë e mjete mësimore në funksion të përmbushjes së rezultateve mësimore. Ofruesi i AFP-s</w:t>
      </w:r>
      <w:r w:rsidRPr="00506893">
        <w:rPr>
          <w:bCs/>
          <w:lang w:val="sq-AL"/>
        </w:rPr>
        <w:t>ë</w:t>
      </w:r>
      <w:r w:rsidRPr="00506893">
        <w:rPr>
          <w:lang w:val="sq-AL"/>
        </w:rPr>
        <w:t xml:space="preserve"> nd</w:t>
      </w:r>
      <w:r>
        <w:rPr>
          <w:lang w:val="sq-AL"/>
        </w:rPr>
        <w:t>i</w:t>
      </w:r>
      <w:r w:rsidRPr="00506893">
        <w:rPr>
          <w:lang w:val="sq-AL"/>
        </w:rPr>
        <w:t xml:space="preserve">het </w:t>
      </w:r>
      <w:r>
        <w:rPr>
          <w:lang w:val="sq-AL"/>
        </w:rPr>
        <w:t>i</w:t>
      </w:r>
      <w:r w:rsidRPr="00506893">
        <w:rPr>
          <w:lang w:val="sq-AL"/>
        </w:rPr>
        <w:t xml:space="preserve"> lirë profesionalisht dhe respekton autonominë që i është dhënë për zbatimin e përmbajtjes kurrikulare dhe formave të saj.</w:t>
      </w:r>
    </w:p>
    <w:p w14:paraId="4F6EAE25" w14:textId="77777777" w:rsidR="00F97CE7" w:rsidRPr="00AC1061" w:rsidRDefault="00F97CE7" w:rsidP="00F97CE7">
      <w:pPr>
        <w:pStyle w:val="TEXTXTXTXT"/>
        <w:rPr>
          <w:lang w:val="sq-AL"/>
        </w:rPr>
      </w:pPr>
      <w:r w:rsidRPr="00AC1061">
        <w:rPr>
          <w:lang w:val="sq-AL"/>
        </w:rPr>
        <w:t>NIVELI 2</w:t>
      </w:r>
    </w:p>
    <w:p w14:paraId="641B9F2D" w14:textId="77777777" w:rsidR="00F97CE7" w:rsidRPr="00506893" w:rsidRDefault="00F97CE7" w:rsidP="00F97CE7">
      <w:pPr>
        <w:pStyle w:val="TEXTXTXTXT"/>
        <w:rPr>
          <w:lang w:val="sq-AL"/>
        </w:rPr>
      </w:pPr>
      <w:r w:rsidRPr="00AC1061">
        <w:rPr>
          <w:lang w:val="sq-AL"/>
        </w:rPr>
        <w:t>Ofruesi i AFP-s</w:t>
      </w:r>
      <w:r w:rsidRPr="00AC1061">
        <w:rPr>
          <w:bCs/>
          <w:lang w:val="sq-AL"/>
        </w:rPr>
        <w:t>ë</w:t>
      </w:r>
      <w:r w:rsidRPr="00AC1061">
        <w:rPr>
          <w:lang w:val="sq-AL"/>
        </w:rPr>
        <w:t>, mësuesit</w:t>
      </w:r>
      <w:r w:rsidRPr="00506893">
        <w:rPr>
          <w:lang w:val="sq-AL"/>
        </w:rPr>
        <w:t xml:space="preserve"> dhe instruktorët përdorin dokumentet zyrtare të kurrikulës gjatë procesit të planifikimit dhe të zbatimit të kurrikulës në nivel institucioni</w:t>
      </w:r>
      <w:r>
        <w:rPr>
          <w:lang w:val="sq-AL"/>
        </w:rPr>
        <w:t>,</w:t>
      </w:r>
      <w:r w:rsidRPr="00506893">
        <w:rPr>
          <w:lang w:val="sq-AL"/>
        </w:rPr>
        <w:t xml:space="preserve"> si për formimin e përgjithshëm dhe atë profesional. Ekipet lëndore, ekipi kurrikular dhe ekipi i instruktorëve bashkëpunojnë në planifikimin dhe zbatimin e kurrikulës në nivel institucioni</w:t>
      </w:r>
      <w:r>
        <w:rPr>
          <w:lang w:val="sq-AL"/>
        </w:rPr>
        <w:t>,</w:t>
      </w:r>
      <w:r w:rsidRPr="00506893">
        <w:rPr>
          <w:lang w:val="sq-AL"/>
        </w:rPr>
        <w:t xml:space="preserve"> si: plani mësimor, programet e mësimdhënies së lëndëve teorike profesionale, programet e mësimdhënies së moduleve praktike profesionale, plani i kurseve të unifikuara, profesionale, plani vjetor lëndor etj</w:t>
      </w:r>
      <w:r>
        <w:rPr>
          <w:lang w:val="sq-AL"/>
        </w:rPr>
        <w:t>.</w:t>
      </w:r>
      <w:r w:rsidRPr="00506893">
        <w:rPr>
          <w:lang w:val="sq-AL"/>
        </w:rPr>
        <w:t>, të cilët zhvillohen konform kërkesave zyrtare, por dhe të bazohen te mundësitë e ofruesit të AFP-së. Mësuesit hartojnë dhe zbatojnë plane vjetore lëndore të formatuara dhe të mbështetura në programet lëndore,</w:t>
      </w:r>
      <w:r>
        <w:rPr>
          <w:lang w:val="sq-AL"/>
        </w:rPr>
        <w:t xml:space="preserve"> </w:t>
      </w:r>
      <w:r w:rsidRPr="00506893">
        <w:rPr>
          <w:lang w:val="sq-AL"/>
        </w:rPr>
        <w:t>në dokumentet zyrtare dhe kryesisht bazohet te tekstet që mësuesit përzgjedhin. Mësuesit planifikojnë objektiva ose rezultate mësimore që zhvillojnë aftësi dhe tema ndërkurrikulare, të cilat ndihmojnë procesin e të nxënit. Kurrikula</w:t>
      </w:r>
      <w:r w:rsidRPr="00506893">
        <w:rPr>
          <w:bCs/>
          <w:lang w:val="sq-AL"/>
        </w:rPr>
        <w:t xml:space="preserve"> planifikohet duke marrë deri diku në konsideratë nevojat e komunitetit e tregut të punës.</w:t>
      </w:r>
      <w:r w:rsidRPr="00506893">
        <w:rPr>
          <w:lang w:val="sq-AL"/>
        </w:rPr>
        <w:t xml:space="preserve"> Ofruesi i AFP-s</w:t>
      </w:r>
      <w:r w:rsidRPr="00506893">
        <w:rPr>
          <w:bCs/>
          <w:lang w:val="sq-AL"/>
        </w:rPr>
        <w:t>ë</w:t>
      </w:r>
      <w:r w:rsidRPr="00506893">
        <w:rPr>
          <w:lang w:val="sq-AL"/>
        </w:rPr>
        <w:t xml:space="preserve"> përpiqet t’i sigurojë çdo nxënësi/kursanti mundësi për të marrë pjesë në projekte kurrikulare, module dhe praktika profesionale. Ofruesi i AFP-s</w:t>
      </w:r>
      <w:r w:rsidRPr="00506893">
        <w:rPr>
          <w:bCs/>
          <w:lang w:val="sq-AL"/>
        </w:rPr>
        <w:t>ë</w:t>
      </w:r>
      <w:r w:rsidRPr="00506893">
        <w:rPr>
          <w:lang w:val="sq-AL"/>
        </w:rPr>
        <w:t xml:space="preserve"> dokumenton herë pas here nevojat e tregut lokal dhe rajonal të punës dhe ofron formime profesionale në përputhje me tregun e punës. Ofruesi i AFP-s</w:t>
      </w:r>
      <w:r w:rsidRPr="00506893">
        <w:rPr>
          <w:bCs/>
          <w:lang w:val="sq-AL"/>
        </w:rPr>
        <w:t>ë</w:t>
      </w:r>
      <w:r w:rsidRPr="00506893">
        <w:rPr>
          <w:lang w:val="sq-AL"/>
        </w:rPr>
        <w:t xml:space="preserve"> ka laboratorë, mjedise për zhvillimin e praktikave, mjedise sportive të pajisura</w:t>
      </w:r>
      <w:r>
        <w:rPr>
          <w:lang w:val="sq-AL"/>
        </w:rPr>
        <w:t>,</w:t>
      </w:r>
      <w:r w:rsidRPr="00506893">
        <w:rPr>
          <w:lang w:val="sq-AL"/>
        </w:rPr>
        <w:t xml:space="preserve"> por pa bazë materiale të mjaftueshme për realizimin e procesit mësimor. Ofruesi i AFP-s</w:t>
      </w:r>
      <w:r w:rsidRPr="00506893">
        <w:rPr>
          <w:bCs/>
          <w:lang w:val="sq-AL"/>
        </w:rPr>
        <w:t>ë</w:t>
      </w:r>
      <w:r w:rsidRPr="00506893">
        <w:rPr>
          <w:lang w:val="sq-AL"/>
        </w:rPr>
        <w:t xml:space="preserve"> përpiqet të respektojë autonominë që i është dhënë për zbatimin e përmbajtjes kurrikulare dhe formave të saj, por herë pas here ka nevojë për mbësht</w:t>
      </w:r>
      <w:r>
        <w:rPr>
          <w:lang w:val="sq-AL"/>
        </w:rPr>
        <w:t>et</w:t>
      </w:r>
      <w:r w:rsidRPr="00506893">
        <w:rPr>
          <w:lang w:val="sq-AL"/>
        </w:rPr>
        <w:t xml:space="preserve">je dhe siguri në këtë proces. </w:t>
      </w:r>
    </w:p>
    <w:p w14:paraId="12B6641B" w14:textId="77777777" w:rsidR="00F97CE7" w:rsidRPr="00AC1061" w:rsidRDefault="00F97CE7" w:rsidP="00F97CE7">
      <w:pPr>
        <w:pStyle w:val="TEXTXTXTXT"/>
        <w:rPr>
          <w:lang w:val="sq-AL"/>
        </w:rPr>
      </w:pPr>
      <w:r w:rsidRPr="00AC1061">
        <w:rPr>
          <w:lang w:val="sq-AL"/>
        </w:rPr>
        <w:lastRenderedPageBreak/>
        <w:t>NIVELI 3</w:t>
      </w:r>
    </w:p>
    <w:p w14:paraId="7A2B22B7" w14:textId="77777777" w:rsidR="00F97CE7" w:rsidRPr="00506893" w:rsidRDefault="00F97CE7" w:rsidP="00F97CE7">
      <w:pPr>
        <w:pStyle w:val="TEXTXTXTXT"/>
        <w:rPr>
          <w:lang w:val="sq-AL"/>
        </w:rPr>
      </w:pPr>
      <w:r w:rsidRPr="00506893">
        <w:rPr>
          <w:lang w:val="sq-AL"/>
        </w:rPr>
        <w:t>Ofruesi i AFP-s</w:t>
      </w:r>
      <w:r w:rsidRPr="00506893">
        <w:rPr>
          <w:bCs/>
          <w:lang w:val="sq-AL"/>
        </w:rPr>
        <w:t>ë</w:t>
      </w:r>
      <w:r w:rsidRPr="00506893">
        <w:rPr>
          <w:lang w:val="sq-AL"/>
        </w:rPr>
        <w:t xml:space="preserve">, mësuesit dhe instruktorët përdorin dokumentet zyrtare të kurrikulës gjatë procesit të planifikimit dhe të zbatimit të kurrikulës në nivel institucioni si për formimin e përgjithshëm dhe atë profesional, por ato </w:t>
      </w:r>
      <w:r w:rsidRPr="00506893">
        <w:rPr>
          <w:i/>
          <w:lang w:val="sq-AL"/>
        </w:rPr>
        <w:t>përgjithësisht</w:t>
      </w:r>
      <w:r w:rsidRPr="00506893">
        <w:rPr>
          <w:lang w:val="sq-AL"/>
        </w:rPr>
        <w:t xml:space="preserve"> shihen si detyrime ligjore dhe jo si dokumente që lehtësojnë e përmirësojnë procesin. Ekipet lëndore, ekipi kurrikular dhe ekipi i instrukorëve nuk funksionojnë siç duhet dhe</w:t>
      </w:r>
      <w:r>
        <w:rPr>
          <w:lang w:val="sq-AL"/>
        </w:rPr>
        <w:t>,</w:t>
      </w:r>
      <w:r w:rsidRPr="00506893">
        <w:rPr>
          <w:lang w:val="sq-AL"/>
        </w:rPr>
        <w:t xml:space="preserve"> për rrjedhojë</w:t>
      </w:r>
      <w:r>
        <w:rPr>
          <w:lang w:val="sq-AL"/>
        </w:rPr>
        <w:t>,</w:t>
      </w:r>
      <w:r w:rsidRPr="00506893">
        <w:rPr>
          <w:lang w:val="sq-AL"/>
        </w:rPr>
        <w:t xml:space="preserve"> dhe vendimmarrjet për zbatimin e kurrikulës nuk bëhen në kohën e duhur. Kurrikula që planifikohet përdor </w:t>
      </w:r>
      <w:r w:rsidRPr="00506893">
        <w:rPr>
          <w:i/>
          <w:lang w:val="sq-AL"/>
        </w:rPr>
        <w:t>kryesisht,</w:t>
      </w:r>
      <w:r w:rsidRPr="00506893">
        <w:rPr>
          <w:lang w:val="sq-AL"/>
        </w:rPr>
        <w:t xml:space="preserve"> si burim informacioni në funksion të procesit mësimor, tekstin e nxënësit që mësuesi zgjedh.</w:t>
      </w:r>
      <w:r w:rsidRPr="00506893">
        <w:rPr>
          <w:i/>
          <w:lang w:val="sq-AL"/>
        </w:rPr>
        <w:t xml:space="preserve"> Rrallë</w:t>
      </w:r>
      <w:r w:rsidRPr="00506893">
        <w:rPr>
          <w:lang w:val="sq-AL"/>
        </w:rPr>
        <w:t xml:space="preserve"> përdoren edhe burime shtesë informative. Ofruesi i AFP-s</w:t>
      </w:r>
      <w:r w:rsidRPr="00506893">
        <w:rPr>
          <w:bCs/>
          <w:lang w:val="sq-AL"/>
        </w:rPr>
        <w:t>ë</w:t>
      </w:r>
      <w:r w:rsidRPr="00506893">
        <w:rPr>
          <w:lang w:val="sq-AL"/>
        </w:rPr>
        <w:t xml:space="preserve"> i ka dokumentet e kurrikulës</w:t>
      </w:r>
      <w:r>
        <w:rPr>
          <w:lang w:val="sq-AL"/>
        </w:rPr>
        <w:t>,</w:t>
      </w:r>
      <w:r w:rsidRPr="00506893">
        <w:rPr>
          <w:lang w:val="sq-AL"/>
        </w:rPr>
        <w:t xml:space="preserve"> si: plani mësimor, programet e mësimdhënies së lëndëve teorike profesionale, programet e mësimdhënies së moduleve praktike profesionale, plani i kurseve të unifikuara profesionale, plani vjetor lëndor. Gjithsesi këto nuk i nënshtrohen një procesi analize, shkrimi dhe zbatimi profesional ose përputhje me mundësitë e institucionit dhe të nevojave të komunitetit e tregut të punës. Ofruesi i AFP-s</w:t>
      </w:r>
      <w:r w:rsidRPr="00506893">
        <w:rPr>
          <w:bCs/>
          <w:lang w:val="sq-AL"/>
        </w:rPr>
        <w:t>ë</w:t>
      </w:r>
      <w:r w:rsidRPr="00506893">
        <w:rPr>
          <w:lang w:val="sq-AL"/>
        </w:rPr>
        <w:t xml:space="preserve"> nuk bën përpjekje për të siguruar mbështetje individuale për secilin nxënës/kursant. Ofruesi i AFP-s</w:t>
      </w:r>
      <w:r w:rsidRPr="00506893">
        <w:rPr>
          <w:bCs/>
          <w:lang w:val="sq-AL"/>
        </w:rPr>
        <w:t>ë</w:t>
      </w:r>
      <w:r w:rsidRPr="00506893">
        <w:rPr>
          <w:lang w:val="sq-AL"/>
        </w:rPr>
        <w:t xml:space="preserve"> dokumenton rrallë nevojat e tregut lokal dhe rajonal të punës dhe ofron formime profesionale jo në përputhje me tregun e punës. Ofruesi i AFP-s</w:t>
      </w:r>
      <w:r w:rsidRPr="00506893">
        <w:rPr>
          <w:bCs/>
          <w:lang w:val="sq-AL"/>
        </w:rPr>
        <w:t>ë</w:t>
      </w:r>
      <w:r w:rsidRPr="00506893">
        <w:rPr>
          <w:lang w:val="sq-AL"/>
        </w:rPr>
        <w:t xml:space="preserve"> ka laboratorë dhe bazë materiale të pamjaftueshme për realizimin e procesit mësimor. Mjedisi për zhvillimin e praktikave profesionale i plotëson pjesërisht kërkesat për realizimin e moduleve dhe praktikave profesionale. Ofruesi i AFP-s</w:t>
      </w:r>
      <w:r w:rsidRPr="00506893">
        <w:rPr>
          <w:bCs/>
          <w:lang w:val="sq-AL"/>
        </w:rPr>
        <w:t>ë</w:t>
      </w:r>
      <w:r w:rsidRPr="00506893">
        <w:rPr>
          <w:lang w:val="sq-AL"/>
        </w:rPr>
        <w:t xml:space="preserve"> nuk nd</w:t>
      </w:r>
      <w:r>
        <w:rPr>
          <w:lang w:val="sq-AL"/>
        </w:rPr>
        <w:t>i</w:t>
      </w:r>
      <w:r w:rsidRPr="00506893">
        <w:rPr>
          <w:lang w:val="sq-AL"/>
        </w:rPr>
        <w:t xml:space="preserve">het autonom dhe gjithnjë ka nevojë për mbështetje lidhur me proceset e planifikimit dhe zbatimit të kurrikulës. </w:t>
      </w:r>
    </w:p>
    <w:p w14:paraId="63DFCE8C" w14:textId="77777777" w:rsidR="00F97CE7" w:rsidRPr="00AC1061" w:rsidRDefault="00F97CE7" w:rsidP="00F97CE7">
      <w:pPr>
        <w:pStyle w:val="TEXTXTXTXT"/>
        <w:rPr>
          <w:lang w:val="sq-AL"/>
        </w:rPr>
      </w:pPr>
      <w:r w:rsidRPr="00AC1061">
        <w:rPr>
          <w:lang w:val="sq-AL"/>
        </w:rPr>
        <w:t>NIVELI 4</w:t>
      </w:r>
    </w:p>
    <w:p w14:paraId="1C03CBAB" w14:textId="77777777" w:rsidR="00F97CE7" w:rsidRPr="00506893" w:rsidRDefault="00F97CE7" w:rsidP="00F97CE7">
      <w:pPr>
        <w:pStyle w:val="TEXTXTXTXT"/>
        <w:rPr>
          <w:lang w:val="sq-AL"/>
        </w:rPr>
      </w:pPr>
      <w:r w:rsidRPr="00506893">
        <w:rPr>
          <w:lang w:val="sq-AL"/>
        </w:rPr>
        <w:t>Ofruesi i AFP-s</w:t>
      </w:r>
      <w:r w:rsidRPr="00506893">
        <w:rPr>
          <w:bCs/>
          <w:lang w:val="sq-AL"/>
        </w:rPr>
        <w:t>ë</w:t>
      </w:r>
      <w:r w:rsidRPr="00506893">
        <w:rPr>
          <w:lang w:val="sq-AL"/>
        </w:rPr>
        <w:t>, mësuesit dhe instruktorët përdorin dokumentet zyrtare të kurrikulës gjatë procesit të planifikimit dhe të zbatimit të kurrikulës në nivel institucioni</w:t>
      </w:r>
      <w:r>
        <w:rPr>
          <w:lang w:val="sq-AL"/>
        </w:rPr>
        <w:t>,</w:t>
      </w:r>
      <w:r w:rsidRPr="00506893">
        <w:rPr>
          <w:lang w:val="sq-AL"/>
        </w:rPr>
        <w:t xml:space="preserve"> si për formimin e përgjithshëm dhe atë profesional, por ato gjithnjë shihen si detyrime ligjore dhe jo si dokumente që lehtësojnë e përmirësojnë procesin. Ekipet lëndore, ekipi kurrikular dhe ekipi i instruktorëve nuk funksionojnë fare dhe për rrjedhojë dhe vendimmarrjet për zbatimin e kurrikulës i mbeten drejtorisë së ofruesit të AFP-së. Kurrikula që planifikohet përdor </w:t>
      </w:r>
      <w:r w:rsidRPr="00506893">
        <w:rPr>
          <w:i/>
          <w:lang w:val="sq-AL"/>
        </w:rPr>
        <w:t>kryesisht,</w:t>
      </w:r>
      <w:r w:rsidRPr="00506893">
        <w:rPr>
          <w:lang w:val="sq-AL"/>
        </w:rPr>
        <w:t xml:space="preserve"> si burim informacioni, tekstin e nxënësit që mësuesi zgjedh, në funksion të procesit mësimor.</w:t>
      </w:r>
      <w:r w:rsidRPr="00506893">
        <w:rPr>
          <w:i/>
          <w:lang w:val="sq-AL"/>
        </w:rPr>
        <w:t xml:space="preserve"> Rrallë</w:t>
      </w:r>
      <w:r w:rsidRPr="00506893">
        <w:rPr>
          <w:lang w:val="sq-AL"/>
        </w:rPr>
        <w:t xml:space="preserve"> përdoren edhe burime shtesë informative. Ofruesi i AFP-s</w:t>
      </w:r>
      <w:r w:rsidRPr="00506893">
        <w:rPr>
          <w:bCs/>
          <w:lang w:val="sq-AL"/>
        </w:rPr>
        <w:t>ë</w:t>
      </w:r>
      <w:r w:rsidRPr="00506893">
        <w:rPr>
          <w:lang w:val="sq-AL"/>
        </w:rPr>
        <w:t xml:space="preserve"> ka dokumentet e kurrikulës, si: plani</w:t>
      </w:r>
      <w:r>
        <w:rPr>
          <w:lang w:val="sq-AL"/>
        </w:rPr>
        <w:t>n</w:t>
      </w:r>
      <w:r w:rsidRPr="00506893">
        <w:rPr>
          <w:lang w:val="sq-AL"/>
        </w:rPr>
        <w:t xml:space="preserve"> mësimor, programet e mësimdhënies së lëndëve teorike profesionale, programet e mësimdhënies së moduleve praktike profesionale, plani</w:t>
      </w:r>
      <w:r>
        <w:rPr>
          <w:lang w:val="sq-AL"/>
        </w:rPr>
        <w:t>n</w:t>
      </w:r>
      <w:r w:rsidRPr="00506893">
        <w:rPr>
          <w:lang w:val="sq-AL"/>
        </w:rPr>
        <w:t xml:space="preserve"> </w:t>
      </w:r>
      <w:r>
        <w:rPr>
          <w:lang w:val="sq-AL"/>
        </w:rPr>
        <w:t>e</w:t>
      </w:r>
      <w:r w:rsidRPr="00506893">
        <w:rPr>
          <w:lang w:val="sq-AL"/>
        </w:rPr>
        <w:t xml:space="preserve"> kurseve të unifikuara, profesional, plani</w:t>
      </w:r>
      <w:r>
        <w:rPr>
          <w:lang w:val="sq-AL"/>
        </w:rPr>
        <w:t>n</w:t>
      </w:r>
      <w:r w:rsidRPr="00506893">
        <w:rPr>
          <w:lang w:val="sq-AL"/>
        </w:rPr>
        <w:t xml:space="preserve"> vjetor lëndor etj</w:t>
      </w:r>
      <w:r>
        <w:rPr>
          <w:lang w:val="sq-AL"/>
        </w:rPr>
        <w:t>.</w:t>
      </w:r>
      <w:r w:rsidRPr="00506893">
        <w:rPr>
          <w:lang w:val="sq-AL"/>
        </w:rPr>
        <w:t>, por ato nuk hartohen dhe zhvillohen në punën me ekipe dhe nuk marrin fare në konsideratë nevojat e komunitetit dhe të tregut të punës. Mësuesit zbatojnë plane vjetore lëndore të paformatuara që mbështeten në dokumente kurrikulare, por në to nuk pa</w:t>
      </w:r>
      <w:r>
        <w:rPr>
          <w:lang w:val="sq-AL"/>
        </w:rPr>
        <w:t>s</w:t>
      </w:r>
      <w:r w:rsidRPr="00506893">
        <w:rPr>
          <w:lang w:val="sq-AL"/>
        </w:rPr>
        <w:t>qyrohen dhe respektohen të gjitha kërkesat e programit. Ofruesi i AFP-s</w:t>
      </w:r>
      <w:r w:rsidRPr="00506893">
        <w:rPr>
          <w:bCs/>
          <w:lang w:val="sq-AL"/>
        </w:rPr>
        <w:t>ë</w:t>
      </w:r>
      <w:r w:rsidRPr="00506893">
        <w:rPr>
          <w:lang w:val="sq-AL"/>
        </w:rPr>
        <w:t xml:space="preserve"> nuk siguron mbështetje individuale për secilin nxënës/kursant. Ofruesi i AFP-s</w:t>
      </w:r>
      <w:r w:rsidRPr="00506893">
        <w:rPr>
          <w:bCs/>
          <w:lang w:val="sq-AL"/>
        </w:rPr>
        <w:t>ë</w:t>
      </w:r>
      <w:r w:rsidRPr="00506893">
        <w:rPr>
          <w:lang w:val="sq-AL"/>
        </w:rPr>
        <w:t xml:space="preserve"> nuk i dokumenton nevojat e tregut lokal dhe rajonal të punës dhe ofron formime profesionale të papërshtatshme me tregun e punës. Ofruesi i AFP-s</w:t>
      </w:r>
      <w:r w:rsidRPr="00506893">
        <w:rPr>
          <w:bCs/>
          <w:lang w:val="sq-AL"/>
        </w:rPr>
        <w:t>ë</w:t>
      </w:r>
      <w:r w:rsidRPr="00506893">
        <w:rPr>
          <w:lang w:val="sq-AL"/>
        </w:rPr>
        <w:t xml:space="preserve"> ka laboratorë, bazë materiale të pamjaftueshme për realizimin e procesit mësimor. Mjedisi për zhvillimin e praktikave profesionale nuk i plotëson standardet për realizimin e moduleve dhe praktikave profesionale. Ofruesi i AFP-s</w:t>
      </w:r>
      <w:r w:rsidRPr="00506893">
        <w:rPr>
          <w:bCs/>
          <w:lang w:val="sq-AL"/>
        </w:rPr>
        <w:t>ë</w:t>
      </w:r>
      <w:r w:rsidRPr="00506893">
        <w:rPr>
          <w:lang w:val="sq-AL"/>
        </w:rPr>
        <w:t xml:space="preserve"> është e pasigurt dhe e ka të domosdoshme mbështetjen lidhur me proceset e planifikimit dhe zbatimit të kurrikulës. </w:t>
      </w:r>
    </w:p>
    <w:p w14:paraId="58A92DCB" w14:textId="77777777" w:rsidR="00F97CE7" w:rsidRPr="00AC1061" w:rsidRDefault="00F97CE7" w:rsidP="00F97CE7">
      <w:pPr>
        <w:pStyle w:val="TEXTXTXTXT"/>
        <w:rPr>
          <w:lang w:val="sq-AL"/>
        </w:rPr>
      </w:pPr>
      <w:r w:rsidRPr="00AC1061">
        <w:rPr>
          <w:lang w:val="sq-AL"/>
        </w:rPr>
        <w:t>VI. FUSHA 4. MËSIMDHËNIA DHE TË NXËN</w:t>
      </w:r>
      <w:r>
        <w:rPr>
          <w:lang w:val="sq-AL"/>
        </w:rPr>
        <w:t>I</w:t>
      </w:r>
      <w:r w:rsidRPr="00AC1061">
        <w:rPr>
          <w:lang w:val="sq-AL"/>
        </w:rPr>
        <w:t>T</w:t>
      </w:r>
    </w:p>
    <w:p w14:paraId="6D4EBA4E" w14:textId="77777777" w:rsidR="00F97CE7" w:rsidRPr="00506893" w:rsidRDefault="00F97CE7" w:rsidP="00F97CE7">
      <w:pPr>
        <w:pStyle w:val="TEXTXTXTXT"/>
        <w:rPr>
          <w:lang w:val="sq-AL"/>
        </w:rPr>
      </w:pPr>
      <w:r w:rsidRPr="00506893">
        <w:rPr>
          <w:lang w:val="sq-AL"/>
        </w:rPr>
        <w:t>Mësimdhënia dhe të nxën</w:t>
      </w:r>
      <w:r>
        <w:rPr>
          <w:lang w:val="sq-AL"/>
        </w:rPr>
        <w:t>i</w:t>
      </w:r>
      <w:r w:rsidRPr="00506893">
        <w:rPr>
          <w:lang w:val="sq-AL"/>
        </w:rPr>
        <w:t xml:space="preserve">t janë dy procese të rëndësishme, të cilat mundësojnë përvetësim të programeve mësimore të kurrikulës së formimit profesional dhe atij të përgjithshëm nga nxënësit/kursantët, si dhe përmbushin kërkesat e kualifikimeve/drejtimeve/profileve profesionale që ofron IoAFP-ja. Kjo fushë është mjaft komplekse dhe delikate për t’u vëzhguar, analizuar dhe për t’u vlerësuar. Modelet mësimore që përdoren me nxënësit dhe kursantët janë të shumta. Ato janë rrjedhojë e përvojës pozitive të trashëguar dhe e formave bashkëkohore që sugjerohen si nga kërkesat e </w:t>
      </w:r>
      <w:r>
        <w:rPr>
          <w:lang w:val="sq-AL"/>
        </w:rPr>
        <w:t>s</w:t>
      </w:r>
      <w:r w:rsidRPr="00506893">
        <w:rPr>
          <w:lang w:val="sq-AL"/>
        </w:rPr>
        <w:t xml:space="preserve">keletkurrikulës së kualifikimit (drejtimit/profilit) profesional, që i takon përgatitjes </w:t>
      </w:r>
      <w:r w:rsidRPr="00506893">
        <w:rPr>
          <w:lang w:val="sq-AL"/>
        </w:rPr>
        <w:lastRenderedPageBreak/>
        <w:t>profesionale, por dhe nga kërkesat e kurrikulës që ofron formimin e përgjithshëm të nxënësit. Proceset e mësimdhënies dhe të të nxënit te</w:t>
      </w:r>
      <w:r>
        <w:rPr>
          <w:lang w:val="sq-AL"/>
        </w:rPr>
        <w:t>k</w:t>
      </w:r>
      <w:r w:rsidRPr="00506893">
        <w:rPr>
          <w:lang w:val="sq-AL"/>
        </w:rPr>
        <w:t xml:space="preserve"> IoAFP-të mbështeten në përvojat e krijuara, që zakonisht zhvillohen në klasat apo mjediset praktike të të nxënit, ku si modele rekomanduese, bashkëkohore paraqiten disa “familje të mëdha të modeleve të bashkëkohore të mësimdhënies dhe të nxënit”.</w:t>
      </w:r>
      <w:r>
        <w:rPr>
          <w:lang w:val="sq-AL"/>
        </w:rPr>
        <w:t xml:space="preserve"> </w:t>
      </w:r>
      <w:r w:rsidRPr="00506893">
        <w:rPr>
          <w:lang w:val="sq-AL"/>
        </w:rPr>
        <w:t>Familjet e modeleve, të tilla si: familja e krijimit të aftësive sociale, të aftësive të përpunimit të informacionit, të ndryshimit të vazhdueshëm të sjelljeve, si dhe të zhvillimit individual janë një bazë teoriko-praktike mjaft e vlefshme për formate mësimore të shumëllojshme që burojnë nga filozofi të caktuara arsimore, të cilat e vënë theksin te nxënësi/kursanti në qendër të të nxënit. Duke qenë se mësimdhënia dhe të nxënit është një fushë e gjerë, përmes këtij materiali po identifikojmë elementet më të rëndësishme të procesit të vlerësimit, duke paraqitur nënfusha, tregues, kritere/përshkrues të treguesve dhe nivele të vlerësimit. Kjo, për t’i shërbyer përmirësimit të vazhdueshëm të procesit mësimor si nga mësuesi dhe instruktori, duke u bazuar në gjetje dhe përpunime reale të situatës së mësimdhënies dhe të të nxënit në klasa dhe në mjediset e praktikës.</w:t>
      </w:r>
    </w:p>
    <w:p w14:paraId="004E4251" w14:textId="77777777" w:rsidR="00F97CE7" w:rsidRPr="00506893" w:rsidRDefault="00F97CE7" w:rsidP="00F97CE7">
      <w:pPr>
        <w:pStyle w:val="TEXTXTXTXT"/>
        <w:rPr>
          <w:lang w:val="sq-AL"/>
        </w:rPr>
      </w:pPr>
      <w:r w:rsidRPr="00506893">
        <w:rPr>
          <w:lang w:val="sq-AL"/>
        </w:rPr>
        <w:t xml:space="preserve">Metodat e mësimdhënies dhe të nxënit </w:t>
      </w:r>
      <w:r w:rsidRPr="00D93F73">
        <w:rPr>
          <w:lang w:val="sq-AL"/>
        </w:rPr>
        <w:t>bashkëkohor</w:t>
      </w:r>
      <w:r w:rsidRPr="00506893">
        <w:rPr>
          <w:lang w:val="sq-AL"/>
        </w:rPr>
        <w:t xml:space="preserve"> marrin parasysh dhe zbatojnë aspektet gjinore. Këto mund të gjenden në metodat e mësimdhënies dhe qasjet didaktike dhe të integrojnë njohuritë gjinore në të gjitha njësitë mësimore. Aspektet gjinore nuk duhet të përdoren në klasë, por ato duhet të komunikohen me përmbajtjen sa më shumë që të jetë e mundur. Mësimdhënia me ndjeshmëri gjinore nuk nënkupton theksimin e dallimeve gjinore, por trajtimin e tyre. Edukimi i ndjeshëm ndaj gjinisë</w:t>
      </w:r>
      <w:r>
        <w:rPr>
          <w:lang w:val="sq-AL"/>
        </w:rPr>
        <w:t>,</w:t>
      </w:r>
      <w:r w:rsidRPr="00506893">
        <w:rPr>
          <w:lang w:val="sq-AL"/>
        </w:rPr>
        <w:t xml:space="preserve"> gjithashtu</w:t>
      </w:r>
      <w:r>
        <w:rPr>
          <w:lang w:val="sq-AL"/>
        </w:rPr>
        <w:t>,</w:t>
      </w:r>
      <w:r w:rsidRPr="00506893">
        <w:rPr>
          <w:lang w:val="sq-AL"/>
        </w:rPr>
        <w:t xml:space="preserve"> nënkupton që metodat e mësimdhënies lejojnë që vajzat dhe djemtë të ndjekin mësimet. Kjo kërkon një plan të mirë vjetor, i cili përfshin tema dhe koncepte didaktike nga perspektiva gjinore. Kështu, pavarësisht prejardhjes, gjinisë ose njohurive të mëparshme, studentët mësohen në mënyrën e duhur dhe njëkohësisht bashkëkohore.</w:t>
      </w:r>
    </w:p>
    <w:p w14:paraId="5552DA31" w14:textId="77777777" w:rsidR="00F97CE7" w:rsidRPr="00506893" w:rsidRDefault="00F97CE7" w:rsidP="00F97CE7">
      <w:pPr>
        <w:pStyle w:val="TEXTXTXTXT"/>
        <w:rPr>
          <w:b/>
          <w:bCs/>
          <w:lang w:val="sq-AL"/>
        </w:rPr>
      </w:pPr>
      <w:r w:rsidRPr="00506893">
        <w:rPr>
          <w:b/>
          <w:bCs/>
          <w:lang w:val="sq-AL"/>
        </w:rPr>
        <w:t xml:space="preserve">Nënfushat: </w:t>
      </w:r>
    </w:p>
    <w:p w14:paraId="66896F8E" w14:textId="77777777" w:rsidR="00F97CE7" w:rsidRPr="00506893" w:rsidRDefault="00F97CE7" w:rsidP="00F97CE7">
      <w:pPr>
        <w:pStyle w:val="TEXTXTXTXT"/>
        <w:rPr>
          <w:lang w:val="sq-AL"/>
        </w:rPr>
      </w:pPr>
      <w:r w:rsidRPr="00506893">
        <w:rPr>
          <w:lang w:val="sq-AL"/>
        </w:rPr>
        <w:t>Hapi i parë profesional, që kushtëzon një mësimdhënie dhe nxënie të frytshme, është planifikimi i orës mësimore. Mësuesi/instruktori bën planifikimin duke u mbështetur te</w:t>
      </w:r>
      <w:r>
        <w:rPr>
          <w:lang w:val="sq-AL"/>
        </w:rPr>
        <w:t>k</w:t>
      </w:r>
      <w:r w:rsidRPr="00506893">
        <w:rPr>
          <w:lang w:val="sq-AL"/>
        </w:rPr>
        <w:t xml:space="preserve"> udhëzimet zyrtare, te plani mësimor, programet e mësimdhënies së lëndëve teorike profesionale, programet e mësimdhënies së moduleve praktike profesionale</w:t>
      </w:r>
      <w:r>
        <w:rPr>
          <w:lang w:val="sq-AL"/>
        </w:rPr>
        <w:t>,</w:t>
      </w:r>
      <w:r w:rsidRPr="00506893">
        <w:rPr>
          <w:lang w:val="sq-AL"/>
        </w:rPr>
        <w:t xml:space="preserve"> që i përkasin përgatitjes profesionale, programet e kurseve profesionale të unifikuara, por dhe te plani vjetor i miratuar, që lidhet me formimin e përgjithshëm. Pjesë shoqëruese e tyre janë dhe tekstet, burimet materiale e didaktike që ka në dispozicion IoAFP-ja. Një rol parësor lehtësues për përgatitjen e planit kanë njohjet dhe aftësitë e përdorimit dhe të zbatimit të metodologjive të mësimdhënies dhe të të nxënit. Mësuesi/instruktori, me kompetencën dhe mjeshtërinë profesionale, duhet të përzgjedhë ato metoda, teknika apo strategji mësimore, të cilat përputhen me rezultatet e orës mësimore, janë të zbatueshme/të arritshme në kushtet konkrete të klasës ose të mjedisit të praktikës dhe përshtaten me grup</w:t>
      </w:r>
      <w:r>
        <w:rPr>
          <w:lang w:val="sq-AL"/>
        </w:rPr>
        <w:t>-</w:t>
      </w:r>
      <w:r w:rsidRPr="00506893">
        <w:rPr>
          <w:lang w:val="sq-AL"/>
        </w:rPr>
        <w:t xml:space="preserve">moshën. Në fund të fundit, kriteri i vërtetë i vlerësimit të tyre është rezultati se sa nxënësit/kursantët arrijnë t’i përmbushin rezultatet e të nxënit. </w:t>
      </w:r>
    </w:p>
    <w:p w14:paraId="41897613" w14:textId="77777777" w:rsidR="00F97CE7" w:rsidRPr="00506893" w:rsidRDefault="00F97CE7" w:rsidP="00F97CE7">
      <w:pPr>
        <w:pStyle w:val="TEXTXTXTXT"/>
        <w:rPr>
          <w:lang w:val="sq-AL"/>
        </w:rPr>
      </w:pPr>
      <w:r w:rsidRPr="00506893">
        <w:rPr>
          <w:b/>
          <w:lang w:val="sq-AL"/>
        </w:rPr>
        <w:t>1. Nënfusha “Plani ditor”</w:t>
      </w:r>
      <w:r w:rsidRPr="00506893">
        <w:rPr>
          <w:lang w:val="sq-AL"/>
        </w:rPr>
        <w:t xml:space="preserve"> trajton punën e përditshme të mësuesit/instruktorit për çdo orë mësimore dhe tregon mënyrën si hartohet një plan i mirë ditor dhe sa ai mundëson për një proces mësimor efektiv. Nëse ofruesi i AFP-së dëshiron që nxënësit/kursantët të kenë arritje në fund të programit mësimor të një lënde/moduli ose të një kursi/moduli të caktuar profesional, plani i përcaktuar nga mësuesi/instruktori duhet të jetë i zbatueshëm në funksion të objektivave/rezultateve të të nxënit. E veçantë te</w:t>
      </w:r>
      <w:r>
        <w:rPr>
          <w:lang w:val="sq-AL"/>
        </w:rPr>
        <w:t>k</w:t>
      </w:r>
      <w:r w:rsidRPr="00506893">
        <w:rPr>
          <w:lang w:val="sq-AL"/>
        </w:rPr>
        <w:t xml:space="preserve"> IoAFP-të është formati i hartimit të “Planit për zhvillimin e programet të mësimdhënies së moduleve praktike profesionale”, i cili përgatitet për çdo 6 orë dhe në të përshkruhen veprimtaritë përkatëse sipas programit të mësimdhënies së modulit, metodat e mësimdhënies dhe demonstrimet e duhura. </w:t>
      </w:r>
    </w:p>
    <w:p w14:paraId="5183886C" w14:textId="77777777" w:rsidR="00F97CE7" w:rsidRPr="00506893" w:rsidRDefault="00F97CE7" w:rsidP="00F97CE7">
      <w:pPr>
        <w:pStyle w:val="TEXTXTXTXT"/>
        <w:rPr>
          <w:lang w:val="sq-AL"/>
        </w:rPr>
      </w:pPr>
      <w:r w:rsidRPr="00506893">
        <w:rPr>
          <w:b/>
          <w:lang w:val="sq-AL"/>
        </w:rPr>
        <w:t>2. Nënfusha “Rezultatet mësimore”</w:t>
      </w:r>
      <w:r w:rsidRPr="00506893">
        <w:rPr>
          <w:lang w:val="sq-AL"/>
        </w:rPr>
        <w:t xml:space="preserve"> përfshin elemente të tilla, si: mënyra e paraqitjes së objektivave/rezultateve, tekstet e përzgjedhura, veprimtaritë e zhvilluara, bashkëpunimi </w:t>
      </w:r>
      <w:r w:rsidRPr="00506893">
        <w:rPr>
          <w:lang w:val="sq-AL"/>
        </w:rPr>
        <w:lastRenderedPageBreak/>
        <w:t>mësues/instruktor-nxënës ose nxënës/kursant, përmbledhja e arritjeve të tyre në fund të orës mësimore.</w:t>
      </w:r>
    </w:p>
    <w:p w14:paraId="3E15890D" w14:textId="77777777" w:rsidR="00F97CE7" w:rsidRPr="00506893" w:rsidRDefault="00F97CE7" w:rsidP="00F97CE7">
      <w:pPr>
        <w:pStyle w:val="TEXTXTXTXT"/>
        <w:rPr>
          <w:lang w:val="sq-AL"/>
        </w:rPr>
      </w:pPr>
      <w:r w:rsidRPr="00506893">
        <w:rPr>
          <w:b/>
          <w:lang w:val="sq-AL"/>
        </w:rPr>
        <w:t>3. Nënfusha “Parimet kryesore gjatë orës mësimore”</w:t>
      </w:r>
      <w:r w:rsidRPr="00506893">
        <w:rPr>
          <w:lang w:val="sq-AL"/>
        </w:rPr>
        <w:t xml:space="preserve"> mundëson identifikimin e asaj që duhet të bëjë mësuesi/instruktori</w:t>
      </w:r>
      <w:r>
        <w:rPr>
          <w:lang w:val="sq-AL"/>
        </w:rPr>
        <w:t xml:space="preserve"> </w:t>
      </w:r>
      <w:r w:rsidRPr="00506893">
        <w:rPr>
          <w:lang w:val="sq-AL"/>
        </w:rPr>
        <w:t xml:space="preserve">në lëndët e formimit të përgjithshëm dhe ato të përgatitjes profesionale (lëndë/module profesionale), me qëllim që nxënësit/kursantët të nxënë në mënyrë aktive, për të shmangur mbingarkesën, për të mundësuar lidhjen me konceptet e mësuara ose aftësitë e krijuara më parë, si brenda lëndës/modulit, por dhe nga lëndë/module të tjera apo dhe në klasa të mëparshme. </w:t>
      </w:r>
    </w:p>
    <w:p w14:paraId="5B378E30" w14:textId="77777777" w:rsidR="00F97CE7" w:rsidRPr="00506893" w:rsidRDefault="00F97CE7" w:rsidP="00F97CE7">
      <w:pPr>
        <w:pStyle w:val="TEXTXTXTXT"/>
        <w:rPr>
          <w:lang w:val="sq-AL"/>
        </w:rPr>
      </w:pPr>
      <w:r w:rsidRPr="00506893">
        <w:rPr>
          <w:b/>
          <w:lang w:val="sq-AL"/>
        </w:rPr>
        <w:t>4. Nënfusha “Ana shkencore”</w:t>
      </w:r>
      <w:r w:rsidRPr="00506893">
        <w:rPr>
          <w:lang w:val="sq-AL"/>
        </w:rPr>
        <w:t xml:space="preserve"> lidhet me formimin shkencor të mësuesit/instruktorit dhe identifikon nëse ai zotëron konceptet dhe është i aftë të zgjidhë ushtrimet dhe situatat shkencore të tekstit të nxënësit.</w:t>
      </w:r>
    </w:p>
    <w:p w14:paraId="7D56B8CD" w14:textId="77777777" w:rsidR="00F97CE7" w:rsidRPr="00506893" w:rsidRDefault="00F97CE7" w:rsidP="00F97CE7">
      <w:pPr>
        <w:pStyle w:val="TEXTXTXTXT"/>
        <w:rPr>
          <w:lang w:val="sq-AL"/>
        </w:rPr>
      </w:pPr>
      <w:r w:rsidRPr="00506893">
        <w:rPr>
          <w:b/>
          <w:lang w:val="sq-AL"/>
        </w:rPr>
        <w:t>5. Nënfusha “Baza materiale dhe didaktike”</w:t>
      </w:r>
      <w:r w:rsidRPr="00506893">
        <w:rPr>
          <w:lang w:val="sq-AL"/>
        </w:rPr>
        <w:t xml:space="preserve"> identifikon shkallën e përdorimit të bazës materiale didaktike të planifikuar; përshtatshmërinë e saj me përmbajtjen mësimore, lehtësinë e përdorimit nga nxënësit/kursantët dhe mësuesi dhe nivelin e</w:t>
      </w:r>
      <w:r>
        <w:rPr>
          <w:lang w:val="sq-AL"/>
        </w:rPr>
        <w:t xml:space="preserve"> </w:t>
      </w:r>
      <w:r w:rsidRPr="00506893">
        <w:rPr>
          <w:lang w:val="sq-AL"/>
        </w:rPr>
        <w:t>punës së përbashkët nga nxënësit/kursantët, mësuesit/instruktorët dhe prindërit për përgatitjen e tyre.</w:t>
      </w:r>
    </w:p>
    <w:p w14:paraId="02FC89DC" w14:textId="77777777" w:rsidR="00F97CE7" w:rsidRPr="00506893" w:rsidRDefault="00F97CE7" w:rsidP="00F97CE7">
      <w:pPr>
        <w:pStyle w:val="TEXTXTXTXT"/>
        <w:rPr>
          <w:lang w:val="sq-AL"/>
        </w:rPr>
      </w:pPr>
      <w:r w:rsidRPr="00506893">
        <w:rPr>
          <w:b/>
          <w:lang w:val="sq-AL"/>
        </w:rPr>
        <w:t>6. Nënfusha</w:t>
      </w:r>
      <w:r>
        <w:rPr>
          <w:b/>
          <w:lang w:val="sq-AL"/>
        </w:rPr>
        <w:t xml:space="preserve"> </w:t>
      </w:r>
      <w:r w:rsidRPr="00506893">
        <w:rPr>
          <w:b/>
          <w:lang w:val="sq-AL"/>
        </w:rPr>
        <w:t>“Mjedisi fizik”</w:t>
      </w:r>
      <w:r w:rsidRPr="00506893">
        <w:rPr>
          <w:lang w:val="sq-AL"/>
        </w:rPr>
        <w:t xml:space="preserve"> trajton krijimin e kushteve fizike të përshtatshme në klasë dhe në mjediset e praktikës për mësimdhënien dhe të nxënit. Ajo mundëson identifikimin e përshtatshmërisë së mjedisit për punën në ekipe dhe për metodologjinë që përdoret, p</w:t>
      </w:r>
      <w:r>
        <w:rPr>
          <w:lang w:val="sq-AL"/>
        </w:rPr>
        <w:t>.</w:t>
      </w:r>
      <w:r w:rsidRPr="00506893">
        <w:rPr>
          <w:lang w:val="sq-AL"/>
        </w:rPr>
        <w:t>sh</w:t>
      </w:r>
      <w:r>
        <w:rPr>
          <w:lang w:val="sq-AL"/>
        </w:rPr>
        <w:t>.,</w:t>
      </w:r>
      <w:r w:rsidRPr="00506893">
        <w:rPr>
          <w:lang w:val="sq-AL"/>
        </w:rPr>
        <w:t xml:space="preserve"> sa mjedisi e mbështet planin mësimor të hartuar nga mësuesi; sa krijon mundësi që nxënësit/kursantët të lëvizin natyrshëm për interesat e tyre të të nxënit; sa ekziston mundësia që ky mjedis të shndërrohet lehtësisht në funksion të modeleve të ndryshme mësimore për të nxitur një proces motivues të nxëni.</w:t>
      </w:r>
    </w:p>
    <w:p w14:paraId="2D417A4A" w14:textId="77777777" w:rsidR="00F97CE7" w:rsidRPr="00506893" w:rsidRDefault="00F97CE7" w:rsidP="00F97CE7">
      <w:pPr>
        <w:pStyle w:val="TEXTXTXTXT"/>
        <w:rPr>
          <w:lang w:val="sq-AL"/>
        </w:rPr>
      </w:pPr>
      <w:r w:rsidRPr="00506893">
        <w:rPr>
          <w:b/>
          <w:lang w:val="sq-AL"/>
        </w:rPr>
        <w:t>7. Nënfusha “Metodologjia”</w:t>
      </w:r>
      <w:r w:rsidRPr="00506893">
        <w:rPr>
          <w:lang w:val="sq-AL"/>
        </w:rPr>
        <w:t xml:space="preserve"> është një nga fusha</w:t>
      </w:r>
      <w:r>
        <w:rPr>
          <w:lang w:val="sq-AL"/>
        </w:rPr>
        <w:t>t</w:t>
      </w:r>
      <w:r w:rsidRPr="00506893">
        <w:rPr>
          <w:lang w:val="sq-AL"/>
        </w:rPr>
        <w:t xml:space="preserve"> kyçe të planit të një ore mësimore. Aty identifikohen mënyrat, hapat, procedurat etj., që mësuesi/instruktori përdor gjatë gjithë orës mësimore. Në këtë nënfushë shqyrtohen metodat, teknikat dhe strategjitë mësimore që përdoren në klasë dhe në mjediset e praktikës dhe që mundësojnë punë individuale, punë në ekipe, përfshirje aktive apo bashkëpunim mësues-nxënës apo instruktor-kursant, por edhe ato që lidhen me përmbajtjen mësimore dhe krijojnë mundësi që nxënësit/kursantët të përvetësojnë apo të krijojnë aftësitë e synuara nga objektivat/rezultatet e të nxënit.</w:t>
      </w:r>
    </w:p>
    <w:p w14:paraId="43FD39A8" w14:textId="77777777" w:rsidR="00F97CE7" w:rsidRPr="00506893" w:rsidRDefault="00F97CE7" w:rsidP="00F97CE7">
      <w:pPr>
        <w:pStyle w:val="TEXTXTXTXT"/>
        <w:rPr>
          <w:lang w:val="sq-AL"/>
        </w:rPr>
      </w:pPr>
      <w:r w:rsidRPr="00506893">
        <w:rPr>
          <w:b/>
          <w:lang w:val="sq-AL"/>
        </w:rPr>
        <w:t>8. Nënfusha “Detyrat e shtëpisë”</w:t>
      </w:r>
      <w:r w:rsidRPr="00506893">
        <w:rPr>
          <w:lang w:val="sq-AL"/>
        </w:rPr>
        <w:t>, ka të bëjë me nxitjen dhe vijimin e të nxënit edhe në shtëpi. Mënyra se si mësuesi e zhvillon këtë proces (p</w:t>
      </w:r>
      <w:r>
        <w:rPr>
          <w:lang w:val="sq-AL"/>
        </w:rPr>
        <w:t>.</w:t>
      </w:r>
      <w:r w:rsidRPr="00506893">
        <w:rPr>
          <w:lang w:val="sq-AL"/>
        </w:rPr>
        <w:t>sh</w:t>
      </w:r>
      <w:r>
        <w:rPr>
          <w:lang w:val="sq-AL"/>
        </w:rPr>
        <w:t>.,</w:t>
      </w:r>
      <w:r w:rsidRPr="00506893">
        <w:rPr>
          <w:lang w:val="sq-AL"/>
        </w:rPr>
        <w:t xml:space="preserve"> në sa nivele vështirësie i jep detyrat), janë elemente që stimulojnë një të nxënë të frytshëm. </w:t>
      </w:r>
    </w:p>
    <w:p w14:paraId="6499CB87" w14:textId="77777777" w:rsidR="00F97CE7" w:rsidRPr="00506893" w:rsidRDefault="00F97CE7" w:rsidP="00F97CE7">
      <w:pPr>
        <w:pStyle w:val="TEXTXTXTXT"/>
        <w:rPr>
          <w:lang w:val="sq-AL"/>
        </w:rPr>
      </w:pPr>
      <w:r w:rsidRPr="00506893">
        <w:rPr>
          <w:b/>
          <w:lang w:val="sq-AL"/>
        </w:rPr>
        <w:t xml:space="preserve">9. Nënfusha “Përsëritja” </w:t>
      </w:r>
      <w:r w:rsidRPr="00506893">
        <w:rPr>
          <w:lang w:val="sq-AL"/>
        </w:rPr>
        <w:t xml:space="preserve">është konceptuar si nënfushë, pasi një sasi orësh përcaktohen në dokumentet e zbatimit të kurrikulës që harton mësuesi/instruktori si për formimin e përgjithshëm dhe për përgatitjen profesionale. Instrumentet e parashikuara për këtë nënfushë mundësojnë dhe e ndihmojnë nxënësin/kursantin ta përdorë me frytshmëri përsëritjen, si një element të rëndësishëm kurrikular. </w:t>
      </w:r>
    </w:p>
    <w:p w14:paraId="7B21F0A7" w14:textId="77777777" w:rsidR="00F97CE7" w:rsidRPr="00506893" w:rsidRDefault="00F97CE7" w:rsidP="00F97CE7">
      <w:pPr>
        <w:pStyle w:val="TEXTXTXTXT"/>
        <w:rPr>
          <w:lang w:val="sq-AL"/>
        </w:rPr>
      </w:pPr>
      <w:r w:rsidRPr="00506893">
        <w:rPr>
          <w:b/>
          <w:lang w:val="sq-AL"/>
        </w:rPr>
        <w:t>10. Nënfusha “Mjedis i sigurt për të nxënit”</w:t>
      </w:r>
      <w:r w:rsidRPr="00506893">
        <w:rPr>
          <w:lang w:val="sq-AL"/>
        </w:rPr>
        <w:t xml:space="preserve"> është një element tjetër i natyrës afektive dhe që na jep mundësi të identifikojmë klimën në klasë ose në mjedisin e praktikës dhe situatën emocionale që ekziston aty.</w:t>
      </w:r>
      <w:r>
        <w:rPr>
          <w:lang w:val="sq-AL"/>
        </w:rPr>
        <w:t xml:space="preserve"> </w:t>
      </w:r>
      <w:r w:rsidRPr="00506893">
        <w:rPr>
          <w:lang w:val="sq-AL"/>
        </w:rPr>
        <w:t>Kjo nënfushë mundëson vlerësimin e elementeve të mëposhtm</w:t>
      </w:r>
      <w:r>
        <w:rPr>
          <w:lang w:val="sq-AL"/>
        </w:rPr>
        <w:t>e</w:t>
      </w:r>
      <w:r w:rsidRPr="00506893">
        <w:rPr>
          <w:lang w:val="sq-AL"/>
        </w:rPr>
        <w:t xml:space="preserve">: </w:t>
      </w:r>
    </w:p>
    <w:p w14:paraId="601A251C" w14:textId="77777777" w:rsidR="00F97CE7" w:rsidRPr="00F64A63" w:rsidRDefault="00F97CE7" w:rsidP="00F97CE7">
      <w:pPr>
        <w:pStyle w:val="TEXTXTXTXT"/>
        <w:rPr>
          <w:i/>
          <w:lang w:val="sq-AL"/>
        </w:rPr>
      </w:pPr>
      <w:r w:rsidRPr="00F64A63">
        <w:rPr>
          <w:i/>
          <w:lang w:val="sq-AL"/>
        </w:rPr>
        <w:t>- A ndjehen mirë nxënësit/kursantët?</w:t>
      </w:r>
    </w:p>
    <w:p w14:paraId="660E997B" w14:textId="77777777" w:rsidR="00F97CE7" w:rsidRPr="00F64A63" w:rsidRDefault="00F97CE7" w:rsidP="00F97CE7">
      <w:pPr>
        <w:pStyle w:val="TEXTXTXTXT"/>
        <w:rPr>
          <w:i/>
          <w:lang w:val="sq-AL"/>
        </w:rPr>
      </w:pPr>
      <w:r w:rsidRPr="00F64A63">
        <w:rPr>
          <w:i/>
          <w:lang w:val="sq-AL"/>
        </w:rPr>
        <w:t xml:space="preserve">- A i shprehin lirshëm idetë, pikëpamjet, problemet e tyre? </w:t>
      </w:r>
    </w:p>
    <w:p w14:paraId="5922FC9E" w14:textId="77777777" w:rsidR="00F97CE7" w:rsidRPr="00F64A63" w:rsidRDefault="00F97CE7" w:rsidP="00F97CE7">
      <w:pPr>
        <w:pStyle w:val="TEXTXTXTXT"/>
        <w:rPr>
          <w:i/>
          <w:lang w:val="sq-AL"/>
        </w:rPr>
      </w:pPr>
      <w:r w:rsidRPr="00F64A63">
        <w:rPr>
          <w:i/>
          <w:lang w:val="sq-AL"/>
        </w:rPr>
        <w:t>- A ka raste të dhunës, të konflikteve? - Nëse po</w:t>
      </w:r>
      <w:r>
        <w:rPr>
          <w:i/>
          <w:lang w:val="sq-AL"/>
        </w:rPr>
        <w:t>,</w:t>
      </w:r>
      <w:r w:rsidRPr="00F64A63">
        <w:rPr>
          <w:i/>
          <w:lang w:val="sq-AL"/>
        </w:rPr>
        <w:t xml:space="preserve"> si menaxhohen ato? </w:t>
      </w:r>
    </w:p>
    <w:p w14:paraId="2E4219AF" w14:textId="77777777" w:rsidR="00F97CE7" w:rsidRPr="00506893" w:rsidRDefault="00F97CE7" w:rsidP="00F97CE7">
      <w:pPr>
        <w:pStyle w:val="TEXTXTXTXT"/>
        <w:rPr>
          <w:lang w:val="sq-AL"/>
        </w:rPr>
      </w:pPr>
      <w:r w:rsidRPr="00506893">
        <w:rPr>
          <w:lang w:val="sq-AL"/>
        </w:rPr>
        <w:t>Çështje të diversitetit e të paragjykimeve etj</w:t>
      </w:r>
      <w:r>
        <w:rPr>
          <w:lang w:val="sq-AL"/>
        </w:rPr>
        <w:t>.</w:t>
      </w:r>
      <w:r w:rsidRPr="00506893">
        <w:rPr>
          <w:lang w:val="sq-AL"/>
        </w:rPr>
        <w:t>, sipas kontekstit kulturor të grupit të nxënësve apo kursantëve, si dhe të barazisë gjinore. Një mjedis i qetë, pozitiv të nxëni është një tregues i domosdoshëm dhe i nevojshëm për arritje në të nxënë.</w:t>
      </w:r>
    </w:p>
    <w:p w14:paraId="38E011B6" w14:textId="77777777" w:rsidR="00F97CE7" w:rsidRPr="00506893" w:rsidRDefault="00F97CE7" w:rsidP="00F97CE7">
      <w:pPr>
        <w:pStyle w:val="TEXTXTXTXT"/>
        <w:rPr>
          <w:lang w:val="sq-AL"/>
        </w:rPr>
      </w:pPr>
      <w:r w:rsidRPr="00506893">
        <w:rPr>
          <w:b/>
          <w:lang w:val="sq-AL"/>
        </w:rPr>
        <w:t>11. Nënfusha “Nxënësi dhe kursanti me nevoja të veçanta”</w:t>
      </w:r>
      <w:r w:rsidRPr="00506893">
        <w:rPr>
          <w:lang w:val="sq-AL"/>
        </w:rPr>
        <w:t xml:space="preserve"> është e domosdoshme në procesin mësimor të IoAFP-e. Në këtë nënfushë kemi mundësi të shqyrtojmë elemente që lidhen me nxënës/kursantë të veçantë</w:t>
      </w:r>
      <w:r>
        <w:rPr>
          <w:lang w:val="sq-AL"/>
        </w:rPr>
        <w:t>,</w:t>
      </w:r>
      <w:r w:rsidRPr="00506893">
        <w:rPr>
          <w:lang w:val="sq-AL"/>
        </w:rPr>
        <w:t xml:space="preserve"> me aftësi specifike, të cilët duhen stimuluar, nxitur apo lehtësuar. Kjo </w:t>
      </w:r>
      <w:r w:rsidRPr="00506893">
        <w:rPr>
          <w:lang w:val="sq-AL"/>
        </w:rPr>
        <w:lastRenderedPageBreak/>
        <w:t>nënfushë synon të lehtësojë nxënësit ose kursantët me aftësi të kufizuara të të gjitha llojeve, me vështirësi në të nxënë apo nxënësit e talentuar që ndodhen në klasë.</w:t>
      </w:r>
    </w:p>
    <w:p w14:paraId="0714435F" w14:textId="77777777" w:rsidR="00F97CE7" w:rsidRPr="00506893" w:rsidRDefault="00F97CE7" w:rsidP="00F97CE7">
      <w:pPr>
        <w:pStyle w:val="ListParagraph"/>
        <w:ind w:left="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357"/>
        <w:gridCol w:w="4649"/>
        <w:gridCol w:w="296"/>
        <w:gridCol w:w="310"/>
        <w:gridCol w:w="310"/>
        <w:gridCol w:w="310"/>
      </w:tblGrid>
      <w:tr w:rsidR="00F97CE7" w:rsidRPr="00506893" w14:paraId="240FABCC" w14:textId="77777777" w:rsidTr="00F97CE7">
        <w:trPr>
          <w:trHeight w:val="230"/>
        </w:trPr>
        <w:tc>
          <w:tcPr>
            <w:tcW w:w="688" w:type="pct"/>
            <w:vMerge w:val="restart"/>
            <w:vAlign w:val="center"/>
          </w:tcPr>
          <w:p w14:paraId="2F69353B"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sz w:val="20"/>
                <w:szCs w:val="20"/>
                <w:lang w:val="sq-AL"/>
              </w:rPr>
              <w:br w:type="page"/>
            </w:r>
            <w:r w:rsidRPr="00506893">
              <w:rPr>
                <w:rFonts w:ascii="Garamond" w:hAnsi="Garamond"/>
                <w:sz w:val="20"/>
                <w:szCs w:val="20"/>
                <w:lang w:val="sq-AL"/>
              </w:rPr>
              <w:br w:type="page"/>
            </w:r>
            <w:r w:rsidRPr="00506893">
              <w:rPr>
                <w:rFonts w:ascii="Garamond" w:hAnsi="Garamond"/>
                <w:b/>
                <w:sz w:val="20"/>
                <w:szCs w:val="20"/>
                <w:lang w:val="sq-AL"/>
              </w:rPr>
              <w:t>Nënfusha</w:t>
            </w:r>
          </w:p>
        </w:tc>
        <w:tc>
          <w:tcPr>
            <w:tcW w:w="1268" w:type="pct"/>
            <w:vMerge w:val="restart"/>
            <w:vAlign w:val="center"/>
          </w:tcPr>
          <w:p w14:paraId="722BE83B"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Treguesi</w:t>
            </w:r>
          </w:p>
        </w:tc>
        <w:tc>
          <w:tcPr>
            <w:tcW w:w="2464" w:type="pct"/>
            <w:vMerge w:val="restart"/>
            <w:vAlign w:val="center"/>
          </w:tcPr>
          <w:p w14:paraId="19790A6F"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Kriteret</w:t>
            </w:r>
          </w:p>
        </w:tc>
        <w:tc>
          <w:tcPr>
            <w:tcW w:w="580" w:type="pct"/>
            <w:gridSpan w:val="4"/>
          </w:tcPr>
          <w:p w14:paraId="5392067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Nivelet e vlerësimit</w:t>
            </w:r>
          </w:p>
        </w:tc>
      </w:tr>
      <w:tr w:rsidR="00F97CE7" w:rsidRPr="00506893" w14:paraId="405D9907" w14:textId="77777777" w:rsidTr="00F97CE7">
        <w:trPr>
          <w:trHeight w:val="80"/>
        </w:trPr>
        <w:tc>
          <w:tcPr>
            <w:tcW w:w="688" w:type="pct"/>
            <w:vMerge/>
          </w:tcPr>
          <w:p w14:paraId="083E8868"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203A258"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vMerge/>
          </w:tcPr>
          <w:p w14:paraId="4077FC6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61A237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w:t>
            </w:r>
          </w:p>
        </w:tc>
        <w:tc>
          <w:tcPr>
            <w:tcW w:w="145" w:type="pct"/>
          </w:tcPr>
          <w:p w14:paraId="43CEE98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w:t>
            </w:r>
          </w:p>
        </w:tc>
        <w:tc>
          <w:tcPr>
            <w:tcW w:w="145" w:type="pct"/>
          </w:tcPr>
          <w:p w14:paraId="73E2292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w:t>
            </w:r>
          </w:p>
        </w:tc>
        <w:tc>
          <w:tcPr>
            <w:tcW w:w="145" w:type="pct"/>
          </w:tcPr>
          <w:p w14:paraId="465184B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w:t>
            </w:r>
          </w:p>
        </w:tc>
      </w:tr>
      <w:tr w:rsidR="00F97CE7" w:rsidRPr="00506893" w14:paraId="048C17A3" w14:textId="77777777" w:rsidTr="00F97CE7">
        <w:trPr>
          <w:trHeight w:val="593"/>
        </w:trPr>
        <w:tc>
          <w:tcPr>
            <w:tcW w:w="688" w:type="pct"/>
            <w:vMerge w:val="restart"/>
          </w:tcPr>
          <w:p w14:paraId="61C489FE"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w:t>
            </w:r>
            <w:r>
              <w:rPr>
                <w:rFonts w:ascii="Garamond" w:hAnsi="Garamond"/>
                <w:b/>
                <w:sz w:val="20"/>
                <w:szCs w:val="20"/>
                <w:lang w:val="sq-AL"/>
              </w:rPr>
              <w:t xml:space="preserve"> </w:t>
            </w:r>
            <w:r w:rsidRPr="00506893">
              <w:rPr>
                <w:rFonts w:ascii="Garamond" w:hAnsi="Garamond"/>
                <w:b/>
                <w:sz w:val="20"/>
                <w:szCs w:val="20"/>
                <w:lang w:val="sq-AL"/>
              </w:rPr>
              <w:t xml:space="preserve">Plani ditor </w:t>
            </w:r>
          </w:p>
        </w:tc>
        <w:tc>
          <w:tcPr>
            <w:tcW w:w="1268" w:type="pct"/>
            <w:vMerge w:val="restart"/>
            <w:tcBorders>
              <w:top w:val="single" w:sz="4" w:space="0" w:color="auto"/>
            </w:tcBorders>
          </w:tcPr>
          <w:p w14:paraId="4BEEB70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Mësuesi/instruktori i programeve profesionale harton çdo ditë planin ditor në përputhje me dokumentet kurrikulare dhe sipas veçorive të nxënësve/kursantëve.</w:t>
            </w:r>
          </w:p>
          <w:p w14:paraId="1FF16F80"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tcPr>
          <w:p w14:paraId="0C4F4C0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sidRPr="00506893">
              <w:rPr>
                <w:rFonts w:ascii="Garamond" w:hAnsi="Garamond"/>
                <w:sz w:val="20"/>
                <w:szCs w:val="20"/>
                <w:lang w:val="sq-AL"/>
              </w:rPr>
              <w:t xml:space="preserve"> Mësuesi/instruktori bën planifikimin e çdo ore mësimore dhe e paraqet atë në mënyrë të vijueshme në planin ditor. </w:t>
            </w:r>
          </w:p>
        </w:tc>
        <w:tc>
          <w:tcPr>
            <w:tcW w:w="145" w:type="pct"/>
          </w:tcPr>
          <w:p w14:paraId="592584A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F5F1D7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EFB12E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112427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549E14F" w14:textId="77777777" w:rsidTr="00F97CE7">
        <w:trPr>
          <w:trHeight w:val="43"/>
        </w:trPr>
        <w:tc>
          <w:tcPr>
            <w:tcW w:w="688" w:type="pct"/>
            <w:vMerge/>
          </w:tcPr>
          <w:p w14:paraId="0D73843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3A4B83B"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tcPr>
          <w:p w14:paraId="013C7F6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1.1.2</w:t>
            </w:r>
            <w:r w:rsidRPr="00506893">
              <w:rPr>
                <w:rFonts w:ascii="Garamond" w:hAnsi="Garamond"/>
                <w:sz w:val="20"/>
                <w:szCs w:val="20"/>
                <w:lang w:val="sq-AL"/>
              </w:rPr>
              <w:t xml:space="preserve"> Mësuesi/instruktori bën planifikimin e çdo ore mësimore duke u bazuar te programet e mësimdhënies së lëndëve teorike profesionale, programet e mësimdhënies të moduleve praktike profesionale. </w:t>
            </w:r>
          </w:p>
        </w:tc>
        <w:tc>
          <w:tcPr>
            <w:tcW w:w="145" w:type="pct"/>
          </w:tcPr>
          <w:p w14:paraId="08EFA52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CA0694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0F34AB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085BA5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CD1B2E8" w14:textId="77777777" w:rsidTr="00F97CE7">
        <w:trPr>
          <w:trHeight w:val="638"/>
        </w:trPr>
        <w:tc>
          <w:tcPr>
            <w:tcW w:w="688" w:type="pct"/>
            <w:vMerge/>
          </w:tcPr>
          <w:p w14:paraId="0E5587EB"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24BEB49"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tcPr>
          <w:p w14:paraId="358E09B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1.1.3</w:t>
            </w:r>
            <w:r w:rsidRPr="00506893">
              <w:rPr>
                <w:rFonts w:ascii="Garamond" w:hAnsi="Garamond"/>
                <w:sz w:val="20"/>
                <w:szCs w:val="20"/>
                <w:lang w:val="sq-AL"/>
              </w:rPr>
              <w:t xml:space="preserve"> Mësuesi/instruktori përdor zakonisht si elemente të përhershme: rezultatet, metodologjinë, burimet e mjetet didaktike të mësimdhënies dhe të të nxënit dhe vlerësimin.</w:t>
            </w:r>
          </w:p>
        </w:tc>
        <w:tc>
          <w:tcPr>
            <w:tcW w:w="145" w:type="pct"/>
          </w:tcPr>
          <w:p w14:paraId="251876A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68D7B4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CBE2D2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6D60D8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35DDB01" w14:textId="77777777" w:rsidTr="00F97CE7">
        <w:trPr>
          <w:cantSplit/>
          <w:trHeight w:val="1134"/>
        </w:trPr>
        <w:tc>
          <w:tcPr>
            <w:tcW w:w="688" w:type="pct"/>
            <w:vMerge/>
          </w:tcPr>
          <w:p w14:paraId="43C95755"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E2824D5"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519C7C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1.1.4</w:t>
            </w:r>
            <w:r w:rsidRPr="00506893">
              <w:rPr>
                <w:rFonts w:ascii="Garamond" w:hAnsi="Garamond"/>
                <w:sz w:val="20"/>
                <w:szCs w:val="20"/>
                <w:lang w:val="sq-AL"/>
              </w:rPr>
              <w:t xml:space="preserve"> Mësuesi/instruktori përdor zakonisht strukturën e mëposhtme</w:t>
            </w:r>
            <w:r w:rsidRPr="00506893">
              <w:rPr>
                <w:rStyle w:val="FootnoteReference"/>
                <w:rFonts w:ascii="Garamond" w:hAnsi="Garamond"/>
                <w:sz w:val="20"/>
                <w:szCs w:val="20"/>
                <w:lang w:val="sq-AL"/>
              </w:rPr>
              <w:footnoteReference w:id="18"/>
            </w:r>
            <w:r w:rsidRPr="00506893">
              <w:rPr>
                <w:rFonts w:ascii="Garamond" w:hAnsi="Garamond"/>
                <w:sz w:val="20"/>
                <w:szCs w:val="20"/>
                <w:lang w:val="sq-AL"/>
              </w:rPr>
              <w:t xml:space="preserve">: </w:t>
            </w:r>
          </w:p>
          <w:p w14:paraId="49114926" w14:textId="77777777" w:rsidR="00F97CE7" w:rsidRPr="00506893" w:rsidRDefault="00F97CE7" w:rsidP="00F97CE7">
            <w:pPr>
              <w:pStyle w:val="TEXTXTXTXT"/>
              <w:ind w:firstLine="0"/>
              <w:rPr>
                <w:sz w:val="20"/>
                <w:szCs w:val="20"/>
                <w:lang w:val="sq-AL"/>
              </w:rPr>
            </w:pPr>
            <w:r w:rsidRPr="00506893">
              <w:rPr>
                <w:sz w:val="20"/>
                <w:szCs w:val="20"/>
                <w:lang w:val="sq-AL"/>
              </w:rPr>
              <w:t>- tema e orës mësimore</w:t>
            </w:r>
            <w:r>
              <w:rPr>
                <w:sz w:val="20"/>
                <w:szCs w:val="20"/>
                <w:lang w:val="sq-AL"/>
              </w:rPr>
              <w:t>;</w:t>
            </w:r>
          </w:p>
          <w:p w14:paraId="37301152" w14:textId="77777777" w:rsidR="00F97CE7" w:rsidRPr="00506893" w:rsidRDefault="00F97CE7" w:rsidP="00F97CE7">
            <w:pPr>
              <w:pStyle w:val="TEXTXTXTXT"/>
              <w:ind w:firstLine="0"/>
              <w:rPr>
                <w:sz w:val="20"/>
                <w:szCs w:val="20"/>
                <w:lang w:val="sq-AL"/>
              </w:rPr>
            </w:pPr>
            <w:r w:rsidRPr="00506893">
              <w:rPr>
                <w:sz w:val="20"/>
                <w:szCs w:val="20"/>
                <w:lang w:val="sq-AL"/>
              </w:rPr>
              <w:t>- rezultatet sipas programit mësimor</w:t>
            </w:r>
            <w:r>
              <w:rPr>
                <w:sz w:val="20"/>
                <w:szCs w:val="20"/>
                <w:lang w:val="sq-AL"/>
              </w:rPr>
              <w:t>;</w:t>
            </w:r>
          </w:p>
          <w:p w14:paraId="4A153A73" w14:textId="77777777" w:rsidR="00F97CE7" w:rsidRPr="00506893" w:rsidRDefault="00F97CE7" w:rsidP="00F97CE7">
            <w:pPr>
              <w:pStyle w:val="TEXTXTXTXT"/>
              <w:ind w:firstLine="0"/>
              <w:rPr>
                <w:sz w:val="20"/>
                <w:szCs w:val="20"/>
                <w:lang w:val="sq-AL"/>
              </w:rPr>
            </w:pPr>
            <w:r w:rsidRPr="00506893">
              <w:rPr>
                <w:sz w:val="20"/>
                <w:szCs w:val="20"/>
                <w:lang w:val="sq-AL"/>
              </w:rPr>
              <w:t>- rezultatet e orës mësimore</w:t>
            </w:r>
            <w:r>
              <w:rPr>
                <w:sz w:val="20"/>
                <w:szCs w:val="20"/>
                <w:lang w:val="sq-AL"/>
              </w:rPr>
              <w:t>;</w:t>
            </w:r>
          </w:p>
          <w:p w14:paraId="2B702871" w14:textId="77777777" w:rsidR="00F97CE7" w:rsidRPr="00506893" w:rsidRDefault="00F97CE7" w:rsidP="00F97CE7">
            <w:pPr>
              <w:pStyle w:val="TEXTXTXTXT"/>
              <w:ind w:firstLine="0"/>
              <w:rPr>
                <w:sz w:val="20"/>
                <w:szCs w:val="20"/>
                <w:lang w:val="sq-AL"/>
              </w:rPr>
            </w:pPr>
            <w:r w:rsidRPr="00506893">
              <w:rPr>
                <w:sz w:val="20"/>
                <w:szCs w:val="20"/>
                <w:lang w:val="sq-AL"/>
              </w:rPr>
              <w:t>- plani i orës mësimore</w:t>
            </w:r>
            <w:r>
              <w:rPr>
                <w:sz w:val="20"/>
                <w:szCs w:val="20"/>
                <w:lang w:val="sq-AL"/>
              </w:rPr>
              <w:t>;</w:t>
            </w:r>
          </w:p>
          <w:p w14:paraId="08CC48A7" w14:textId="77777777" w:rsidR="00F97CE7" w:rsidRPr="00506893" w:rsidRDefault="00F97CE7" w:rsidP="00F97CE7">
            <w:pPr>
              <w:pStyle w:val="TEXTXTXTXT"/>
              <w:ind w:firstLine="0"/>
              <w:rPr>
                <w:sz w:val="20"/>
                <w:szCs w:val="20"/>
                <w:lang w:val="sq-AL"/>
              </w:rPr>
            </w:pPr>
            <w:r w:rsidRPr="00506893">
              <w:rPr>
                <w:sz w:val="20"/>
                <w:szCs w:val="20"/>
                <w:lang w:val="sq-AL"/>
              </w:rPr>
              <w:t>- vlerësimi</w:t>
            </w:r>
            <w:r>
              <w:rPr>
                <w:sz w:val="20"/>
                <w:szCs w:val="20"/>
                <w:lang w:val="sq-AL"/>
              </w:rPr>
              <w:t>;</w:t>
            </w:r>
          </w:p>
          <w:p w14:paraId="200BDABA" w14:textId="77777777" w:rsidR="00F97CE7" w:rsidRPr="00506893" w:rsidRDefault="00F97CE7" w:rsidP="00F97CE7">
            <w:pPr>
              <w:pStyle w:val="TEXTXTXTXT"/>
              <w:ind w:firstLine="0"/>
              <w:rPr>
                <w:sz w:val="20"/>
                <w:szCs w:val="20"/>
                <w:lang w:val="sq-AL"/>
              </w:rPr>
            </w:pPr>
            <w:r w:rsidRPr="00506893">
              <w:rPr>
                <w:sz w:val="20"/>
                <w:szCs w:val="20"/>
                <w:lang w:val="sq-AL"/>
              </w:rPr>
              <w:t>- detyrat e shtëpisë</w:t>
            </w:r>
            <w:r>
              <w:rPr>
                <w:sz w:val="20"/>
                <w:szCs w:val="20"/>
                <w:lang w:val="sq-AL"/>
              </w:rPr>
              <w:t>;</w:t>
            </w:r>
          </w:p>
          <w:p w14:paraId="01D2E3EC" w14:textId="77777777" w:rsidR="00F97CE7" w:rsidRPr="00506893" w:rsidRDefault="00F97CE7" w:rsidP="00F97CE7">
            <w:pPr>
              <w:pStyle w:val="TEXTXTXTXT"/>
              <w:ind w:firstLine="0"/>
              <w:rPr>
                <w:lang w:val="sq-AL"/>
              </w:rPr>
            </w:pPr>
            <w:r w:rsidRPr="00506893">
              <w:rPr>
                <w:sz w:val="20"/>
                <w:szCs w:val="20"/>
                <w:lang w:val="sq-AL"/>
              </w:rPr>
              <w:t>- refleksione</w:t>
            </w:r>
            <w:r>
              <w:rPr>
                <w:sz w:val="20"/>
                <w:szCs w:val="20"/>
                <w:lang w:val="sq-AL"/>
              </w:rPr>
              <w:t>.</w:t>
            </w:r>
          </w:p>
        </w:tc>
        <w:tc>
          <w:tcPr>
            <w:tcW w:w="145" w:type="pct"/>
          </w:tcPr>
          <w:p w14:paraId="127E79C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9118A4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0F19F6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07C15D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1E47947" w14:textId="77777777" w:rsidTr="00F97CE7">
        <w:tc>
          <w:tcPr>
            <w:tcW w:w="688" w:type="pct"/>
            <w:vMerge/>
          </w:tcPr>
          <w:p w14:paraId="12A7744E"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D259DFE"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672AE1F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1.1.5</w:t>
            </w:r>
            <w:r w:rsidRPr="00506893">
              <w:rPr>
                <w:rFonts w:ascii="Garamond" w:hAnsi="Garamond"/>
                <w:sz w:val="20"/>
                <w:szCs w:val="20"/>
                <w:lang w:val="sq-AL"/>
              </w:rPr>
              <w:t xml:space="preserve"> Mësuesi/instruktori vendos temën përkatëse sipas planit vjetor.</w:t>
            </w:r>
          </w:p>
        </w:tc>
        <w:tc>
          <w:tcPr>
            <w:tcW w:w="145" w:type="pct"/>
            <w:tcBorders>
              <w:bottom w:val="single" w:sz="4" w:space="0" w:color="auto"/>
            </w:tcBorders>
          </w:tcPr>
          <w:p w14:paraId="732B2ED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5AB01EA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3195E4B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5E74CCD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7676138" w14:textId="77777777" w:rsidTr="00F97CE7">
        <w:trPr>
          <w:trHeight w:val="737"/>
        </w:trPr>
        <w:tc>
          <w:tcPr>
            <w:tcW w:w="688" w:type="pct"/>
            <w:vMerge/>
          </w:tcPr>
          <w:p w14:paraId="750D72B4"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FF66265"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nil"/>
            </w:tcBorders>
          </w:tcPr>
          <w:p w14:paraId="4A299209" w14:textId="77777777" w:rsidR="00F97CE7"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1.1.6</w:t>
            </w:r>
            <w:r w:rsidRPr="00506893">
              <w:rPr>
                <w:rFonts w:ascii="Garamond" w:hAnsi="Garamond"/>
                <w:sz w:val="20"/>
                <w:szCs w:val="20"/>
                <w:lang w:val="sq-AL"/>
              </w:rPr>
              <w:t xml:space="preserve"> Mësuesi/instruktori vendos në planin ditor dy lloje rezultatesh, si:    </w:t>
            </w:r>
          </w:p>
          <w:p w14:paraId="37D438D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w:t>
            </w:r>
            <w:r>
              <w:rPr>
                <w:rFonts w:ascii="Garamond" w:hAnsi="Garamond"/>
                <w:sz w:val="20"/>
                <w:szCs w:val="20"/>
                <w:lang w:val="sq-AL"/>
              </w:rPr>
              <w:t>r</w:t>
            </w:r>
            <w:r w:rsidRPr="00506893">
              <w:rPr>
                <w:rFonts w:ascii="Garamond" w:hAnsi="Garamond"/>
                <w:sz w:val="20"/>
                <w:szCs w:val="20"/>
                <w:lang w:val="sq-AL"/>
              </w:rPr>
              <w:t>ezultate të programit përkatës të lëndës/modulit</w:t>
            </w:r>
            <w:r>
              <w:rPr>
                <w:rFonts w:ascii="Garamond" w:hAnsi="Garamond"/>
                <w:sz w:val="20"/>
                <w:szCs w:val="20"/>
                <w:lang w:val="sq-AL"/>
              </w:rPr>
              <w:t>;</w:t>
            </w:r>
          </w:p>
          <w:p w14:paraId="6395543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 </w:t>
            </w:r>
            <w:r>
              <w:rPr>
                <w:rFonts w:ascii="Garamond" w:hAnsi="Garamond"/>
                <w:sz w:val="20"/>
                <w:szCs w:val="20"/>
                <w:lang w:val="sq-AL"/>
              </w:rPr>
              <w:t>r</w:t>
            </w:r>
            <w:r w:rsidRPr="00506893">
              <w:rPr>
                <w:rFonts w:ascii="Garamond" w:hAnsi="Garamond"/>
                <w:sz w:val="20"/>
                <w:szCs w:val="20"/>
                <w:lang w:val="sq-AL"/>
              </w:rPr>
              <w:t>ezultate të orës mësimore.</w:t>
            </w:r>
          </w:p>
        </w:tc>
        <w:tc>
          <w:tcPr>
            <w:tcW w:w="145" w:type="pct"/>
            <w:tcBorders>
              <w:bottom w:val="nil"/>
            </w:tcBorders>
          </w:tcPr>
          <w:p w14:paraId="72CCA01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2F26719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70E0829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6FFF122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B5EBCF2" w14:textId="77777777" w:rsidTr="00F97CE7">
        <w:trPr>
          <w:trHeight w:val="260"/>
        </w:trPr>
        <w:tc>
          <w:tcPr>
            <w:tcW w:w="688" w:type="pct"/>
            <w:vMerge/>
          </w:tcPr>
          <w:p w14:paraId="4409641B"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752339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7919173" w14:textId="77777777" w:rsidR="00F97CE7" w:rsidRPr="00506893" w:rsidRDefault="00F97CE7" w:rsidP="00F97CE7">
            <w:pPr>
              <w:pStyle w:val="NoSpacing"/>
              <w:widowControl w:val="0"/>
              <w:rPr>
                <w:rFonts w:ascii="Garamond" w:hAnsi="Garamond"/>
                <w:sz w:val="20"/>
                <w:szCs w:val="20"/>
                <w:lang w:val="sq-AL"/>
              </w:rPr>
            </w:pPr>
            <w:r w:rsidRPr="00506893">
              <w:rPr>
                <w:rFonts w:ascii="Garamond" w:hAnsi="Garamond"/>
                <w:b/>
                <w:sz w:val="20"/>
                <w:szCs w:val="20"/>
                <w:lang w:val="sq-AL"/>
              </w:rPr>
              <w:t>1.1.7</w:t>
            </w:r>
            <w:r w:rsidRPr="00506893">
              <w:rPr>
                <w:rFonts w:ascii="Garamond" w:hAnsi="Garamond"/>
                <w:sz w:val="20"/>
                <w:szCs w:val="20"/>
                <w:lang w:val="sq-AL"/>
              </w:rPr>
              <w:t xml:space="preserve"> Mësuesi/instruktori paraqet rezultate të lidhura ngushtë me njohuritë, aftësitë dhe qëndrimet që synohen në fund të orës mësimore, të cilat përfshijnë dhe edukimin e barazisë gjinore. </w:t>
            </w:r>
          </w:p>
        </w:tc>
        <w:tc>
          <w:tcPr>
            <w:tcW w:w="145" w:type="pct"/>
          </w:tcPr>
          <w:p w14:paraId="5685DD1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87EAB6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E83045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34A104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5E07184" w14:textId="77777777" w:rsidTr="00F97CE7">
        <w:trPr>
          <w:trHeight w:val="70"/>
        </w:trPr>
        <w:tc>
          <w:tcPr>
            <w:tcW w:w="688" w:type="pct"/>
            <w:vMerge/>
          </w:tcPr>
          <w:p w14:paraId="6C836B4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8B6603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795585F" w14:textId="77777777" w:rsidR="00F97CE7" w:rsidRPr="00506893" w:rsidRDefault="00F97CE7" w:rsidP="00F97CE7">
            <w:pPr>
              <w:widowControl w:val="0"/>
              <w:snapToGrid w:val="0"/>
              <w:spacing w:after="0" w:line="240" w:lineRule="auto"/>
              <w:rPr>
                <w:rFonts w:ascii="Garamond" w:hAnsi="Garamond"/>
                <w:sz w:val="20"/>
                <w:szCs w:val="20"/>
                <w:lang w:val="sq-AL"/>
              </w:rPr>
            </w:pPr>
            <w:r w:rsidRPr="00506893">
              <w:rPr>
                <w:rFonts w:ascii="Garamond" w:hAnsi="Garamond"/>
                <w:b/>
                <w:sz w:val="20"/>
                <w:szCs w:val="20"/>
                <w:lang w:val="sq-AL"/>
              </w:rPr>
              <w:t>1.1.8</w:t>
            </w:r>
            <w:r w:rsidRPr="00506893">
              <w:rPr>
                <w:rFonts w:ascii="Garamond" w:hAnsi="Garamond"/>
                <w:sz w:val="20"/>
                <w:szCs w:val="20"/>
                <w:lang w:val="sq-AL"/>
              </w:rPr>
              <w:t xml:space="preserve"> Plani i orës mësimore ndërtohet duke u bazuar në modele të njohura mësimore dhe në modelin individual të mësuesit/instruktorit. </w:t>
            </w:r>
          </w:p>
        </w:tc>
        <w:tc>
          <w:tcPr>
            <w:tcW w:w="145" w:type="pct"/>
          </w:tcPr>
          <w:p w14:paraId="176C182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8E7F36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572733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2BADDE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201955C" w14:textId="77777777" w:rsidTr="00F97CE7">
        <w:tc>
          <w:tcPr>
            <w:tcW w:w="688" w:type="pct"/>
            <w:vMerge/>
          </w:tcPr>
          <w:p w14:paraId="0E6F9339"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96FA30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ACD717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1.1.9</w:t>
            </w:r>
            <w:r w:rsidRPr="00506893">
              <w:rPr>
                <w:rFonts w:ascii="Garamond" w:hAnsi="Garamond"/>
                <w:sz w:val="20"/>
                <w:szCs w:val="20"/>
                <w:lang w:val="sq-AL"/>
              </w:rPr>
              <w:t xml:space="preserve"> Mësuesi/instruktori parashikon kohën për çdo veprimtari mësimore të planifikuar që lidhet me njohuritë e reja, përsëritjen etj., të cilat nganjëherë janë të shkruara dhe me hollësi. </w:t>
            </w:r>
          </w:p>
        </w:tc>
        <w:tc>
          <w:tcPr>
            <w:tcW w:w="145" w:type="pct"/>
          </w:tcPr>
          <w:p w14:paraId="3687F2F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88017A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517AD5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862D13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E63C8C9" w14:textId="77777777" w:rsidTr="00F97CE7">
        <w:tc>
          <w:tcPr>
            <w:tcW w:w="688" w:type="pct"/>
            <w:vMerge/>
          </w:tcPr>
          <w:p w14:paraId="11CBA47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C7246D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714D1D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1.1.10 </w:t>
            </w:r>
            <w:r w:rsidRPr="00506893">
              <w:rPr>
                <w:rFonts w:ascii="Garamond" w:hAnsi="Garamond"/>
                <w:sz w:val="20"/>
                <w:szCs w:val="20"/>
                <w:lang w:val="sq-AL"/>
              </w:rPr>
              <w:t xml:space="preserve">Mësuesi/instruktori shkruan pyetjet që konsiderohen të rëndësishme për procesin e të nxënit. </w:t>
            </w:r>
          </w:p>
        </w:tc>
        <w:tc>
          <w:tcPr>
            <w:tcW w:w="145" w:type="pct"/>
          </w:tcPr>
          <w:p w14:paraId="54C30B3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992C66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ED138F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B82A79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CCD410F" w14:textId="77777777" w:rsidTr="00F97CE7">
        <w:tc>
          <w:tcPr>
            <w:tcW w:w="688" w:type="pct"/>
            <w:vMerge/>
          </w:tcPr>
          <w:p w14:paraId="251A8FC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70A8715"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39ECF68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1.1.11 </w:t>
            </w:r>
            <w:r w:rsidRPr="00506893">
              <w:rPr>
                <w:rFonts w:ascii="Garamond" w:hAnsi="Garamond"/>
                <w:sz w:val="20"/>
                <w:szCs w:val="20"/>
                <w:lang w:val="sq-AL"/>
              </w:rPr>
              <w:t>Mësuesi/instruktori</w:t>
            </w:r>
            <w:r w:rsidRPr="00506893">
              <w:rPr>
                <w:rFonts w:ascii="Garamond" w:hAnsi="Garamond"/>
                <w:b/>
                <w:sz w:val="20"/>
                <w:szCs w:val="20"/>
                <w:lang w:val="sq-AL"/>
              </w:rPr>
              <w:t xml:space="preserve"> </w:t>
            </w:r>
            <w:r w:rsidRPr="00506893">
              <w:rPr>
                <w:rFonts w:ascii="Garamond" w:hAnsi="Garamond"/>
                <w:sz w:val="20"/>
                <w:szCs w:val="20"/>
                <w:lang w:val="sq-AL"/>
              </w:rPr>
              <w:t>përcakton kërkesa për nxënës apo kursant me nevoja të veçanta, të cilat janë rrjedhojë e rezultateve të kurrikulës në nivel IoAFP-je.</w:t>
            </w:r>
          </w:p>
        </w:tc>
        <w:tc>
          <w:tcPr>
            <w:tcW w:w="145" w:type="pct"/>
          </w:tcPr>
          <w:p w14:paraId="52BAD1A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40A562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B98DA0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1F05A8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5BA55A4" w14:textId="77777777" w:rsidTr="00F97CE7">
        <w:tc>
          <w:tcPr>
            <w:tcW w:w="688" w:type="pct"/>
            <w:vMerge/>
          </w:tcPr>
          <w:p w14:paraId="1945C4C1"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499CD9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3B7123E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1.1.12 </w:t>
            </w:r>
            <w:r w:rsidRPr="00506893">
              <w:rPr>
                <w:rFonts w:ascii="Garamond" w:hAnsi="Garamond"/>
                <w:sz w:val="20"/>
                <w:szCs w:val="20"/>
                <w:lang w:val="sq-AL"/>
              </w:rPr>
              <w:t>Mësuesi/</w:t>
            </w:r>
            <w:r>
              <w:rPr>
                <w:rFonts w:ascii="Garamond" w:hAnsi="Garamond"/>
                <w:sz w:val="20"/>
                <w:szCs w:val="20"/>
                <w:lang w:val="sq-AL"/>
              </w:rPr>
              <w:t>i</w:t>
            </w:r>
            <w:r w:rsidRPr="00506893">
              <w:rPr>
                <w:rFonts w:ascii="Garamond" w:hAnsi="Garamond"/>
                <w:sz w:val="20"/>
                <w:szCs w:val="20"/>
                <w:lang w:val="sq-AL"/>
              </w:rPr>
              <w:t xml:space="preserve">nstruktori shkruan në mënyrë të përmbledhur kërkesat përkatëse, kur duhet të vlerësojë nxënësit/kursantët. </w:t>
            </w:r>
          </w:p>
        </w:tc>
        <w:tc>
          <w:tcPr>
            <w:tcW w:w="145" w:type="pct"/>
          </w:tcPr>
          <w:p w14:paraId="7E7A122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C18455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A28807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ED4D34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BEB3CD3" w14:textId="77777777" w:rsidTr="00F97CE7">
        <w:tc>
          <w:tcPr>
            <w:tcW w:w="688" w:type="pct"/>
            <w:vMerge/>
          </w:tcPr>
          <w:p w14:paraId="587417F1"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8C76E8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5E9676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1.1.13 </w:t>
            </w:r>
            <w:r w:rsidRPr="00506893">
              <w:rPr>
                <w:rFonts w:ascii="Garamond" w:hAnsi="Garamond"/>
                <w:sz w:val="20"/>
                <w:szCs w:val="20"/>
                <w:lang w:val="sq-AL"/>
              </w:rPr>
              <w:t>Mësuesi/instruktori rendit të gjitha materialet dhe mjetet didaktike që duhen për zhvillimin normal të mësimit.</w:t>
            </w:r>
          </w:p>
        </w:tc>
        <w:tc>
          <w:tcPr>
            <w:tcW w:w="145" w:type="pct"/>
          </w:tcPr>
          <w:p w14:paraId="362F986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AF7838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47DF4D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F2790C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FE2F484" w14:textId="77777777" w:rsidTr="00F97CE7">
        <w:tc>
          <w:tcPr>
            <w:tcW w:w="688" w:type="pct"/>
            <w:vMerge/>
          </w:tcPr>
          <w:p w14:paraId="4A894C8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048F99C"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A9C9C1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1.1.14 </w:t>
            </w:r>
            <w:r w:rsidRPr="00506893">
              <w:rPr>
                <w:rFonts w:ascii="Garamond" w:hAnsi="Garamond"/>
                <w:sz w:val="20"/>
                <w:szCs w:val="20"/>
                <w:lang w:val="sq-AL"/>
              </w:rPr>
              <w:t>Mësuesi/instruktori paraqet në planin e orës mësimore edhe burime të tjera që u ka kërkuar nxënësve/</w:t>
            </w:r>
            <w:r>
              <w:rPr>
                <w:rFonts w:ascii="Garamond" w:hAnsi="Garamond"/>
                <w:sz w:val="20"/>
                <w:szCs w:val="20"/>
                <w:lang w:val="sq-AL"/>
              </w:rPr>
              <w:t xml:space="preserve"> </w:t>
            </w:r>
            <w:r w:rsidRPr="00506893">
              <w:rPr>
                <w:rFonts w:ascii="Garamond" w:hAnsi="Garamond"/>
                <w:sz w:val="20"/>
                <w:szCs w:val="20"/>
                <w:lang w:val="sq-AL"/>
              </w:rPr>
              <w:t>kursantëve.</w:t>
            </w:r>
          </w:p>
        </w:tc>
        <w:tc>
          <w:tcPr>
            <w:tcW w:w="145" w:type="pct"/>
          </w:tcPr>
          <w:p w14:paraId="451D87C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8EDF00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B1EDCA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A03691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0265527" w14:textId="77777777" w:rsidTr="00F97CE7">
        <w:tc>
          <w:tcPr>
            <w:tcW w:w="688" w:type="pct"/>
            <w:vMerge/>
          </w:tcPr>
          <w:p w14:paraId="60CB3408"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E980D1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A3A302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1.1.15</w:t>
            </w:r>
            <w:r w:rsidRPr="00506893">
              <w:rPr>
                <w:rFonts w:ascii="Garamond" w:hAnsi="Garamond"/>
                <w:sz w:val="20"/>
                <w:szCs w:val="20"/>
                <w:lang w:val="sq-AL"/>
              </w:rPr>
              <w:t xml:space="preserve"> Mësuesi/instruktori paraqet kohën e menduar për zhvillimin e detyrës së kontrollit, ose siç është e parashikuar në programin përkatës të mësimdhënies.</w:t>
            </w:r>
          </w:p>
        </w:tc>
        <w:tc>
          <w:tcPr>
            <w:tcW w:w="145" w:type="pct"/>
          </w:tcPr>
          <w:p w14:paraId="0556F08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35593F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51AB51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CA2E48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A67350" w14:textId="77777777" w:rsidTr="00F97CE7">
        <w:tc>
          <w:tcPr>
            <w:tcW w:w="688" w:type="pct"/>
            <w:vMerge/>
          </w:tcPr>
          <w:p w14:paraId="099D9CE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E98F46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CE4ECE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1.1.16</w:t>
            </w:r>
            <w:r w:rsidRPr="00506893">
              <w:rPr>
                <w:rFonts w:ascii="Garamond" w:hAnsi="Garamond"/>
                <w:sz w:val="20"/>
                <w:szCs w:val="20"/>
                <w:lang w:val="sq-AL"/>
              </w:rPr>
              <w:t xml:space="preserve"> Mësuesi/instruktori parashikon detyra shtëpie duke i saktësuar ato në tekst, por i shkruan hollësisht, kur i krijon vetë.</w:t>
            </w:r>
          </w:p>
        </w:tc>
        <w:tc>
          <w:tcPr>
            <w:tcW w:w="145" w:type="pct"/>
          </w:tcPr>
          <w:p w14:paraId="05606F7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FA03DF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176B0A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163FB2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8D4A271" w14:textId="77777777" w:rsidTr="00F97CE7">
        <w:tc>
          <w:tcPr>
            <w:tcW w:w="688" w:type="pct"/>
            <w:vMerge/>
          </w:tcPr>
          <w:p w14:paraId="33A298B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FCA218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087487C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1.1.17</w:t>
            </w:r>
            <w:r w:rsidRPr="00506893">
              <w:rPr>
                <w:rFonts w:ascii="Garamond" w:hAnsi="Garamond"/>
                <w:sz w:val="20"/>
                <w:szCs w:val="20"/>
                <w:lang w:val="sq-AL"/>
              </w:rPr>
              <w:t xml:space="preserve"> Mësuesi/instruktori parashikon një kohë për refleksion, të cilën e përdor shpesh si një “feedback” për rezultatet e pritshme të nxënësve, në përfundim të orës mësimore.</w:t>
            </w:r>
          </w:p>
        </w:tc>
        <w:tc>
          <w:tcPr>
            <w:tcW w:w="145" w:type="pct"/>
            <w:tcBorders>
              <w:bottom w:val="single" w:sz="4" w:space="0" w:color="auto"/>
            </w:tcBorders>
          </w:tcPr>
          <w:p w14:paraId="798A2B1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44A51CD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0D4FBF7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477118E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8080E0" w14:textId="77777777" w:rsidTr="00F97CE7">
        <w:trPr>
          <w:trHeight w:val="638"/>
        </w:trPr>
        <w:tc>
          <w:tcPr>
            <w:tcW w:w="688" w:type="pct"/>
            <w:vMerge/>
          </w:tcPr>
          <w:p w14:paraId="7068AB0E"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A77286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nil"/>
            </w:tcBorders>
          </w:tcPr>
          <w:p w14:paraId="4855DC0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1.1.18</w:t>
            </w:r>
            <w:r w:rsidRPr="00506893">
              <w:rPr>
                <w:rFonts w:ascii="Garamond" w:hAnsi="Garamond"/>
                <w:sz w:val="20"/>
                <w:szCs w:val="20"/>
                <w:lang w:val="sq-AL"/>
              </w:rPr>
              <w:t xml:space="preserve"> Mësuesi/instruktori mban rregullisht, në planin ditor, të dhëna mbi mangësitë tipike të nxënësve/</w:t>
            </w:r>
            <w:r>
              <w:rPr>
                <w:rFonts w:ascii="Garamond" w:hAnsi="Garamond"/>
                <w:sz w:val="20"/>
                <w:szCs w:val="20"/>
                <w:lang w:val="sq-AL"/>
              </w:rPr>
              <w:t xml:space="preserve"> </w:t>
            </w:r>
            <w:r w:rsidRPr="00506893">
              <w:rPr>
                <w:rFonts w:ascii="Garamond" w:hAnsi="Garamond"/>
                <w:sz w:val="20"/>
                <w:szCs w:val="20"/>
                <w:lang w:val="sq-AL"/>
              </w:rPr>
              <w:t>kursantëve me vështirësi në të nxënë.</w:t>
            </w:r>
          </w:p>
        </w:tc>
        <w:tc>
          <w:tcPr>
            <w:tcW w:w="145" w:type="pct"/>
            <w:tcBorders>
              <w:bottom w:val="nil"/>
            </w:tcBorders>
          </w:tcPr>
          <w:p w14:paraId="20E7901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6E9003D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25EF68F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6C9B28F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4ACD6EA" w14:textId="77777777" w:rsidTr="00F97CE7">
        <w:tc>
          <w:tcPr>
            <w:tcW w:w="688" w:type="pct"/>
            <w:vMerge/>
          </w:tcPr>
          <w:p w14:paraId="37DCDABB"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EC00B1B"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876D61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1.1.19</w:t>
            </w:r>
            <w:r w:rsidRPr="00506893">
              <w:rPr>
                <w:rFonts w:ascii="Garamond" w:hAnsi="Garamond"/>
                <w:sz w:val="20"/>
                <w:szCs w:val="20"/>
                <w:lang w:val="sq-AL"/>
              </w:rPr>
              <w:t xml:space="preserve"> Mësuesi/instruktori përdor të njëjtin format pune dhe kur tema mësimore i takon përsëritjes ose projektit kurrikular. </w:t>
            </w:r>
          </w:p>
        </w:tc>
        <w:tc>
          <w:tcPr>
            <w:tcW w:w="145" w:type="pct"/>
          </w:tcPr>
          <w:p w14:paraId="2200DF1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67A626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01E9B8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1408EA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86430BD" w14:textId="77777777" w:rsidTr="00F97CE7">
        <w:tc>
          <w:tcPr>
            <w:tcW w:w="688" w:type="pct"/>
            <w:vMerge/>
          </w:tcPr>
          <w:p w14:paraId="75BD7E5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Borders>
              <w:bottom w:val="single" w:sz="4" w:space="0" w:color="auto"/>
            </w:tcBorders>
          </w:tcPr>
          <w:p w14:paraId="01A587D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658CC52"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1.1.20 </w:t>
            </w:r>
            <w:r w:rsidRPr="00506893">
              <w:rPr>
                <w:rFonts w:ascii="Garamond" w:hAnsi="Garamond"/>
                <w:sz w:val="20"/>
                <w:szCs w:val="20"/>
                <w:lang w:val="sq-AL"/>
              </w:rPr>
              <w:t>Mësuesi/instruktori përfshin në planin ditor aspektet gjinore (përcaktimi i një rezultati mësimor, situatë mësimore, terminologji etj.)</w:t>
            </w:r>
            <w:r>
              <w:rPr>
                <w:rFonts w:ascii="Garamond" w:hAnsi="Garamond"/>
                <w:sz w:val="20"/>
                <w:szCs w:val="20"/>
                <w:lang w:val="sq-AL"/>
              </w:rPr>
              <w:t>.</w:t>
            </w:r>
          </w:p>
        </w:tc>
        <w:tc>
          <w:tcPr>
            <w:tcW w:w="145" w:type="pct"/>
          </w:tcPr>
          <w:p w14:paraId="57A34CB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EC3E9F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CF48E5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D065E8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ADB777" w14:textId="77777777" w:rsidTr="00F97CE7">
        <w:trPr>
          <w:trHeight w:val="170"/>
        </w:trPr>
        <w:tc>
          <w:tcPr>
            <w:tcW w:w="688" w:type="pct"/>
            <w:vMerge/>
          </w:tcPr>
          <w:p w14:paraId="76AE8D23"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val="restart"/>
          </w:tcPr>
          <w:p w14:paraId="216966B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w:t>
            </w:r>
            <w:r w:rsidRPr="00506893">
              <w:rPr>
                <w:rFonts w:ascii="Garamond" w:hAnsi="Garamond"/>
                <w:sz w:val="20"/>
                <w:szCs w:val="20"/>
                <w:lang w:val="sq-AL"/>
              </w:rPr>
              <w:t xml:space="preserve"> Mësuesi/instruktori harton planin e zhvillimit të moduleve të praktikës profesionale në përputhje me dokumentet kurrikulare dhe sipas veçorive të nxënësve/kursantëve.</w:t>
            </w:r>
          </w:p>
        </w:tc>
        <w:tc>
          <w:tcPr>
            <w:tcW w:w="2464" w:type="pct"/>
          </w:tcPr>
          <w:p w14:paraId="639521D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1.2.1</w:t>
            </w:r>
            <w:r>
              <w:rPr>
                <w:rFonts w:ascii="Garamond" w:hAnsi="Garamond"/>
                <w:b/>
                <w:sz w:val="20"/>
                <w:szCs w:val="20"/>
                <w:lang w:val="sq-AL"/>
              </w:rPr>
              <w:t xml:space="preserve"> </w:t>
            </w:r>
            <w:r w:rsidRPr="00506893">
              <w:rPr>
                <w:rFonts w:ascii="Garamond" w:hAnsi="Garamond"/>
                <w:sz w:val="20"/>
                <w:szCs w:val="20"/>
                <w:lang w:val="sq-AL"/>
              </w:rPr>
              <w:t>Mësuesi/instruktori mbështetet në programet e mësimdhënies së moduleve praktike profesionale për hartimin e planit për zhvillimin e moduleve të praktikës profesionale.</w:t>
            </w:r>
          </w:p>
        </w:tc>
        <w:tc>
          <w:tcPr>
            <w:tcW w:w="145" w:type="pct"/>
          </w:tcPr>
          <w:p w14:paraId="6B40F06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553867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05993F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78E285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EE68EFC" w14:textId="77777777" w:rsidTr="00F97CE7">
        <w:tc>
          <w:tcPr>
            <w:tcW w:w="688" w:type="pct"/>
            <w:vMerge/>
          </w:tcPr>
          <w:p w14:paraId="4A643CBA"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27A8603"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3173DDC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1.2.2</w:t>
            </w:r>
            <w:r>
              <w:rPr>
                <w:rFonts w:ascii="Garamond" w:hAnsi="Garamond"/>
                <w:sz w:val="20"/>
                <w:szCs w:val="20"/>
                <w:lang w:val="sq-AL"/>
              </w:rPr>
              <w:t xml:space="preserve"> </w:t>
            </w:r>
            <w:r w:rsidRPr="00506893">
              <w:rPr>
                <w:rFonts w:ascii="Garamond" w:hAnsi="Garamond"/>
                <w:sz w:val="20"/>
                <w:szCs w:val="20"/>
                <w:lang w:val="sq-AL"/>
              </w:rPr>
              <w:t>Plani i zhvillimit të moduleve të praktikës profesionale hartohet për çdo 6 orë mësimore.</w:t>
            </w:r>
          </w:p>
        </w:tc>
        <w:tc>
          <w:tcPr>
            <w:tcW w:w="145" w:type="pct"/>
          </w:tcPr>
          <w:p w14:paraId="4510207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6B9774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421ABA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AC3A6E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F35E964" w14:textId="77777777" w:rsidTr="00F97CE7">
        <w:tc>
          <w:tcPr>
            <w:tcW w:w="688" w:type="pct"/>
            <w:vMerge/>
          </w:tcPr>
          <w:p w14:paraId="2E0833B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BB3AE1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72BA42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1.2.3</w:t>
            </w:r>
            <w:r w:rsidRPr="00506893">
              <w:rPr>
                <w:rFonts w:ascii="Garamond" w:hAnsi="Garamond"/>
                <w:sz w:val="20"/>
                <w:szCs w:val="20"/>
                <w:lang w:val="sq-AL"/>
              </w:rPr>
              <w:t xml:space="preserve"> Në plan pasqyrohen:</w:t>
            </w:r>
          </w:p>
          <w:p w14:paraId="3045D559" w14:textId="77777777" w:rsidR="00F97CE7" w:rsidRPr="00506893" w:rsidRDefault="00F97CE7" w:rsidP="00F97CE7">
            <w:pPr>
              <w:pStyle w:val="TEXTXTXTXT"/>
              <w:ind w:firstLine="0"/>
              <w:rPr>
                <w:sz w:val="20"/>
                <w:szCs w:val="20"/>
                <w:lang w:val="sq-AL"/>
              </w:rPr>
            </w:pPr>
            <w:r w:rsidRPr="00506893">
              <w:rPr>
                <w:sz w:val="20"/>
                <w:szCs w:val="20"/>
                <w:lang w:val="sq-AL"/>
              </w:rPr>
              <w:t>- veprimtaritë mësimore</w:t>
            </w:r>
            <w:r>
              <w:rPr>
                <w:sz w:val="20"/>
                <w:szCs w:val="20"/>
                <w:lang w:val="sq-AL"/>
              </w:rPr>
              <w:t>;</w:t>
            </w:r>
          </w:p>
          <w:p w14:paraId="02167501" w14:textId="77777777" w:rsidR="00F97CE7" w:rsidRPr="00506893" w:rsidRDefault="00F97CE7" w:rsidP="00F97CE7">
            <w:pPr>
              <w:pStyle w:val="TEXTXTXTXT"/>
              <w:ind w:firstLine="0"/>
              <w:rPr>
                <w:sz w:val="20"/>
                <w:szCs w:val="20"/>
                <w:lang w:val="sq-AL"/>
              </w:rPr>
            </w:pPr>
            <w:r w:rsidRPr="00506893">
              <w:rPr>
                <w:sz w:val="20"/>
                <w:szCs w:val="20"/>
                <w:lang w:val="sq-AL"/>
              </w:rPr>
              <w:t>- metodat e mësimdhënies</w:t>
            </w:r>
            <w:r>
              <w:rPr>
                <w:sz w:val="20"/>
                <w:szCs w:val="20"/>
                <w:lang w:val="sq-AL"/>
              </w:rPr>
              <w:t>;</w:t>
            </w:r>
          </w:p>
          <w:p w14:paraId="32934749" w14:textId="77777777" w:rsidR="00F97CE7" w:rsidRPr="00506893" w:rsidRDefault="00F97CE7" w:rsidP="00F97CE7">
            <w:pPr>
              <w:pStyle w:val="TEXTXTXTXT"/>
              <w:ind w:firstLine="0"/>
              <w:rPr>
                <w:sz w:val="20"/>
                <w:szCs w:val="20"/>
                <w:lang w:val="sq-AL"/>
              </w:rPr>
            </w:pPr>
            <w:r w:rsidRPr="00506893">
              <w:rPr>
                <w:sz w:val="20"/>
                <w:szCs w:val="20"/>
                <w:lang w:val="sq-AL"/>
              </w:rPr>
              <w:t>- demonstrimet</w:t>
            </w:r>
            <w:r>
              <w:rPr>
                <w:sz w:val="20"/>
                <w:szCs w:val="20"/>
                <w:lang w:val="sq-AL"/>
              </w:rPr>
              <w:t>;</w:t>
            </w:r>
          </w:p>
          <w:p w14:paraId="57227D88" w14:textId="77777777" w:rsidR="00F97CE7" w:rsidRPr="00506893" w:rsidRDefault="00F97CE7" w:rsidP="00F97CE7">
            <w:pPr>
              <w:pStyle w:val="TEXTXTXTXT"/>
              <w:ind w:firstLine="0"/>
              <w:rPr>
                <w:sz w:val="20"/>
                <w:szCs w:val="20"/>
                <w:lang w:val="sq-AL"/>
              </w:rPr>
            </w:pPr>
            <w:r w:rsidRPr="00506893">
              <w:rPr>
                <w:sz w:val="20"/>
                <w:szCs w:val="20"/>
                <w:lang w:val="sq-AL"/>
              </w:rPr>
              <w:t>- vlerësim i vazhduar</w:t>
            </w:r>
            <w:r>
              <w:rPr>
                <w:sz w:val="20"/>
                <w:szCs w:val="20"/>
                <w:lang w:val="sq-AL"/>
              </w:rPr>
              <w:t>;</w:t>
            </w:r>
          </w:p>
          <w:p w14:paraId="6136BC38" w14:textId="77777777" w:rsidR="00F97CE7" w:rsidRPr="00506893" w:rsidRDefault="00F97CE7" w:rsidP="00F97CE7">
            <w:pPr>
              <w:pStyle w:val="TEXTXTXTXT"/>
              <w:ind w:firstLine="0"/>
              <w:rPr>
                <w:lang w:val="sq-AL"/>
              </w:rPr>
            </w:pPr>
            <w:r w:rsidRPr="00506893">
              <w:rPr>
                <w:sz w:val="20"/>
                <w:szCs w:val="20"/>
                <w:lang w:val="sq-AL"/>
              </w:rPr>
              <w:t>- vlerësim në fund të çdo RM-je</w:t>
            </w:r>
            <w:r>
              <w:rPr>
                <w:sz w:val="20"/>
                <w:szCs w:val="20"/>
                <w:lang w:val="sq-AL"/>
              </w:rPr>
              <w:t>.</w:t>
            </w:r>
          </w:p>
        </w:tc>
        <w:tc>
          <w:tcPr>
            <w:tcW w:w="145" w:type="pct"/>
          </w:tcPr>
          <w:p w14:paraId="0BDFAD2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F03625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FE0E9B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272F53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54F5A79" w14:textId="77777777" w:rsidTr="00F97CE7">
        <w:tc>
          <w:tcPr>
            <w:tcW w:w="688" w:type="pct"/>
            <w:vMerge/>
          </w:tcPr>
          <w:p w14:paraId="724773D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A333EF8"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B03775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1.2.4</w:t>
            </w:r>
            <w:r>
              <w:rPr>
                <w:rFonts w:ascii="Garamond" w:hAnsi="Garamond"/>
                <w:sz w:val="20"/>
                <w:szCs w:val="20"/>
                <w:lang w:val="sq-AL"/>
              </w:rPr>
              <w:t xml:space="preserve"> </w:t>
            </w:r>
            <w:r w:rsidRPr="00506893">
              <w:rPr>
                <w:rFonts w:ascii="Garamond" w:hAnsi="Garamond"/>
                <w:sz w:val="20"/>
                <w:szCs w:val="20"/>
                <w:lang w:val="sq-AL"/>
              </w:rPr>
              <w:t>Mësuesi/instruktori gëzon lirinë profesionale në hartimin e planit, por mbështetet dhe te</w:t>
            </w:r>
            <w:r>
              <w:rPr>
                <w:rFonts w:ascii="Garamond" w:hAnsi="Garamond"/>
                <w:sz w:val="20"/>
                <w:szCs w:val="20"/>
                <w:lang w:val="sq-AL"/>
              </w:rPr>
              <w:t>k</w:t>
            </w:r>
            <w:r w:rsidRPr="00506893">
              <w:rPr>
                <w:rFonts w:ascii="Garamond" w:hAnsi="Garamond"/>
                <w:sz w:val="20"/>
                <w:szCs w:val="20"/>
                <w:lang w:val="sq-AL"/>
              </w:rPr>
              <w:t xml:space="preserve"> elemente të tjera të formatit të planit të orës mësimore, që rekomandohet për lëndët/modulet e formimit të përgjithshëm dhe atij profesional.</w:t>
            </w:r>
          </w:p>
        </w:tc>
        <w:tc>
          <w:tcPr>
            <w:tcW w:w="145" w:type="pct"/>
          </w:tcPr>
          <w:p w14:paraId="2F06879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88BB7A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310F2F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C46705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6CC0EE4" w14:textId="77777777" w:rsidTr="00F97CE7">
        <w:tc>
          <w:tcPr>
            <w:tcW w:w="688" w:type="pct"/>
            <w:vMerge w:val="restart"/>
          </w:tcPr>
          <w:p w14:paraId="504E8A4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w:t>
            </w:r>
            <w:r>
              <w:rPr>
                <w:rFonts w:ascii="Garamond" w:hAnsi="Garamond"/>
                <w:b/>
                <w:sz w:val="20"/>
                <w:szCs w:val="20"/>
                <w:lang w:val="sq-AL"/>
              </w:rPr>
              <w:t xml:space="preserve"> </w:t>
            </w:r>
            <w:r w:rsidRPr="00506893">
              <w:rPr>
                <w:rFonts w:ascii="Garamond" w:hAnsi="Garamond"/>
                <w:b/>
                <w:sz w:val="20"/>
                <w:szCs w:val="20"/>
                <w:lang w:val="sq-AL"/>
              </w:rPr>
              <w:t xml:space="preserve">Rezultatet </w:t>
            </w:r>
          </w:p>
          <w:p w14:paraId="701BBA1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mësimore</w:t>
            </w:r>
          </w:p>
          <w:p w14:paraId="72BE8DDE" w14:textId="77777777" w:rsidR="00F97CE7" w:rsidRPr="00506893" w:rsidRDefault="00F97CE7" w:rsidP="00F97CE7">
            <w:pPr>
              <w:widowControl w:val="0"/>
              <w:spacing w:after="0" w:line="240" w:lineRule="auto"/>
              <w:rPr>
                <w:rFonts w:ascii="Garamond" w:hAnsi="Garamond"/>
                <w:b/>
                <w:sz w:val="20"/>
                <w:szCs w:val="20"/>
                <w:lang w:val="sq-AL"/>
              </w:rPr>
            </w:pPr>
          </w:p>
          <w:p w14:paraId="1355808D" w14:textId="77777777" w:rsidR="00F97CE7" w:rsidRPr="00506893" w:rsidRDefault="00F97CE7" w:rsidP="00F97CE7">
            <w:pPr>
              <w:widowControl w:val="0"/>
              <w:spacing w:after="0" w:line="240" w:lineRule="auto"/>
              <w:rPr>
                <w:rFonts w:ascii="Garamond" w:hAnsi="Garamond"/>
                <w:b/>
                <w:sz w:val="20"/>
                <w:szCs w:val="20"/>
                <w:lang w:val="sq-AL"/>
              </w:rPr>
            </w:pPr>
          </w:p>
          <w:p w14:paraId="52316149" w14:textId="77777777" w:rsidR="00F97CE7" w:rsidRPr="00506893" w:rsidRDefault="00F97CE7" w:rsidP="00F97CE7">
            <w:pPr>
              <w:widowControl w:val="0"/>
              <w:spacing w:after="0" w:line="240" w:lineRule="auto"/>
              <w:rPr>
                <w:rFonts w:ascii="Garamond" w:hAnsi="Garamond"/>
                <w:b/>
                <w:sz w:val="20"/>
                <w:szCs w:val="20"/>
                <w:lang w:val="sq-AL"/>
              </w:rPr>
            </w:pPr>
          </w:p>
          <w:p w14:paraId="4B6E12F9" w14:textId="77777777" w:rsidR="00F97CE7" w:rsidRPr="00506893" w:rsidRDefault="00F97CE7" w:rsidP="00F97CE7">
            <w:pPr>
              <w:widowControl w:val="0"/>
              <w:spacing w:after="0" w:line="240" w:lineRule="auto"/>
              <w:rPr>
                <w:rFonts w:ascii="Garamond" w:hAnsi="Garamond"/>
                <w:b/>
                <w:sz w:val="20"/>
                <w:szCs w:val="20"/>
                <w:lang w:val="sq-AL"/>
              </w:rPr>
            </w:pPr>
          </w:p>
          <w:p w14:paraId="58DAB20C" w14:textId="77777777" w:rsidR="00F97CE7" w:rsidRPr="00506893" w:rsidRDefault="00F97CE7" w:rsidP="00F97CE7">
            <w:pPr>
              <w:widowControl w:val="0"/>
              <w:spacing w:after="0" w:line="240" w:lineRule="auto"/>
              <w:rPr>
                <w:rFonts w:ascii="Garamond" w:hAnsi="Garamond"/>
                <w:b/>
                <w:sz w:val="20"/>
                <w:szCs w:val="20"/>
                <w:lang w:val="sq-AL"/>
              </w:rPr>
            </w:pPr>
          </w:p>
          <w:p w14:paraId="58ED5D29" w14:textId="77777777" w:rsidR="00F97CE7" w:rsidRPr="00506893" w:rsidRDefault="00F97CE7" w:rsidP="00F97CE7">
            <w:pPr>
              <w:widowControl w:val="0"/>
              <w:spacing w:after="0" w:line="240" w:lineRule="auto"/>
              <w:rPr>
                <w:rFonts w:ascii="Garamond" w:hAnsi="Garamond"/>
                <w:b/>
                <w:sz w:val="20"/>
                <w:szCs w:val="20"/>
                <w:lang w:val="sq-AL"/>
              </w:rPr>
            </w:pPr>
          </w:p>
          <w:p w14:paraId="251BCFD4" w14:textId="77777777" w:rsidR="00F97CE7" w:rsidRPr="00506893" w:rsidRDefault="00F97CE7" w:rsidP="00F97CE7">
            <w:pPr>
              <w:widowControl w:val="0"/>
              <w:spacing w:after="0" w:line="240" w:lineRule="auto"/>
              <w:rPr>
                <w:rFonts w:ascii="Garamond" w:hAnsi="Garamond"/>
                <w:b/>
                <w:sz w:val="20"/>
                <w:szCs w:val="20"/>
                <w:lang w:val="sq-AL"/>
              </w:rPr>
            </w:pPr>
          </w:p>
          <w:p w14:paraId="3700BB01"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val="restart"/>
          </w:tcPr>
          <w:p w14:paraId="3212D7A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Plani mësimor i zhvilluar mundëson arritjen e rezultateve të orës mësimore.</w:t>
            </w:r>
          </w:p>
          <w:p w14:paraId="17E8D82C" w14:textId="77777777" w:rsidR="00F97CE7" w:rsidRPr="00506893" w:rsidRDefault="00F97CE7" w:rsidP="00F97CE7">
            <w:pPr>
              <w:widowControl w:val="0"/>
              <w:spacing w:after="0" w:line="240" w:lineRule="auto"/>
              <w:rPr>
                <w:rFonts w:ascii="Garamond" w:hAnsi="Garamond"/>
                <w:sz w:val="20"/>
                <w:szCs w:val="20"/>
                <w:lang w:val="sq-AL"/>
              </w:rPr>
            </w:pPr>
          </w:p>
          <w:p w14:paraId="5AB9DF08" w14:textId="77777777" w:rsidR="00F97CE7" w:rsidRPr="00506893" w:rsidRDefault="00F97CE7" w:rsidP="00F97CE7">
            <w:pPr>
              <w:widowControl w:val="0"/>
              <w:spacing w:after="0" w:line="240" w:lineRule="auto"/>
              <w:rPr>
                <w:rFonts w:ascii="Garamond" w:hAnsi="Garamond"/>
                <w:sz w:val="20"/>
                <w:szCs w:val="20"/>
                <w:lang w:val="sq-AL"/>
              </w:rPr>
            </w:pPr>
          </w:p>
          <w:p w14:paraId="27AE27F3" w14:textId="77777777" w:rsidR="00F97CE7" w:rsidRPr="00506893" w:rsidRDefault="00F97CE7" w:rsidP="00F97CE7">
            <w:pPr>
              <w:widowControl w:val="0"/>
              <w:spacing w:after="0" w:line="240" w:lineRule="auto"/>
              <w:rPr>
                <w:rFonts w:ascii="Garamond" w:hAnsi="Garamond"/>
                <w:sz w:val="20"/>
                <w:szCs w:val="20"/>
                <w:lang w:val="sq-AL"/>
              </w:rPr>
            </w:pPr>
          </w:p>
          <w:p w14:paraId="5F3F5A49" w14:textId="77777777" w:rsidR="00F97CE7" w:rsidRPr="00506893" w:rsidRDefault="00F97CE7" w:rsidP="00F97CE7">
            <w:pPr>
              <w:widowControl w:val="0"/>
              <w:spacing w:after="0" w:line="240" w:lineRule="auto"/>
              <w:rPr>
                <w:rFonts w:ascii="Garamond" w:hAnsi="Garamond"/>
                <w:sz w:val="20"/>
                <w:szCs w:val="20"/>
                <w:lang w:val="sq-AL"/>
              </w:rPr>
            </w:pPr>
          </w:p>
          <w:p w14:paraId="1C778786" w14:textId="77777777" w:rsidR="00F97CE7" w:rsidRPr="00506893" w:rsidRDefault="00F97CE7" w:rsidP="00F97CE7">
            <w:pPr>
              <w:widowControl w:val="0"/>
              <w:spacing w:after="0" w:line="240" w:lineRule="auto"/>
              <w:rPr>
                <w:rFonts w:ascii="Garamond" w:hAnsi="Garamond"/>
                <w:sz w:val="20"/>
                <w:szCs w:val="20"/>
                <w:lang w:val="sq-AL"/>
              </w:rPr>
            </w:pPr>
          </w:p>
          <w:p w14:paraId="3096F3D3" w14:textId="77777777" w:rsidR="00F97CE7" w:rsidRPr="00506893" w:rsidRDefault="00F97CE7" w:rsidP="00F97CE7">
            <w:pPr>
              <w:widowControl w:val="0"/>
              <w:spacing w:after="0" w:line="240" w:lineRule="auto"/>
              <w:rPr>
                <w:rFonts w:ascii="Garamond" w:hAnsi="Garamond"/>
                <w:sz w:val="20"/>
                <w:szCs w:val="20"/>
                <w:lang w:val="sq-AL"/>
              </w:rPr>
            </w:pPr>
          </w:p>
          <w:p w14:paraId="2A14BED2" w14:textId="77777777" w:rsidR="00F97CE7" w:rsidRPr="00506893" w:rsidRDefault="00F97CE7" w:rsidP="00F97CE7">
            <w:pPr>
              <w:widowControl w:val="0"/>
              <w:spacing w:after="0" w:line="240" w:lineRule="auto"/>
              <w:rPr>
                <w:rFonts w:ascii="Garamond" w:hAnsi="Garamond"/>
                <w:sz w:val="20"/>
                <w:szCs w:val="20"/>
                <w:lang w:val="sq-AL"/>
              </w:rPr>
            </w:pPr>
          </w:p>
          <w:p w14:paraId="78E9379B" w14:textId="77777777" w:rsidR="00F97CE7" w:rsidRPr="00506893" w:rsidRDefault="00F97CE7" w:rsidP="00F97CE7">
            <w:pPr>
              <w:widowControl w:val="0"/>
              <w:spacing w:after="0" w:line="240" w:lineRule="auto"/>
              <w:rPr>
                <w:rFonts w:ascii="Garamond" w:hAnsi="Garamond"/>
                <w:sz w:val="20"/>
                <w:szCs w:val="20"/>
                <w:lang w:val="sq-AL"/>
              </w:rPr>
            </w:pPr>
          </w:p>
          <w:p w14:paraId="260733C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D5A973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2.1.1</w:t>
            </w:r>
            <w:r w:rsidRPr="00506893">
              <w:rPr>
                <w:rFonts w:ascii="Garamond" w:hAnsi="Garamond"/>
                <w:sz w:val="20"/>
                <w:szCs w:val="20"/>
                <w:lang w:val="sq-AL"/>
              </w:rPr>
              <w:t xml:space="preserve"> Mësuesi/instruktori paraqet në fillim të orës së mësimit objektivat që duhen arritur nga nxënësit/</w:t>
            </w:r>
            <w:r>
              <w:rPr>
                <w:rFonts w:ascii="Garamond" w:hAnsi="Garamond"/>
                <w:sz w:val="20"/>
                <w:szCs w:val="20"/>
                <w:lang w:val="sq-AL"/>
              </w:rPr>
              <w:t xml:space="preserve"> </w:t>
            </w:r>
            <w:r w:rsidRPr="00506893">
              <w:rPr>
                <w:rFonts w:ascii="Garamond" w:hAnsi="Garamond"/>
                <w:sz w:val="20"/>
                <w:szCs w:val="20"/>
                <w:lang w:val="sq-AL"/>
              </w:rPr>
              <w:t xml:space="preserve">kursantët. </w:t>
            </w:r>
          </w:p>
        </w:tc>
        <w:tc>
          <w:tcPr>
            <w:tcW w:w="145" w:type="pct"/>
          </w:tcPr>
          <w:p w14:paraId="1768C43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93D6AA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43119E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ABB843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F3A3135" w14:textId="77777777" w:rsidTr="00F97CE7">
        <w:tc>
          <w:tcPr>
            <w:tcW w:w="688" w:type="pct"/>
            <w:vMerge/>
          </w:tcPr>
          <w:p w14:paraId="3D6423A9"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5B8D44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EB45F0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2.1.2</w:t>
            </w:r>
            <w:r w:rsidRPr="00506893">
              <w:rPr>
                <w:rFonts w:ascii="Garamond" w:hAnsi="Garamond"/>
                <w:sz w:val="20"/>
                <w:szCs w:val="20"/>
                <w:lang w:val="sq-AL"/>
              </w:rPr>
              <w:t xml:space="preserve"> Mësuesi/instruktori zbaton planin e përcaktuar në zhvillimin e orës mësimore. </w:t>
            </w:r>
          </w:p>
        </w:tc>
        <w:tc>
          <w:tcPr>
            <w:tcW w:w="145" w:type="pct"/>
          </w:tcPr>
          <w:p w14:paraId="48ADF14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40DD59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1C7961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0D5A57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9F15A93" w14:textId="77777777" w:rsidTr="00F97CE7">
        <w:tc>
          <w:tcPr>
            <w:tcW w:w="688" w:type="pct"/>
            <w:vMerge/>
          </w:tcPr>
          <w:p w14:paraId="667E89B4"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F75BB3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29C44B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2.1.3</w:t>
            </w:r>
            <w:r w:rsidRPr="00506893">
              <w:rPr>
                <w:rFonts w:ascii="Garamond" w:hAnsi="Garamond"/>
                <w:sz w:val="20"/>
                <w:szCs w:val="20"/>
                <w:lang w:val="sq-AL"/>
              </w:rPr>
              <w:t xml:space="preserve"> Plani mësimor zbatohet duke kaluar natyrshëm nga një fazë e orës mësimore në tjetrën.</w:t>
            </w:r>
          </w:p>
        </w:tc>
        <w:tc>
          <w:tcPr>
            <w:tcW w:w="145" w:type="pct"/>
          </w:tcPr>
          <w:p w14:paraId="4004CD2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33E9B7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3DE4C3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21DBD3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41581EB" w14:textId="77777777" w:rsidTr="00F97CE7">
        <w:tc>
          <w:tcPr>
            <w:tcW w:w="688" w:type="pct"/>
            <w:vMerge/>
          </w:tcPr>
          <w:p w14:paraId="2B2C809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54DC365"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34DEFC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2.1.4 </w:t>
            </w:r>
            <w:r w:rsidRPr="00506893">
              <w:rPr>
                <w:rFonts w:ascii="Garamond" w:hAnsi="Garamond"/>
                <w:sz w:val="20"/>
                <w:szCs w:val="20"/>
                <w:lang w:val="sq-AL"/>
              </w:rPr>
              <w:t xml:space="preserve">Teksti dhe materialet burimore që përdoren lidhen ngushtë me objektivat/rezultatet mësimore. </w:t>
            </w:r>
          </w:p>
        </w:tc>
        <w:tc>
          <w:tcPr>
            <w:tcW w:w="145" w:type="pct"/>
          </w:tcPr>
          <w:p w14:paraId="0FF4895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344FB8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871999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91D4CB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2E09793" w14:textId="77777777" w:rsidTr="00F97CE7">
        <w:tc>
          <w:tcPr>
            <w:tcW w:w="688" w:type="pct"/>
            <w:vMerge/>
          </w:tcPr>
          <w:p w14:paraId="3825E1F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05BD45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DEF071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2.1.5</w:t>
            </w:r>
            <w:r w:rsidRPr="00506893">
              <w:rPr>
                <w:rFonts w:ascii="Garamond" w:hAnsi="Garamond"/>
                <w:sz w:val="20"/>
                <w:szCs w:val="20"/>
                <w:lang w:val="sq-AL"/>
              </w:rPr>
              <w:t xml:space="preserve"> Koha e planifikuar për çdo veprimtari mësimore zbatohet me rigorozitet. </w:t>
            </w:r>
          </w:p>
        </w:tc>
        <w:tc>
          <w:tcPr>
            <w:tcW w:w="145" w:type="pct"/>
          </w:tcPr>
          <w:p w14:paraId="55F0019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37A61B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9036B1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3313C3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F8ED80F" w14:textId="77777777" w:rsidTr="00F97CE7">
        <w:tc>
          <w:tcPr>
            <w:tcW w:w="688" w:type="pct"/>
            <w:vMerge/>
          </w:tcPr>
          <w:p w14:paraId="1D23AAB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C58C67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4C2552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2.1.6</w:t>
            </w:r>
            <w:r w:rsidRPr="00506893">
              <w:rPr>
                <w:rFonts w:ascii="Garamond" w:hAnsi="Garamond"/>
                <w:sz w:val="20"/>
                <w:szCs w:val="20"/>
                <w:lang w:val="sq-AL"/>
              </w:rPr>
              <w:t xml:space="preserve"> Mësuesi/instruktori siguron që çdo nxënës/kursant të jetë i qartë për atë që duhet të bëjë.</w:t>
            </w:r>
          </w:p>
        </w:tc>
        <w:tc>
          <w:tcPr>
            <w:tcW w:w="145" w:type="pct"/>
          </w:tcPr>
          <w:p w14:paraId="5E49097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2FBF2E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6A2E41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213E04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B062716" w14:textId="77777777" w:rsidTr="00F97CE7">
        <w:tc>
          <w:tcPr>
            <w:tcW w:w="688" w:type="pct"/>
            <w:vMerge/>
          </w:tcPr>
          <w:p w14:paraId="660384F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0122AC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3FF6BE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2.1.7</w:t>
            </w:r>
            <w:r w:rsidRPr="00506893">
              <w:rPr>
                <w:rFonts w:ascii="Garamond" w:hAnsi="Garamond"/>
                <w:sz w:val="20"/>
                <w:szCs w:val="20"/>
                <w:lang w:val="sq-AL"/>
              </w:rPr>
              <w:t xml:space="preserve"> Mësuesi/instruktori e përdor kohën në mënyrë </w:t>
            </w:r>
            <w:r w:rsidRPr="00506893">
              <w:rPr>
                <w:rFonts w:ascii="Garamond" w:hAnsi="Garamond"/>
                <w:sz w:val="20"/>
                <w:szCs w:val="20"/>
                <w:lang w:val="sq-AL"/>
              </w:rPr>
              <w:lastRenderedPageBreak/>
              <w:t xml:space="preserve">efektive dhe me fleksibilitet në varësi të progresit të nxënësve/kursantëve. </w:t>
            </w:r>
          </w:p>
        </w:tc>
        <w:tc>
          <w:tcPr>
            <w:tcW w:w="145" w:type="pct"/>
          </w:tcPr>
          <w:p w14:paraId="38DB80C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7E8B99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624F1D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25F3F2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B0DD716" w14:textId="77777777" w:rsidTr="00F97CE7">
        <w:tc>
          <w:tcPr>
            <w:tcW w:w="688" w:type="pct"/>
            <w:vMerge/>
            <w:tcBorders>
              <w:bottom w:val="nil"/>
            </w:tcBorders>
          </w:tcPr>
          <w:p w14:paraId="76165D1E"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Borders>
              <w:bottom w:val="nil"/>
            </w:tcBorders>
          </w:tcPr>
          <w:p w14:paraId="52FF37D7"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40E1B5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2.1.8</w:t>
            </w:r>
            <w:r w:rsidRPr="00506893">
              <w:rPr>
                <w:rFonts w:ascii="Garamond" w:hAnsi="Garamond"/>
                <w:sz w:val="20"/>
                <w:szCs w:val="20"/>
                <w:lang w:val="sq-AL"/>
              </w:rPr>
              <w:t xml:space="preserve"> Mësuesi/instruktori së bashku me nxënësit/</w:t>
            </w:r>
            <w:r>
              <w:rPr>
                <w:rFonts w:ascii="Garamond" w:hAnsi="Garamond"/>
                <w:sz w:val="20"/>
                <w:szCs w:val="20"/>
                <w:lang w:val="sq-AL"/>
              </w:rPr>
              <w:t xml:space="preserve"> </w:t>
            </w:r>
            <w:r w:rsidRPr="00506893">
              <w:rPr>
                <w:rFonts w:ascii="Garamond" w:hAnsi="Garamond"/>
                <w:sz w:val="20"/>
                <w:szCs w:val="20"/>
                <w:lang w:val="sq-AL"/>
              </w:rPr>
              <w:t xml:space="preserve">kursantët kujtojnë njohuritë e mëparshme që kanë lidhje me përmbajtjen e orës mësimore. </w:t>
            </w:r>
          </w:p>
        </w:tc>
        <w:tc>
          <w:tcPr>
            <w:tcW w:w="145" w:type="pct"/>
          </w:tcPr>
          <w:p w14:paraId="4C3B58C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BC8CBE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142B34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6E3C51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A964499" w14:textId="77777777" w:rsidTr="00F97CE7">
        <w:tc>
          <w:tcPr>
            <w:tcW w:w="688" w:type="pct"/>
            <w:tcBorders>
              <w:top w:val="nil"/>
              <w:bottom w:val="nil"/>
            </w:tcBorders>
          </w:tcPr>
          <w:p w14:paraId="7D01151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tcBorders>
              <w:top w:val="nil"/>
              <w:bottom w:val="nil"/>
            </w:tcBorders>
          </w:tcPr>
          <w:p w14:paraId="2D92489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FF7251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2.1.9</w:t>
            </w:r>
            <w:r w:rsidRPr="00506893">
              <w:rPr>
                <w:rFonts w:ascii="Garamond" w:hAnsi="Garamond"/>
                <w:sz w:val="20"/>
                <w:szCs w:val="20"/>
                <w:lang w:val="sq-AL"/>
              </w:rPr>
              <w:t xml:space="preserve"> Mësuesi/instruktori shpjegon ose lehtëson për nxënësit/kursantët mënyrën e realizmit të veprimtarive mësimore. </w:t>
            </w:r>
          </w:p>
        </w:tc>
        <w:tc>
          <w:tcPr>
            <w:tcW w:w="145" w:type="pct"/>
          </w:tcPr>
          <w:p w14:paraId="2757B11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A3173E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637653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633C19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57A2757" w14:textId="77777777" w:rsidTr="00F97CE7">
        <w:tc>
          <w:tcPr>
            <w:tcW w:w="688" w:type="pct"/>
            <w:tcBorders>
              <w:top w:val="nil"/>
              <w:bottom w:val="nil"/>
            </w:tcBorders>
          </w:tcPr>
          <w:p w14:paraId="51D288C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tcBorders>
              <w:top w:val="nil"/>
              <w:bottom w:val="nil"/>
            </w:tcBorders>
          </w:tcPr>
          <w:p w14:paraId="14D558E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57BFD135" w14:textId="77777777" w:rsidR="00F97CE7" w:rsidRPr="00506893" w:rsidRDefault="00F97CE7" w:rsidP="00F97CE7">
            <w:pPr>
              <w:widowControl w:val="0"/>
              <w:snapToGrid w:val="0"/>
              <w:spacing w:after="0" w:line="240" w:lineRule="auto"/>
              <w:rPr>
                <w:rFonts w:ascii="Garamond" w:hAnsi="Garamond"/>
                <w:sz w:val="20"/>
                <w:szCs w:val="20"/>
                <w:lang w:val="sq-AL"/>
              </w:rPr>
            </w:pPr>
            <w:r w:rsidRPr="00506893">
              <w:rPr>
                <w:rFonts w:ascii="Garamond" w:hAnsi="Garamond"/>
                <w:b/>
                <w:sz w:val="20"/>
                <w:szCs w:val="20"/>
                <w:lang w:val="sq-AL"/>
              </w:rPr>
              <w:t>2.1.10</w:t>
            </w:r>
            <w:r w:rsidRPr="00506893">
              <w:rPr>
                <w:rFonts w:ascii="Garamond" w:hAnsi="Garamond"/>
                <w:sz w:val="20"/>
                <w:szCs w:val="20"/>
                <w:lang w:val="sq-AL"/>
              </w:rPr>
              <w:t xml:space="preserve"> Mësuesi/instruktori verifikon dhe mbikëqyr ecurinë e nxënësve në krijimin e aftësive për njohjen dhe përdorimin e koncepteve të reja. </w:t>
            </w:r>
          </w:p>
        </w:tc>
        <w:tc>
          <w:tcPr>
            <w:tcW w:w="145" w:type="pct"/>
            <w:tcBorders>
              <w:bottom w:val="single" w:sz="4" w:space="0" w:color="auto"/>
            </w:tcBorders>
          </w:tcPr>
          <w:p w14:paraId="74C9C8C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7C29458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565E0D6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7135513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442535B" w14:textId="77777777" w:rsidTr="00F97CE7">
        <w:tc>
          <w:tcPr>
            <w:tcW w:w="688" w:type="pct"/>
            <w:tcBorders>
              <w:top w:val="nil"/>
              <w:bottom w:val="nil"/>
            </w:tcBorders>
          </w:tcPr>
          <w:p w14:paraId="5A440574"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tcBorders>
              <w:top w:val="nil"/>
              <w:bottom w:val="nil"/>
            </w:tcBorders>
          </w:tcPr>
          <w:p w14:paraId="7E920C9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nil"/>
            </w:tcBorders>
          </w:tcPr>
          <w:p w14:paraId="43FA6B8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2.1.11</w:t>
            </w:r>
            <w:r w:rsidRPr="00506893">
              <w:rPr>
                <w:rFonts w:ascii="Garamond" w:hAnsi="Garamond"/>
                <w:sz w:val="20"/>
                <w:szCs w:val="20"/>
                <w:lang w:val="sq-AL"/>
              </w:rPr>
              <w:t xml:space="preserve"> Metodat, teknikat dhe strategjitë që përdoren nga mësuesi (nga bashkëpunimi i tij me nxënësit/kursantët, nga bashkëpunimi i nxënësve/kursantëve me njëri-tjetrin) mundësojnë arritjen e rezultateve.</w:t>
            </w:r>
          </w:p>
        </w:tc>
        <w:tc>
          <w:tcPr>
            <w:tcW w:w="145" w:type="pct"/>
            <w:tcBorders>
              <w:bottom w:val="nil"/>
            </w:tcBorders>
          </w:tcPr>
          <w:p w14:paraId="78FAFB9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4F91E35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2ACC19A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73014F0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5848E31" w14:textId="77777777" w:rsidTr="00F97CE7">
        <w:tc>
          <w:tcPr>
            <w:tcW w:w="688" w:type="pct"/>
            <w:vMerge w:val="restart"/>
            <w:tcBorders>
              <w:top w:val="nil"/>
            </w:tcBorders>
          </w:tcPr>
          <w:p w14:paraId="4F84955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tcBorders>
              <w:top w:val="nil"/>
              <w:bottom w:val="nil"/>
            </w:tcBorders>
          </w:tcPr>
          <w:p w14:paraId="2C62D95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737CBA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2.1.12</w:t>
            </w:r>
            <w:r w:rsidRPr="00506893">
              <w:rPr>
                <w:rFonts w:ascii="Garamond" w:hAnsi="Garamond"/>
                <w:sz w:val="20"/>
                <w:szCs w:val="20"/>
                <w:lang w:val="sq-AL"/>
              </w:rPr>
              <w:t xml:space="preserve"> Mësuesi/instruktori përdor forma dhe instrumente të ndryshme vlerësimi për të matur arritjen e rezultateve.</w:t>
            </w:r>
          </w:p>
        </w:tc>
        <w:tc>
          <w:tcPr>
            <w:tcW w:w="145" w:type="pct"/>
          </w:tcPr>
          <w:p w14:paraId="628D57C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36C71E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259E51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DB64BB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089FC65" w14:textId="77777777" w:rsidTr="00F97CE7">
        <w:trPr>
          <w:trHeight w:val="368"/>
        </w:trPr>
        <w:tc>
          <w:tcPr>
            <w:tcW w:w="688" w:type="pct"/>
            <w:vMerge/>
          </w:tcPr>
          <w:p w14:paraId="394FC34B"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tcBorders>
              <w:top w:val="nil"/>
              <w:bottom w:val="nil"/>
            </w:tcBorders>
          </w:tcPr>
          <w:p w14:paraId="4403F7C0"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74462F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2.1.13</w:t>
            </w:r>
            <w:r w:rsidRPr="00506893">
              <w:rPr>
                <w:rFonts w:ascii="Garamond" w:hAnsi="Garamond"/>
                <w:sz w:val="20"/>
                <w:szCs w:val="20"/>
                <w:lang w:val="sq-AL"/>
              </w:rPr>
              <w:t xml:space="preserve"> Mësuesi/instruktori zhvillon rregullisht miniteste për rezultatet e orës mësimore.</w:t>
            </w:r>
          </w:p>
        </w:tc>
        <w:tc>
          <w:tcPr>
            <w:tcW w:w="145" w:type="pct"/>
          </w:tcPr>
          <w:p w14:paraId="4596160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9D87C3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1210F4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C533E4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8A93E5F" w14:textId="77777777" w:rsidTr="00F97CE7">
        <w:tc>
          <w:tcPr>
            <w:tcW w:w="688" w:type="pct"/>
            <w:vMerge/>
          </w:tcPr>
          <w:p w14:paraId="08A4822A"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val="restart"/>
            <w:tcBorders>
              <w:top w:val="nil"/>
            </w:tcBorders>
          </w:tcPr>
          <w:p w14:paraId="2A224613"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top w:val="single" w:sz="4" w:space="0" w:color="auto"/>
              <w:bottom w:val="single" w:sz="4" w:space="0" w:color="auto"/>
            </w:tcBorders>
          </w:tcPr>
          <w:p w14:paraId="7FE6FEF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2.1.14</w:t>
            </w:r>
            <w:r w:rsidRPr="00506893">
              <w:rPr>
                <w:rFonts w:ascii="Garamond" w:hAnsi="Garamond"/>
                <w:sz w:val="20"/>
                <w:szCs w:val="20"/>
                <w:lang w:val="sq-AL"/>
              </w:rPr>
              <w:t xml:space="preserve"> Plani i orës mësimore i zhvilluar ka siguruar që një pjesë e nxënësve/kursantëve të kenë arritur rezultatet e nivelit mesatar dhe të lartë të orës mësimore. </w:t>
            </w:r>
          </w:p>
        </w:tc>
        <w:tc>
          <w:tcPr>
            <w:tcW w:w="145" w:type="pct"/>
            <w:tcBorders>
              <w:top w:val="single" w:sz="4" w:space="0" w:color="auto"/>
              <w:bottom w:val="single" w:sz="4" w:space="0" w:color="auto"/>
            </w:tcBorders>
          </w:tcPr>
          <w:p w14:paraId="5BCF850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432EFB7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7C70E3B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11DD7A4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250713C" w14:textId="77777777" w:rsidTr="00F97CE7">
        <w:trPr>
          <w:trHeight w:val="332"/>
        </w:trPr>
        <w:tc>
          <w:tcPr>
            <w:tcW w:w="688" w:type="pct"/>
            <w:vMerge/>
            <w:tcBorders>
              <w:bottom w:val="single" w:sz="4" w:space="0" w:color="auto"/>
            </w:tcBorders>
          </w:tcPr>
          <w:p w14:paraId="0FCACC6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Borders>
              <w:bottom w:val="single" w:sz="4" w:space="0" w:color="auto"/>
            </w:tcBorders>
          </w:tcPr>
          <w:p w14:paraId="720F8777"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top w:val="single" w:sz="4" w:space="0" w:color="auto"/>
              <w:bottom w:val="single" w:sz="4" w:space="0" w:color="auto"/>
            </w:tcBorders>
          </w:tcPr>
          <w:p w14:paraId="58CCE57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2.1.15</w:t>
            </w:r>
            <w:r w:rsidRPr="00506893">
              <w:rPr>
                <w:rFonts w:ascii="Garamond" w:hAnsi="Garamond"/>
                <w:sz w:val="20"/>
                <w:szCs w:val="20"/>
                <w:lang w:val="sq-AL"/>
              </w:rPr>
              <w:t xml:space="preserve"> Mësuesi/instruktori në fund të orës mësimore paraqet si janë arritur rezultatet nga nivelet e ndryshme të nxënësve/kursantëve. </w:t>
            </w:r>
          </w:p>
        </w:tc>
        <w:tc>
          <w:tcPr>
            <w:tcW w:w="145" w:type="pct"/>
            <w:tcBorders>
              <w:top w:val="single" w:sz="4" w:space="0" w:color="auto"/>
              <w:bottom w:val="single" w:sz="4" w:space="0" w:color="auto"/>
            </w:tcBorders>
          </w:tcPr>
          <w:p w14:paraId="478B6B7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4AA72D7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0A87272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7DF5307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EB50B1B" w14:textId="77777777" w:rsidTr="00F97CE7">
        <w:tc>
          <w:tcPr>
            <w:tcW w:w="688" w:type="pct"/>
            <w:vMerge w:val="restart"/>
          </w:tcPr>
          <w:p w14:paraId="2314F35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w:t>
            </w:r>
            <w:r>
              <w:rPr>
                <w:rFonts w:ascii="Garamond" w:hAnsi="Garamond"/>
                <w:b/>
                <w:sz w:val="20"/>
                <w:szCs w:val="20"/>
                <w:lang w:val="sq-AL"/>
              </w:rPr>
              <w:t xml:space="preserve"> </w:t>
            </w:r>
            <w:r w:rsidRPr="00506893">
              <w:rPr>
                <w:rFonts w:ascii="Garamond" w:hAnsi="Garamond"/>
                <w:b/>
                <w:sz w:val="20"/>
                <w:szCs w:val="20"/>
                <w:lang w:val="sq-AL"/>
              </w:rPr>
              <w:t>Parimet kryesore gjatë orës mësimore</w:t>
            </w:r>
          </w:p>
        </w:tc>
        <w:tc>
          <w:tcPr>
            <w:tcW w:w="1268" w:type="pct"/>
            <w:vMerge w:val="restart"/>
          </w:tcPr>
          <w:p w14:paraId="75C7798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Gjatë orës mësimore, mësuesi/instruktori përcakton si parësore përvetësimin nga nxënësit/kursantët të koncepteve dhe aftësive kryesore të lëndës/</w:t>
            </w:r>
            <w:r>
              <w:rPr>
                <w:rFonts w:ascii="Garamond" w:hAnsi="Garamond"/>
                <w:sz w:val="20"/>
                <w:szCs w:val="20"/>
                <w:lang w:val="sq-AL"/>
              </w:rPr>
              <w:t xml:space="preserve"> </w:t>
            </w:r>
            <w:r w:rsidRPr="00506893">
              <w:rPr>
                <w:rFonts w:ascii="Garamond" w:hAnsi="Garamond"/>
                <w:sz w:val="20"/>
                <w:szCs w:val="20"/>
                <w:lang w:val="sq-AL"/>
              </w:rPr>
              <w:t>modulit/kursit dhe zbulimin e lidhjeve mes tyre.</w:t>
            </w:r>
          </w:p>
        </w:tc>
        <w:tc>
          <w:tcPr>
            <w:tcW w:w="2464" w:type="pct"/>
            <w:vMerge w:val="restart"/>
          </w:tcPr>
          <w:p w14:paraId="008E7A6E"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3.1.1</w:t>
            </w:r>
            <w:r w:rsidRPr="00506893">
              <w:rPr>
                <w:rFonts w:ascii="Garamond" w:hAnsi="Garamond"/>
                <w:sz w:val="20"/>
                <w:szCs w:val="20"/>
                <w:lang w:val="sq-AL"/>
              </w:rPr>
              <w:t xml:space="preserve"> I vë vazhdimisht nxënësit/kursantët përballë sfidave të të nxënit, por duke mos i mbingarkuar me njohuri dhe me nivel më të lartë vështirësie se niveli përkatës i kualifikimit apo i kompetencës që duhet fituar.</w:t>
            </w:r>
          </w:p>
        </w:tc>
        <w:tc>
          <w:tcPr>
            <w:tcW w:w="145" w:type="pct"/>
          </w:tcPr>
          <w:p w14:paraId="74FB729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D6850F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5F702F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03AE6C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8FA6BC3" w14:textId="77777777" w:rsidTr="00F97CE7">
        <w:tc>
          <w:tcPr>
            <w:tcW w:w="688" w:type="pct"/>
            <w:vMerge/>
          </w:tcPr>
          <w:p w14:paraId="3277F35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EBEFB17"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vMerge/>
          </w:tcPr>
          <w:p w14:paraId="3FB37AD2" w14:textId="77777777" w:rsidR="00F97CE7" w:rsidRPr="00506893" w:rsidRDefault="00F97CE7" w:rsidP="00F97CE7">
            <w:pPr>
              <w:widowControl w:val="0"/>
              <w:spacing w:after="0" w:line="240" w:lineRule="auto"/>
              <w:rPr>
                <w:rFonts w:ascii="Garamond" w:hAnsi="Garamond"/>
                <w:sz w:val="20"/>
                <w:szCs w:val="20"/>
                <w:lang w:val="sq-AL"/>
              </w:rPr>
            </w:pPr>
          </w:p>
        </w:tc>
        <w:tc>
          <w:tcPr>
            <w:tcW w:w="145" w:type="pct"/>
          </w:tcPr>
          <w:p w14:paraId="637B9F7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8A21FA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EA6229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688CBA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109A1EE" w14:textId="77777777" w:rsidTr="00F97CE7">
        <w:tc>
          <w:tcPr>
            <w:tcW w:w="688" w:type="pct"/>
            <w:vMerge/>
          </w:tcPr>
          <w:p w14:paraId="2A04EF5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A5F55E5"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tcPr>
          <w:p w14:paraId="566EF1E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3.1.2</w:t>
            </w:r>
            <w:r w:rsidRPr="00506893">
              <w:rPr>
                <w:rFonts w:ascii="Garamond" w:hAnsi="Garamond"/>
                <w:sz w:val="20"/>
                <w:szCs w:val="20"/>
                <w:lang w:val="sq-AL"/>
              </w:rPr>
              <w:t xml:space="preserve"> Përfshin nxënësit në përvetësimin e njohurive të reja, pasi është siguruar se ata zotërojnë mjaftueshëm njohuritë e nevojshme të mësuara më parë.</w:t>
            </w:r>
          </w:p>
        </w:tc>
        <w:tc>
          <w:tcPr>
            <w:tcW w:w="145" w:type="pct"/>
          </w:tcPr>
          <w:p w14:paraId="79422DB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AE08B4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34D60F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A8EBD8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C408738" w14:textId="77777777" w:rsidTr="00F97CE7">
        <w:tc>
          <w:tcPr>
            <w:tcW w:w="688" w:type="pct"/>
            <w:vMerge/>
          </w:tcPr>
          <w:p w14:paraId="19962904"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0B0342E" w14:textId="77777777" w:rsidR="00F97CE7" w:rsidRPr="00506893" w:rsidRDefault="00F97CE7" w:rsidP="00F97CE7">
            <w:pPr>
              <w:widowControl w:val="0"/>
              <w:spacing w:after="0" w:line="240" w:lineRule="auto"/>
              <w:rPr>
                <w:rFonts w:ascii="Garamond" w:hAnsi="Garamond"/>
                <w:color w:val="FF0000"/>
                <w:sz w:val="20"/>
                <w:szCs w:val="20"/>
                <w:lang w:val="sq-AL"/>
              </w:rPr>
            </w:pPr>
          </w:p>
        </w:tc>
        <w:tc>
          <w:tcPr>
            <w:tcW w:w="2464" w:type="pct"/>
          </w:tcPr>
          <w:p w14:paraId="72CE854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3.1.3</w:t>
            </w:r>
            <w:r w:rsidRPr="00506893">
              <w:rPr>
                <w:rFonts w:ascii="Garamond" w:hAnsi="Garamond"/>
                <w:sz w:val="20"/>
                <w:szCs w:val="20"/>
                <w:lang w:val="sq-AL"/>
              </w:rPr>
              <w:t xml:space="preserve"> Shmang shtjellimin vetëm teorik të lëndës duke e konkretizuar me situata </w:t>
            </w:r>
            <w:r w:rsidRPr="00506893">
              <w:rPr>
                <w:rFonts w:ascii="Garamond" w:eastAsia="GlytusLH-Light" w:hAnsi="Garamond"/>
                <w:sz w:val="20"/>
                <w:szCs w:val="20"/>
                <w:lang w:val="sq-AL"/>
              </w:rPr>
              <w:t xml:space="preserve">dhe ngjarje </w:t>
            </w:r>
            <w:r w:rsidRPr="00506893">
              <w:rPr>
                <w:rFonts w:ascii="Garamond" w:hAnsi="Garamond"/>
                <w:sz w:val="20"/>
                <w:szCs w:val="20"/>
                <w:lang w:val="sq-AL"/>
              </w:rPr>
              <w:t xml:space="preserve">të jetës së përditshme. </w:t>
            </w:r>
          </w:p>
        </w:tc>
        <w:tc>
          <w:tcPr>
            <w:tcW w:w="145" w:type="pct"/>
          </w:tcPr>
          <w:p w14:paraId="77DADF7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2BB8B6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FDFF10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D2E174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CD03740" w14:textId="77777777" w:rsidTr="00F97CE7">
        <w:tc>
          <w:tcPr>
            <w:tcW w:w="688" w:type="pct"/>
            <w:vMerge/>
          </w:tcPr>
          <w:p w14:paraId="2290233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EA30351"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tcPr>
          <w:p w14:paraId="1EC2FF3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3.1.4</w:t>
            </w:r>
            <w:r w:rsidRPr="00506893">
              <w:rPr>
                <w:rFonts w:ascii="Garamond" w:hAnsi="Garamond"/>
                <w:sz w:val="20"/>
                <w:szCs w:val="20"/>
                <w:lang w:val="sq-AL"/>
              </w:rPr>
              <w:t xml:space="preserve"> U kërkon nxënësve/kursantëve të mos kufizohen vetëm në shtjellimin teorik të lëndës, por ta konkretizojnë rregullisht </w:t>
            </w:r>
            <w:r w:rsidRPr="00506893">
              <w:rPr>
                <w:rFonts w:ascii="Garamond" w:eastAsia="GlytusLH-Light" w:hAnsi="Garamond"/>
                <w:sz w:val="20"/>
                <w:szCs w:val="20"/>
                <w:lang w:val="sq-AL"/>
              </w:rPr>
              <w:t xml:space="preserve">me ngjarje </w:t>
            </w:r>
            <w:r w:rsidRPr="00506893">
              <w:rPr>
                <w:rFonts w:ascii="Garamond" w:hAnsi="Garamond"/>
                <w:sz w:val="20"/>
                <w:szCs w:val="20"/>
                <w:lang w:val="sq-AL"/>
              </w:rPr>
              <w:t xml:space="preserve">dhe situata të jetës së përditshme, të cilat shpeshherë marrin në konsideratë aspekte gjinore. </w:t>
            </w:r>
          </w:p>
        </w:tc>
        <w:tc>
          <w:tcPr>
            <w:tcW w:w="145" w:type="pct"/>
          </w:tcPr>
          <w:p w14:paraId="39C58AB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A676EF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D19B7F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EB2CF8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FC10F5C" w14:textId="77777777" w:rsidTr="00F97CE7">
        <w:tc>
          <w:tcPr>
            <w:tcW w:w="688" w:type="pct"/>
            <w:vMerge/>
          </w:tcPr>
          <w:p w14:paraId="4AE4578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4FFE377"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7C60FE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3.1.5</w:t>
            </w:r>
            <w:r w:rsidRPr="00506893">
              <w:rPr>
                <w:rFonts w:ascii="Garamond" w:hAnsi="Garamond"/>
                <w:sz w:val="20"/>
                <w:szCs w:val="20"/>
                <w:lang w:val="sq-AL"/>
              </w:rPr>
              <w:t xml:space="preserve"> Përqendrohet në përvetësimin e thellë nga nxënësit/kursantëve të koncepteve kryesore të lëndës/</w:t>
            </w:r>
            <w:r>
              <w:rPr>
                <w:rFonts w:ascii="Garamond" w:hAnsi="Garamond"/>
                <w:sz w:val="20"/>
                <w:szCs w:val="20"/>
                <w:lang w:val="sq-AL"/>
              </w:rPr>
              <w:t xml:space="preserve"> </w:t>
            </w:r>
            <w:r w:rsidRPr="00506893">
              <w:rPr>
                <w:rFonts w:ascii="Garamond" w:hAnsi="Garamond"/>
                <w:sz w:val="20"/>
                <w:szCs w:val="20"/>
                <w:lang w:val="sq-AL"/>
              </w:rPr>
              <w:t>modulit dhe zbulimin e lidhjeve mes tyre.</w:t>
            </w:r>
          </w:p>
        </w:tc>
        <w:tc>
          <w:tcPr>
            <w:tcW w:w="145" w:type="pct"/>
          </w:tcPr>
          <w:p w14:paraId="645C787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A874B5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3634DE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3B19C2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340B909" w14:textId="77777777" w:rsidTr="00F97CE7">
        <w:tc>
          <w:tcPr>
            <w:tcW w:w="688" w:type="pct"/>
            <w:vMerge/>
          </w:tcPr>
          <w:p w14:paraId="0C77324A"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3D0E9A5"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0A0319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3.1.6</w:t>
            </w:r>
            <w:r w:rsidRPr="00506893">
              <w:rPr>
                <w:rFonts w:ascii="Garamond" w:hAnsi="Garamond"/>
                <w:sz w:val="20"/>
                <w:szCs w:val="20"/>
                <w:lang w:val="sq-AL"/>
              </w:rPr>
              <w:t xml:space="preserve"> Përqendrohet rregullisht në integrimin dhe ristrukturimin e njohurive, veçanërisht të koncepteve dhe të aftësive themelore të sapomësuara me ato të kapitujve paraardhës dhe me të klasave paraardhëse.</w:t>
            </w:r>
          </w:p>
        </w:tc>
        <w:tc>
          <w:tcPr>
            <w:tcW w:w="145" w:type="pct"/>
          </w:tcPr>
          <w:p w14:paraId="6C9B2EB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85D146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5E4841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AAD3E6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82E7628" w14:textId="77777777" w:rsidTr="00F97CE7">
        <w:tc>
          <w:tcPr>
            <w:tcW w:w="688" w:type="pct"/>
            <w:vMerge/>
          </w:tcPr>
          <w:p w14:paraId="3507552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55A8C8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DCF508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3.1.7</w:t>
            </w:r>
            <w:r w:rsidRPr="00506893">
              <w:rPr>
                <w:rFonts w:ascii="Garamond" w:hAnsi="Garamond"/>
                <w:sz w:val="20"/>
                <w:szCs w:val="20"/>
                <w:lang w:val="sq-AL"/>
              </w:rPr>
              <w:t xml:space="preserve"> U kërkon nxënësve/kursantëve të integrojnë dhe ristrukturojnë njohuritë, veçanërisht konceptet themelore dhe aftësitë e sapomësuara me ato të kapitujve/temave apo moduleve paraardhës të klasave paraardhëse.</w:t>
            </w:r>
          </w:p>
        </w:tc>
        <w:tc>
          <w:tcPr>
            <w:tcW w:w="145" w:type="pct"/>
          </w:tcPr>
          <w:p w14:paraId="0550E0D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ACEB93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7A3C79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12D0BE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C01F60D" w14:textId="77777777" w:rsidTr="00F97CE7">
        <w:tc>
          <w:tcPr>
            <w:tcW w:w="688" w:type="pct"/>
            <w:vMerge/>
          </w:tcPr>
          <w:p w14:paraId="0977C33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287B61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3B609BC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3.1.8</w:t>
            </w:r>
            <w:r w:rsidRPr="00506893">
              <w:rPr>
                <w:rFonts w:ascii="Garamond" w:hAnsi="Garamond"/>
                <w:sz w:val="20"/>
                <w:szCs w:val="20"/>
                <w:lang w:val="sq-AL"/>
              </w:rPr>
              <w:t xml:space="preserve"> Integron rregullisht njohuritë, veçanërisht konceptet themelore të sapomësuar me njohuritë dhe konceptet e nxëna të lëndëve/moduleve të tjera.</w:t>
            </w:r>
          </w:p>
        </w:tc>
        <w:tc>
          <w:tcPr>
            <w:tcW w:w="145" w:type="pct"/>
          </w:tcPr>
          <w:p w14:paraId="0444962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640475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AFE3FF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6E861F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908134D" w14:textId="77777777" w:rsidTr="00F97CE7">
        <w:tc>
          <w:tcPr>
            <w:tcW w:w="688" w:type="pct"/>
            <w:vMerge/>
          </w:tcPr>
          <w:p w14:paraId="12491D9A"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A015E5C"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418DB8D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3.1.9</w:t>
            </w:r>
            <w:r w:rsidRPr="00506893">
              <w:rPr>
                <w:rFonts w:ascii="Garamond" w:hAnsi="Garamond"/>
                <w:sz w:val="20"/>
                <w:szCs w:val="20"/>
                <w:lang w:val="sq-AL"/>
              </w:rPr>
              <w:t xml:space="preserve"> U kërkon nxënësve/kursantëve të integrojnë </w:t>
            </w:r>
            <w:r w:rsidRPr="00506893">
              <w:rPr>
                <w:rFonts w:ascii="Garamond" w:hAnsi="Garamond"/>
                <w:sz w:val="20"/>
                <w:szCs w:val="20"/>
                <w:lang w:val="sq-AL"/>
              </w:rPr>
              <w:lastRenderedPageBreak/>
              <w:t>rregullisht njohuritë, aftësitë, veçanërisht, konceptet themelore të sapomësuar me njohuritë, aftësitë, konceptet e nxëna të lëndëve/moduleve të tjera.</w:t>
            </w:r>
          </w:p>
        </w:tc>
        <w:tc>
          <w:tcPr>
            <w:tcW w:w="145" w:type="pct"/>
            <w:tcBorders>
              <w:bottom w:val="nil"/>
            </w:tcBorders>
          </w:tcPr>
          <w:p w14:paraId="74F95D5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1D7E736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171EE5A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175D155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A3B104F" w14:textId="77777777" w:rsidTr="00F97CE7">
        <w:tc>
          <w:tcPr>
            <w:tcW w:w="688" w:type="pct"/>
            <w:vMerge/>
          </w:tcPr>
          <w:p w14:paraId="75D95E5D" w14:textId="77777777" w:rsidR="00F97CE7" w:rsidRPr="00506893" w:rsidRDefault="00F97CE7" w:rsidP="00F97CE7">
            <w:pPr>
              <w:widowControl w:val="0"/>
              <w:spacing w:after="0" w:line="240" w:lineRule="auto"/>
              <w:rPr>
                <w:rFonts w:ascii="Garamond" w:hAnsi="Garamond"/>
                <w:sz w:val="20"/>
                <w:szCs w:val="20"/>
                <w:lang w:val="sq-AL"/>
              </w:rPr>
            </w:pPr>
          </w:p>
        </w:tc>
        <w:tc>
          <w:tcPr>
            <w:tcW w:w="1268" w:type="pct"/>
            <w:vMerge/>
          </w:tcPr>
          <w:p w14:paraId="2F061D7B"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tcBorders>
              <w:top w:val="single" w:sz="4" w:space="0" w:color="auto"/>
              <w:bottom w:val="single" w:sz="4" w:space="0" w:color="auto"/>
            </w:tcBorders>
          </w:tcPr>
          <w:p w14:paraId="18A5CFB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3.1.10</w:t>
            </w:r>
            <w:r w:rsidRPr="00506893">
              <w:rPr>
                <w:rFonts w:ascii="Garamond" w:hAnsi="Garamond"/>
                <w:sz w:val="20"/>
                <w:szCs w:val="20"/>
                <w:lang w:val="sq-AL"/>
              </w:rPr>
              <w:t xml:space="preserve"> Ka përparësi kultivimin te nxënësit/kursantët, të aftësive specifike ose praktike të lëndës/modulit/kursit. </w:t>
            </w:r>
          </w:p>
        </w:tc>
        <w:tc>
          <w:tcPr>
            <w:tcW w:w="145" w:type="pct"/>
            <w:tcBorders>
              <w:top w:val="nil"/>
              <w:bottom w:val="single" w:sz="4" w:space="0" w:color="auto"/>
            </w:tcBorders>
          </w:tcPr>
          <w:p w14:paraId="2C1ED67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nil"/>
              <w:bottom w:val="single" w:sz="4" w:space="0" w:color="auto"/>
            </w:tcBorders>
          </w:tcPr>
          <w:p w14:paraId="36160FB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nil"/>
              <w:bottom w:val="single" w:sz="4" w:space="0" w:color="auto"/>
            </w:tcBorders>
          </w:tcPr>
          <w:p w14:paraId="07657E5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nil"/>
              <w:bottom w:val="single" w:sz="4" w:space="0" w:color="auto"/>
            </w:tcBorders>
          </w:tcPr>
          <w:p w14:paraId="5BAD163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81A83A3" w14:textId="77777777" w:rsidTr="00F97CE7">
        <w:tc>
          <w:tcPr>
            <w:tcW w:w="688" w:type="pct"/>
            <w:vMerge/>
            <w:tcBorders>
              <w:bottom w:val="single" w:sz="4" w:space="0" w:color="auto"/>
            </w:tcBorders>
          </w:tcPr>
          <w:p w14:paraId="66ED5A9F" w14:textId="77777777" w:rsidR="00F97CE7" w:rsidRPr="00506893" w:rsidRDefault="00F97CE7" w:rsidP="00F97CE7">
            <w:pPr>
              <w:widowControl w:val="0"/>
              <w:spacing w:after="0" w:line="240" w:lineRule="auto"/>
              <w:rPr>
                <w:rFonts w:ascii="Garamond" w:hAnsi="Garamond"/>
                <w:sz w:val="20"/>
                <w:szCs w:val="20"/>
                <w:lang w:val="sq-AL"/>
              </w:rPr>
            </w:pPr>
          </w:p>
        </w:tc>
        <w:tc>
          <w:tcPr>
            <w:tcW w:w="1268" w:type="pct"/>
            <w:vMerge/>
            <w:tcBorders>
              <w:bottom w:val="single" w:sz="4" w:space="0" w:color="auto"/>
            </w:tcBorders>
          </w:tcPr>
          <w:p w14:paraId="3ABA813F" w14:textId="77777777" w:rsidR="00F97CE7" w:rsidRPr="00506893" w:rsidRDefault="00F97CE7" w:rsidP="00F97CE7">
            <w:pPr>
              <w:widowControl w:val="0"/>
              <w:spacing w:after="0" w:line="240" w:lineRule="auto"/>
              <w:rPr>
                <w:rFonts w:ascii="Garamond" w:hAnsi="Garamond"/>
                <w:sz w:val="20"/>
                <w:szCs w:val="20"/>
                <w:lang w:val="sq-AL"/>
              </w:rPr>
            </w:pPr>
          </w:p>
        </w:tc>
        <w:tc>
          <w:tcPr>
            <w:tcW w:w="2464" w:type="pct"/>
            <w:tcBorders>
              <w:top w:val="single" w:sz="4" w:space="0" w:color="auto"/>
              <w:bottom w:val="single" w:sz="4" w:space="0" w:color="auto"/>
            </w:tcBorders>
          </w:tcPr>
          <w:p w14:paraId="1FFD0E8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3.1.11</w:t>
            </w:r>
            <w:r w:rsidRPr="00506893">
              <w:rPr>
                <w:rFonts w:ascii="Garamond" w:hAnsi="Garamond"/>
                <w:sz w:val="20"/>
                <w:szCs w:val="20"/>
                <w:lang w:val="sq-AL"/>
              </w:rPr>
              <w:t xml:space="preserve"> Mësuesi/instruktori trajton në mënyrë të barabartë nxënësit/et dhe kursantët/et gjatë ndarjes dhe dhënies së detyrave (për klasat e përbëra vetëm nga djem lihet bosh, e paplotësuar. </w:t>
            </w:r>
          </w:p>
        </w:tc>
        <w:tc>
          <w:tcPr>
            <w:tcW w:w="145" w:type="pct"/>
            <w:tcBorders>
              <w:top w:val="nil"/>
              <w:bottom w:val="single" w:sz="4" w:space="0" w:color="auto"/>
            </w:tcBorders>
          </w:tcPr>
          <w:p w14:paraId="4A2407B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nil"/>
              <w:bottom w:val="single" w:sz="4" w:space="0" w:color="auto"/>
            </w:tcBorders>
          </w:tcPr>
          <w:p w14:paraId="634814A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nil"/>
              <w:bottom w:val="single" w:sz="4" w:space="0" w:color="auto"/>
            </w:tcBorders>
          </w:tcPr>
          <w:p w14:paraId="5F4D0E1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nil"/>
              <w:bottom w:val="single" w:sz="4" w:space="0" w:color="auto"/>
            </w:tcBorders>
          </w:tcPr>
          <w:p w14:paraId="2A22E79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3C7D286" w14:textId="77777777" w:rsidTr="00F97CE7">
        <w:trPr>
          <w:trHeight w:val="332"/>
        </w:trPr>
        <w:tc>
          <w:tcPr>
            <w:tcW w:w="688" w:type="pct"/>
            <w:vMerge w:val="restart"/>
          </w:tcPr>
          <w:p w14:paraId="4C38D58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 Ana shkencore</w:t>
            </w:r>
          </w:p>
        </w:tc>
        <w:tc>
          <w:tcPr>
            <w:tcW w:w="1268" w:type="pct"/>
            <w:vMerge w:val="restart"/>
          </w:tcPr>
          <w:p w14:paraId="3B63DF8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Mësuesi/instruktori zotëron anën shkencore dhe aftësitë e domosdoshme praktike për zhvillimin e lëndës/</w:t>
            </w:r>
            <w:r>
              <w:rPr>
                <w:rFonts w:ascii="Garamond" w:hAnsi="Garamond"/>
                <w:sz w:val="20"/>
                <w:szCs w:val="20"/>
                <w:lang w:val="sq-AL"/>
              </w:rPr>
              <w:t xml:space="preserve"> </w:t>
            </w:r>
            <w:r w:rsidRPr="00506893">
              <w:rPr>
                <w:rFonts w:ascii="Garamond" w:hAnsi="Garamond"/>
                <w:sz w:val="20"/>
                <w:szCs w:val="20"/>
                <w:lang w:val="sq-AL"/>
              </w:rPr>
              <w:t>modulit/kursit.</w:t>
            </w:r>
          </w:p>
        </w:tc>
        <w:tc>
          <w:tcPr>
            <w:tcW w:w="2464" w:type="pct"/>
          </w:tcPr>
          <w:p w14:paraId="0182145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4.1.1 </w:t>
            </w:r>
            <w:r w:rsidRPr="00506893">
              <w:rPr>
                <w:rFonts w:ascii="Garamond" w:hAnsi="Garamond"/>
                <w:sz w:val="20"/>
                <w:szCs w:val="20"/>
                <w:lang w:val="sq-AL"/>
              </w:rPr>
              <w:t>Mësuesi/instruktori zotëron konceptet themelore bashkëkohore të lëndës/modulit, lidhjet mes këtyre koncepteve, metodat tipike bashkëkohore të kërkimit të saj shkencor dhe strukturën shkencore të shtjellimit.</w:t>
            </w:r>
          </w:p>
        </w:tc>
        <w:tc>
          <w:tcPr>
            <w:tcW w:w="145" w:type="pct"/>
          </w:tcPr>
          <w:p w14:paraId="7652CAC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139521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F0E103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99211F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3172979" w14:textId="77777777" w:rsidTr="00F97CE7">
        <w:trPr>
          <w:trHeight w:val="332"/>
        </w:trPr>
        <w:tc>
          <w:tcPr>
            <w:tcW w:w="688" w:type="pct"/>
            <w:vMerge/>
          </w:tcPr>
          <w:p w14:paraId="63E4357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4E33D4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CB328C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4.1.2</w:t>
            </w:r>
            <w:r w:rsidRPr="00506893">
              <w:rPr>
                <w:rFonts w:ascii="Garamond" w:hAnsi="Garamond"/>
                <w:sz w:val="20"/>
                <w:szCs w:val="20"/>
                <w:lang w:val="sq-AL"/>
              </w:rPr>
              <w:t xml:space="preserve"> Mësuesi/instruktori është në gjendje t’u përgjigjet saktë pyetjeve që përmban teksti i nxënësit dhe të zgjidhë saktë kërkesat (ushtrime, problema etj.) e këtij teksti ose t’i përgjigjet pyetjeve të nxënësve/kursantëve në mjediset praktike të të nxënit. </w:t>
            </w:r>
          </w:p>
        </w:tc>
        <w:tc>
          <w:tcPr>
            <w:tcW w:w="145" w:type="pct"/>
          </w:tcPr>
          <w:p w14:paraId="603065E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82B3CF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DCED6E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5A2D5A9" w14:textId="77777777" w:rsidTr="00F97CE7">
        <w:trPr>
          <w:trHeight w:val="332"/>
        </w:trPr>
        <w:tc>
          <w:tcPr>
            <w:tcW w:w="688" w:type="pct"/>
            <w:vMerge/>
          </w:tcPr>
          <w:p w14:paraId="2A9EBA6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6630600"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3FE9F80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4.1.3 </w:t>
            </w:r>
            <w:r w:rsidRPr="00506893">
              <w:rPr>
                <w:rFonts w:ascii="Garamond" w:hAnsi="Garamond"/>
                <w:sz w:val="20"/>
                <w:szCs w:val="20"/>
                <w:lang w:val="sq-AL"/>
              </w:rPr>
              <w:t>Mësuesi/instruktori shpjegon lidhjet shkencore të lëndës me lëndë të tjera ose të aftësive praktike të modulit të mëparshëm me aftësitë që duhen krijuar rishtas dhe zotëron njohuri të mjaftueshme të lëndëve të tjera, të cilat janë të domosdoshme për zhvillimin e lëndës.</w:t>
            </w:r>
          </w:p>
        </w:tc>
        <w:tc>
          <w:tcPr>
            <w:tcW w:w="145" w:type="pct"/>
          </w:tcPr>
          <w:p w14:paraId="0DDD101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4BE28C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E2E400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F5AB37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1F37EC" w14:textId="77777777" w:rsidTr="00F97CE7">
        <w:trPr>
          <w:trHeight w:val="332"/>
        </w:trPr>
        <w:tc>
          <w:tcPr>
            <w:tcW w:w="688" w:type="pct"/>
            <w:vMerge w:val="restart"/>
          </w:tcPr>
          <w:p w14:paraId="72EB858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5.</w:t>
            </w:r>
            <w:r>
              <w:rPr>
                <w:rFonts w:ascii="Garamond" w:hAnsi="Garamond"/>
                <w:b/>
                <w:sz w:val="20"/>
                <w:szCs w:val="20"/>
                <w:lang w:val="sq-AL"/>
              </w:rPr>
              <w:t xml:space="preserve"> </w:t>
            </w:r>
            <w:r w:rsidRPr="00506893">
              <w:rPr>
                <w:rFonts w:ascii="Garamond" w:hAnsi="Garamond"/>
                <w:b/>
                <w:sz w:val="20"/>
                <w:szCs w:val="20"/>
                <w:lang w:val="sq-AL"/>
              </w:rPr>
              <w:t xml:space="preserve">Baza materiale didaktike </w:t>
            </w:r>
          </w:p>
        </w:tc>
        <w:tc>
          <w:tcPr>
            <w:tcW w:w="1268" w:type="pct"/>
            <w:vMerge w:val="restart"/>
          </w:tcPr>
          <w:p w14:paraId="506EF47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 xml:space="preserve">1. Mjetet didaktike e materiale, të përdorura në orën mësimore, </w:t>
            </w:r>
          </w:p>
          <w:p w14:paraId="4BA58AD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sz w:val="20"/>
                <w:szCs w:val="20"/>
                <w:lang w:val="sq-AL"/>
              </w:rPr>
              <w:t>mbështetin të nxën</w:t>
            </w:r>
            <w:r>
              <w:rPr>
                <w:rFonts w:ascii="Garamond" w:hAnsi="Garamond"/>
                <w:sz w:val="20"/>
                <w:szCs w:val="20"/>
                <w:lang w:val="sq-AL"/>
              </w:rPr>
              <w:t>i</w:t>
            </w:r>
            <w:r w:rsidRPr="00506893">
              <w:rPr>
                <w:rFonts w:ascii="Garamond" w:hAnsi="Garamond"/>
                <w:sz w:val="20"/>
                <w:szCs w:val="20"/>
                <w:lang w:val="sq-AL"/>
              </w:rPr>
              <w:t>t.</w:t>
            </w:r>
          </w:p>
        </w:tc>
        <w:tc>
          <w:tcPr>
            <w:tcW w:w="2464" w:type="pct"/>
          </w:tcPr>
          <w:p w14:paraId="28CB4AF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5.1.1</w:t>
            </w:r>
            <w:r w:rsidRPr="00506893">
              <w:rPr>
                <w:rFonts w:ascii="Garamond" w:hAnsi="Garamond"/>
                <w:sz w:val="20"/>
                <w:szCs w:val="20"/>
                <w:lang w:val="sq-AL"/>
              </w:rPr>
              <w:t xml:space="preserve"> Baza materiale dhe didaktike e planifikuar për mësim përdoret plotësisht në orën mësimore. </w:t>
            </w:r>
          </w:p>
        </w:tc>
        <w:tc>
          <w:tcPr>
            <w:tcW w:w="145" w:type="pct"/>
          </w:tcPr>
          <w:p w14:paraId="1A08CEA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EED01C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56B48E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FD9871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20C35FF" w14:textId="77777777" w:rsidTr="00F97CE7">
        <w:tc>
          <w:tcPr>
            <w:tcW w:w="688" w:type="pct"/>
            <w:vMerge/>
          </w:tcPr>
          <w:p w14:paraId="23B11AA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C590C5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F3AD62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5.1.2</w:t>
            </w:r>
            <w:r w:rsidRPr="00506893">
              <w:rPr>
                <w:rFonts w:ascii="Garamond" w:hAnsi="Garamond"/>
                <w:sz w:val="20"/>
                <w:szCs w:val="20"/>
                <w:lang w:val="sq-AL"/>
              </w:rPr>
              <w:t xml:space="preserve"> Mësuesi/instruktori ka përgatitur dhe vetë mjete mësimore që lidhen drejtpërdrejt me arritjen e objektivave/</w:t>
            </w:r>
            <w:r>
              <w:rPr>
                <w:rFonts w:ascii="Garamond" w:hAnsi="Garamond"/>
                <w:sz w:val="20"/>
                <w:szCs w:val="20"/>
                <w:lang w:val="sq-AL"/>
              </w:rPr>
              <w:t xml:space="preserve"> </w:t>
            </w:r>
            <w:r w:rsidRPr="00506893">
              <w:rPr>
                <w:rFonts w:ascii="Garamond" w:hAnsi="Garamond"/>
                <w:sz w:val="20"/>
                <w:szCs w:val="20"/>
                <w:lang w:val="sq-AL"/>
              </w:rPr>
              <w:t>rezultateve mësimore.</w:t>
            </w:r>
          </w:p>
        </w:tc>
        <w:tc>
          <w:tcPr>
            <w:tcW w:w="145" w:type="pct"/>
          </w:tcPr>
          <w:p w14:paraId="6F371FC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0CB5F0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5085BF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CBBF75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7FF46E3" w14:textId="77777777" w:rsidTr="00F97CE7">
        <w:trPr>
          <w:trHeight w:val="503"/>
        </w:trPr>
        <w:tc>
          <w:tcPr>
            <w:tcW w:w="688" w:type="pct"/>
            <w:vMerge/>
          </w:tcPr>
          <w:p w14:paraId="6980415D" w14:textId="77777777" w:rsidR="00F97CE7" w:rsidRPr="00506893" w:rsidRDefault="00F97CE7" w:rsidP="00F97CE7">
            <w:pPr>
              <w:widowControl w:val="0"/>
              <w:spacing w:after="0" w:line="240" w:lineRule="auto"/>
              <w:rPr>
                <w:rFonts w:ascii="Garamond" w:hAnsi="Garamond"/>
                <w:sz w:val="20"/>
                <w:szCs w:val="20"/>
                <w:lang w:val="sq-AL"/>
              </w:rPr>
            </w:pPr>
          </w:p>
        </w:tc>
        <w:tc>
          <w:tcPr>
            <w:tcW w:w="1268" w:type="pct"/>
            <w:vMerge/>
          </w:tcPr>
          <w:p w14:paraId="785882CB"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769EA92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5.1.3</w:t>
            </w:r>
            <w:r w:rsidRPr="00506893">
              <w:rPr>
                <w:rFonts w:ascii="Garamond" w:hAnsi="Garamond"/>
                <w:sz w:val="20"/>
                <w:szCs w:val="20"/>
                <w:lang w:val="sq-AL"/>
              </w:rPr>
              <w:t xml:space="preserve"> Mësuesi/instruktori bashkëpunon me nxënësit/</w:t>
            </w:r>
            <w:r>
              <w:rPr>
                <w:rFonts w:ascii="Garamond" w:hAnsi="Garamond"/>
                <w:sz w:val="20"/>
                <w:szCs w:val="20"/>
                <w:lang w:val="sq-AL"/>
              </w:rPr>
              <w:t xml:space="preserve"> </w:t>
            </w:r>
            <w:r w:rsidRPr="00506893">
              <w:rPr>
                <w:rFonts w:ascii="Garamond" w:hAnsi="Garamond"/>
                <w:sz w:val="20"/>
                <w:szCs w:val="20"/>
                <w:lang w:val="sq-AL"/>
              </w:rPr>
              <w:t>kursantët, prindërit dhe komunitetin për të siguruar mjete mësimore.</w:t>
            </w:r>
          </w:p>
        </w:tc>
        <w:tc>
          <w:tcPr>
            <w:tcW w:w="145" w:type="pct"/>
            <w:tcBorders>
              <w:bottom w:val="single" w:sz="4" w:space="0" w:color="auto"/>
            </w:tcBorders>
          </w:tcPr>
          <w:p w14:paraId="3FCCC78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2E0FC8C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2E967DB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5E61C63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A61D567" w14:textId="77777777" w:rsidTr="00F97CE7">
        <w:tc>
          <w:tcPr>
            <w:tcW w:w="688" w:type="pct"/>
            <w:vMerge/>
          </w:tcPr>
          <w:p w14:paraId="474F50CD"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8DB963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nil"/>
            </w:tcBorders>
          </w:tcPr>
          <w:p w14:paraId="2B1FDD8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5.1.4</w:t>
            </w:r>
            <w:r w:rsidRPr="00506893">
              <w:rPr>
                <w:rFonts w:ascii="Garamond" w:hAnsi="Garamond"/>
                <w:sz w:val="20"/>
                <w:szCs w:val="20"/>
                <w:lang w:val="sq-AL"/>
              </w:rPr>
              <w:t xml:space="preserve"> Mësuesi përdor TIK-un në mësim, si instrument për zhvillimin e programeve të përgjithshme dhe profesionale, në varësi të përmbajtjes dhe rezultateve mësimore.</w:t>
            </w:r>
          </w:p>
        </w:tc>
        <w:tc>
          <w:tcPr>
            <w:tcW w:w="145" w:type="pct"/>
            <w:tcBorders>
              <w:bottom w:val="nil"/>
            </w:tcBorders>
          </w:tcPr>
          <w:p w14:paraId="0083754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4E37768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40CA8F9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35F3F09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239D713" w14:textId="77777777" w:rsidTr="00F97CE7">
        <w:tc>
          <w:tcPr>
            <w:tcW w:w="688" w:type="pct"/>
            <w:vMerge/>
          </w:tcPr>
          <w:p w14:paraId="4644B69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51EC24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nil"/>
            </w:tcBorders>
          </w:tcPr>
          <w:p w14:paraId="181134A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5.1.5</w:t>
            </w:r>
            <w:r w:rsidRPr="00506893">
              <w:rPr>
                <w:rFonts w:ascii="Garamond" w:hAnsi="Garamond"/>
                <w:sz w:val="20"/>
                <w:szCs w:val="20"/>
                <w:lang w:val="sq-AL"/>
              </w:rPr>
              <w:t xml:space="preserve"> Mësuesi/instruktori dhe nxënësit/kursantët janë të familjarizuar me përdorimin e saktë të mjeteve didaktike dhe mjetet e veglat e punës.</w:t>
            </w:r>
          </w:p>
        </w:tc>
        <w:tc>
          <w:tcPr>
            <w:tcW w:w="145" w:type="pct"/>
            <w:tcBorders>
              <w:bottom w:val="nil"/>
            </w:tcBorders>
          </w:tcPr>
          <w:p w14:paraId="671DD05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7DCEAC7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7CBB2BA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3387224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919D5D2" w14:textId="77777777" w:rsidTr="00F97CE7">
        <w:tc>
          <w:tcPr>
            <w:tcW w:w="688" w:type="pct"/>
            <w:vMerge/>
            <w:tcBorders>
              <w:bottom w:val="nil"/>
            </w:tcBorders>
          </w:tcPr>
          <w:p w14:paraId="5FFCEE55"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Borders>
              <w:bottom w:val="nil"/>
            </w:tcBorders>
          </w:tcPr>
          <w:p w14:paraId="05502B7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F9F4B7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5.1.6</w:t>
            </w:r>
            <w:r w:rsidRPr="00506893">
              <w:rPr>
                <w:rFonts w:ascii="Garamond" w:hAnsi="Garamond"/>
                <w:sz w:val="20"/>
                <w:szCs w:val="20"/>
                <w:lang w:val="sq-AL"/>
              </w:rPr>
              <w:t xml:space="preserve"> Secili nxënës/kursant ka tekstin e tij dhe mjetet më të domosdoshme individuale për pjesëmarrje në procesin mësimor (stilolaps, fletore, vizore, ngjyra, ngjitës, laps etj.).</w:t>
            </w:r>
          </w:p>
        </w:tc>
        <w:tc>
          <w:tcPr>
            <w:tcW w:w="145" w:type="pct"/>
          </w:tcPr>
          <w:p w14:paraId="4D1FF88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E8DAE6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C68861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0EC6CE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91B8C22" w14:textId="77777777" w:rsidTr="00F97CE7">
        <w:tc>
          <w:tcPr>
            <w:tcW w:w="688" w:type="pct"/>
            <w:tcBorders>
              <w:top w:val="nil"/>
            </w:tcBorders>
          </w:tcPr>
          <w:p w14:paraId="0F2CAA3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tcBorders>
              <w:top w:val="nil"/>
            </w:tcBorders>
          </w:tcPr>
          <w:p w14:paraId="3F8ABA0D"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81055CB"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5.1.7 </w:t>
            </w:r>
            <w:r w:rsidRPr="00506893">
              <w:rPr>
                <w:rFonts w:ascii="Garamond" w:hAnsi="Garamond"/>
                <w:sz w:val="20"/>
                <w:szCs w:val="20"/>
                <w:lang w:val="sq-AL"/>
              </w:rPr>
              <w:t>Mjetet, veglat e punës dhe materialet janë në sasinë e duhur për punë individuale ose në grupe gjatë praktikës profesionale</w:t>
            </w:r>
            <w:r>
              <w:rPr>
                <w:rFonts w:ascii="Garamond" w:hAnsi="Garamond"/>
                <w:sz w:val="20"/>
                <w:szCs w:val="20"/>
                <w:lang w:val="sq-AL"/>
              </w:rPr>
              <w:t>.</w:t>
            </w:r>
          </w:p>
        </w:tc>
        <w:tc>
          <w:tcPr>
            <w:tcW w:w="145" w:type="pct"/>
          </w:tcPr>
          <w:p w14:paraId="35B83B1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7C0B6B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72EECB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E3B042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B7CDA20" w14:textId="77777777" w:rsidTr="00F97CE7">
        <w:tc>
          <w:tcPr>
            <w:tcW w:w="688" w:type="pct"/>
            <w:vMerge w:val="restart"/>
          </w:tcPr>
          <w:p w14:paraId="10DBDC2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6.</w:t>
            </w:r>
            <w:r>
              <w:rPr>
                <w:rFonts w:ascii="Garamond" w:hAnsi="Garamond"/>
                <w:b/>
                <w:sz w:val="20"/>
                <w:szCs w:val="20"/>
                <w:lang w:val="sq-AL"/>
              </w:rPr>
              <w:t xml:space="preserve"> </w:t>
            </w:r>
            <w:r w:rsidRPr="00506893">
              <w:rPr>
                <w:rFonts w:ascii="Garamond" w:hAnsi="Garamond"/>
                <w:b/>
                <w:sz w:val="20"/>
                <w:szCs w:val="20"/>
                <w:lang w:val="sq-AL"/>
              </w:rPr>
              <w:t>Mjedisi fizik</w:t>
            </w:r>
          </w:p>
        </w:tc>
        <w:tc>
          <w:tcPr>
            <w:tcW w:w="1268" w:type="pct"/>
            <w:vMerge w:val="restart"/>
          </w:tcPr>
          <w:p w14:paraId="5D98A76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Mjedisi fizik i klasës ose i praktikës është i përshtatshëm, funksional dhe motivon të nxën</w:t>
            </w:r>
            <w:r>
              <w:rPr>
                <w:rFonts w:ascii="Garamond" w:hAnsi="Garamond"/>
                <w:sz w:val="20"/>
                <w:szCs w:val="20"/>
                <w:lang w:val="sq-AL"/>
              </w:rPr>
              <w:t>i</w:t>
            </w:r>
            <w:r w:rsidRPr="00506893">
              <w:rPr>
                <w:rFonts w:ascii="Garamond" w:hAnsi="Garamond"/>
                <w:sz w:val="20"/>
                <w:szCs w:val="20"/>
                <w:lang w:val="sq-AL"/>
              </w:rPr>
              <w:t>t.</w:t>
            </w:r>
          </w:p>
        </w:tc>
        <w:tc>
          <w:tcPr>
            <w:tcW w:w="2464" w:type="pct"/>
            <w:tcBorders>
              <w:bottom w:val="single" w:sz="4" w:space="0" w:color="auto"/>
            </w:tcBorders>
          </w:tcPr>
          <w:p w14:paraId="445B8E0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6.1.1</w:t>
            </w:r>
            <w:r w:rsidRPr="00506893">
              <w:rPr>
                <w:rFonts w:ascii="Garamond" w:hAnsi="Garamond"/>
                <w:sz w:val="20"/>
                <w:szCs w:val="20"/>
                <w:lang w:val="sq-AL"/>
              </w:rPr>
              <w:t xml:space="preserve"> Mjedisi fizik i klasës ose i praktikës është i përshtatshëm dhe në funksion të metodave të përzgjedhura (vendosja e bankave/tryezave, e pajisjeve teknike të praktikës, paraqitja e mjeteve dhe materialeve mësimore).</w:t>
            </w:r>
          </w:p>
        </w:tc>
        <w:tc>
          <w:tcPr>
            <w:tcW w:w="145" w:type="pct"/>
            <w:tcBorders>
              <w:bottom w:val="single" w:sz="4" w:space="0" w:color="auto"/>
            </w:tcBorders>
          </w:tcPr>
          <w:p w14:paraId="0763D04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B39D65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4E070F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015A97C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5ACDBE1" w14:textId="77777777" w:rsidTr="00F97CE7">
        <w:tc>
          <w:tcPr>
            <w:tcW w:w="688" w:type="pct"/>
            <w:vMerge/>
          </w:tcPr>
          <w:p w14:paraId="4FC8BFA3"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36CB687"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nil"/>
            </w:tcBorders>
          </w:tcPr>
          <w:p w14:paraId="5CA3473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6.1.2</w:t>
            </w:r>
            <w:r w:rsidRPr="00506893">
              <w:rPr>
                <w:rFonts w:ascii="Garamond" w:hAnsi="Garamond"/>
                <w:sz w:val="20"/>
                <w:szCs w:val="20"/>
                <w:lang w:val="sq-AL"/>
              </w:rPr>
              <w:t xml:space="preserve"> Mjedisi fizik i klasës ose i praktikës u mundëson nxënësve/kursantëve të lëvizin dhe të komunikojnë lirshëm në klasë, duke mundësuar zhvillimin e punës në ekipe të vogla.</w:t>
            </w:r>
          </w:p>
        </w:tc>
        <w:tc>
          <w:tcPr>
            <w:tcW w:w="145" w:type="pct"/>
            <w:tcBorders>
              <w:bottom w:val="nil"/>
            </w:tcBorders>
          </w:tcPr>
          <w:p w14:paraId="7EEED6B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2BB072B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2B2CB0F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6C8DC43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D33A45B" w14:textId="77777777" w:rsidTr="00F97CE7">
        <w:tc>
          <w:tcPr>
            <w:tcW w:w="688" w:type="pct"/>
            <w:vMerge/>
          </w:tcPr>
          <w:p w14:paraId="237C0A4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8A205F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ACC21A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6.1.3</w:t>
            </w:r>
            <w:r w:rsidRPr="00506893">
              <w:rPr>
                <w:rFonts w:ascii="Garamond" w:hAnsi="Garamond"/>
                <w:sz w:val="20"/>
                <w:szCs w:val="20"/>
                <w:lang w:val="sq-AL"/>
              </w:rPr>
              <w:t xml:space="preserve"> Mjedisi fizik lejon që nxënësit/kursantët të shpallin </w:t>
            </w:r>
            <w:r w:rsidRPr="00506893">
              <w:rPr>
                <w:rFonts w:ascii="Garamond" w:hAnsi="Garamond"/>
                <w:sz w:val="20"/>
                <w:szCs w:val="20"/>
                <w:lang w:val="sq-AL"/>
              </w:rPr>
              <w:lastRenderedPageBreak/>
              <w:t>në vende të dukshme punime individuale, të ekipeve të vogla apo të klasës apo mjedisit të praktikës.</w:t>
            </w:r>
          </w:p>
        </w:tc>
        <w:tc>
          <w:tcPr>
            <w:tcW w:w="145" w:type="pct"/>
          </w:tcPr>
          <w:p w14:paraId="7434221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F0BBF9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0C0EBF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429A88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4379108" w14:textId="77777777" w:rsidTr="00F97CE7">
        <w:tc>
          <w:tcPr>
            <w:tcW w:w="688" w:type="pct"/>
            <w:vMerge w:val="restart"/>
          </w:tcPr>
          <w:p w14:paraId="6134F1F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lastRenderedPageBreak/>
              <w:t>7.</w:t>
            </w:r>
            <w:r>
              <w:rPr>
                <w:rFonts w:ascii="Garamond" w:hAnsi="Garamond"/>
                <w:b/>
                <w:sz w:val="20"/>
                <w:szCs w:val="20"/>
                <w:lang w:val="sq-AL"/>
              </w:rPr>
              <w:t xml:space="preserve"> </w:t>
            </w:r>
            <w:r w:rsidRPr="00506893">
              <w:rPr>
                <w:rFonts w:ascii="Garamond" w:hAnsi="Garamond"/>
                <w:b/>
                <w:sz w:val="20"/>
                <w:szCs w:val="20"/>
                <w:lang w:val="sq-AL"/>
              </w:rPr>
              <w:t>Metodologjia</w:t>
            </w:r>
          </w:p>
        </w:tc>
        <w:tc>
          <w:tcPr>
            <w:tcW w:w="1268" w:type="pct"/>
            <w:vMerge w:val="restart"/>
          </w:tcPr>
          <w:p w14:paraId="4732EEA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Metodat, teknikat dhe strategjitë e përdorura sigurojnë arritjen e rezultateve të orës mësimore.</w:t>
            </w:r>
          </w:p>
        </w:tc>
        <w:tc>
          <w:tcPr>
            <w:tcW w:w="2464" w:type="pct"/>
          </w:tcPr>
          <w:p w14:paraId="07F9CA9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w:t>
            </w:r>
            <w:r>
              <w:rPr>
                <w:rFonts w:ascii="Garamond" w:hAnsi="Garamond"/>
                <w:b/>
                <w:sz w:val="20"/>
                <w:szCs w:val="20"/>
                <w:lang w:val="sq-AL"/>
              </w:rPr>
              <w:t xml:space="preserve"> </w:t>
            </w:r>
            <w:r w:rsidRPr="00506893">
              <w:rPr>
                <w:rFonts w:ascii="Garamond" w:hAnsi="Garamond"/>
                <w:sz w:val="20"/>
                <w:szCs w:val="20"/>
                <w:lang w:val="sq-AL"/>
              </w:rPr>
              <w:t xml:space="preserve">Mësuesi/instruktori zhvillon në klasë metoda, teknika dhe strategji mësimore, të planifikuara në planin e tij. </w:t>
            </w:r>
          </w:p>
        </w:tc>
        <w:tc>
          <w:tcPr>
            <w:tcW w:w="145" w:type="pct"/>
          </w:tcPr>
          <w:p w14:paraId="14DEDC5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4B8311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93F919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6C08EE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A7CC93A" w14:textId="77777777" w:rsidTr="00F97CE7">
        <w:tc>
          <w:tcPr>
            <w:tcW w:w="688" w:type="pct"/>
            <w:vMerge/>
          </w:tcPr>
          <w:p w14:paraId="42C3BA9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9D944A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F2AF3A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7.1.2</w:t>
            </w:r>
            <w:r>
              <w:rPr>
                <w:rFonts w:ascii="Garamond" w:hAnsi="Garamond"/>
                <w:b/>
                <w:sz w:val="20"/>
                <w:szCs w:val="20"/>
                <w:lang w:val="sq-AL"/>
              </w:rPr>
              <w:t xml:space="preserve"> </w:t>
            </w:r>
            <w:r w:rsidRPr="00506893">
              <w:rPr>
                <w:rFonts w:ascii="Garamond" w:hAnsi="Garamond"/>
                <w:sz w:val="20"/>
                <w:szCs w:val="20"/>
                <w:lang w:val="sq-AL"/>
              </w:rPr>
              <w:t xml:space="preserve">Metodat, teknikat dhe strategjitë mësimore krijojnë mundësi për punë individuale dhe në ekipe të përziera të nxënësve/kursantëve. </w:t>
            </w:r>
          </w:p>
        </w:tc>
        <w:tc>
          <w:tcPr>
            <w:tcW w:w="145" w:type="pct"/>
          </w:tcPr>
          <w:p w14:paraId="3DD1869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A240DB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42E0EC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5FA9D9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D1ACBC2" w14:textId="77777777" w:rsidTr="00F97CE7">
        <w:tc>
          <w:tcPr>
            <w:tcW w:w="688" w:type="pct"/>
            <w:vMerge/>
          </w:tcPr>
          <w:p w14:paraId="50409D5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9E0382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9D79A3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7.1.3</w:t>
            </w:r>
            <w:r>
              <w:rPr>
                <w:rFonts w:ascii="Garamond" w:hAnsi="Garamond"/>
                <w:b/>
                <w:sz w:val="20"/>
                <w:szCs w:val="20"/>
                <w:lang w:val="sq-AL"/>
              </w:rPr>
              <w:t xml:space="preserve"> </w:t>
            </w:r>
            <w:r w:rsidRPr="00506893">
              <w:rPr>
                <w:rFonts w:ascii="Garamond" w:hAnsi="Garamond"/>
                <w:sz w:val="20"/>
                <w:szCs w:val="20"/>
                <w:lang w:val="sq-AL"/>
              </w:rPr>
              <w:t>Metodat, teknikat, strategjitë e përzgjedhura që zhvillohen, lidhen ngushtësisht me përmbajtjen dhe rezultatet e orës së mësimit.</w:t>
            </w:r>
          </w:p>
        </w:tc>
        <w:tc>
          <w:tcPr>
            <w:tcW w:w="145" w:type="pct"/>
          </w:tcPr>
          <w:p w14:paraId="2F45277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B0721F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BAF13F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69DC1A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C378658" w14:textId="77777777" w:rsidTr="00F97CE7">
        <w:tc>
          <w:tcPr>
            <w:tcW w:w="688" w:type="pct"/>
            <w:vMerge/>
          </w:tcPr>
          <w:p w14:paraId="28078BD9"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48CCA6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83E226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7.1.4</w:t>
            </w:r>
            <w:r>
              <w:rPr>
                <w:rFonts w:ascii="Garamond" w:hAnsi="Garamond"/>
                <w:b/>
                <w:sz w:val="20"/>
                <w:szCs w:val="20"/>
                <w:lang w:val="sq-AL"/>
              </w:rPr>
              <w:t xml:space="preserve"> </w:t>
            </w:r>
            <w:r w:rsidRPr="00506893">
              <w:rPr>
                <w:rFonts w:ascii="Garamond" w:hAnsi="Garamond"/>
                <w:sz w:val="20"/>
                <w:szCs w:val="20"/>
                <w:lang w:val="sq-AL"/>
              </w:rPr>
              <w:t>Mësuesi/instruktori jep detyra që nxisin përfshirjen aktive të nxënësve/kursantëve, me përfshirje të barabartë midis djemve dhe vajzave.</w:t>
            </w:r>
          </w:p>
        </w:tc>
        <w:tc>
          <w:tcPr>
            <w:tcW w:w="145" w:type="pct"/>
          </w:tcPr>
          <w:p w14:paraId="32BA470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F436BD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88D464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ECE524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1C7D93A" w14:textId="77777777" w:rsidTr="00F97CE7">
        <w:tc>
          <w:tcPr>
            <w:tcW w:w="688" w:type="pct"/>
            <w:vMerge/>
          </w:tcPr>
          <w:p w14:paraId="7929D74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5349BA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5E434B6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7.1.5</w:t>
            </w:r>
            <w:r>
              <w:rPr>
                <w:rFonts w:ascii="Garamond" w:hAnsi="Garamond"/>
                <w:b/>
                <w:sz w:val="20"/>
                <w:szCs w:val="20"/>
                <w:lang w:val="sq-AL"/>
              </w:rPr>
              <w:t xml:space="preserve"> </w:t>
            </w:r>
            <w:r w:rsidRPr="00506893">
              <w:rPr>
                <w:rFonts w:ascii="Garamond" w:hAnsi="Garamond"/>
                <w:sz w:val="20"/>
                <w:szCs w:val="20"/>
                <w:lang w:val="sq-AL"/>
              </w:rPr>
              <w:t>Nxënësit/kursantët punojnë në mënyrë individuale (në minuta, sekonda) në klasë ose në mjedisin e praktikës.</w:t>
            </w:r>
          </w:p>
        </w:tc>
        <w:tc>
          <w:tcPr>
            <w:tcW w:w="145" w:type="pct"/>
            <w:tcBorders>
              <w:bottom w:val="single" w:sz="4" w:space="0" w:color="auto"/>
            </w:tcBorders>
          </w:tcPr>
          <w:p w14:paraId="56B1699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6F2BB8C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7B5C0FE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5DB869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E033BD5" w14:textId="77777777" w:rsidTr="00F97CE7">
        <w:tc>
          <w:tcPr>
            <w:tcW w:w="688" w:type="pct"/>
            <w:vMerge/>
          </w:tcPr>
          <w:p w14:paraId="0AE555A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B13710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nil"/>
            </w:tcBorders>
          </w:tcPr>
          <w:p w14:paraId="53E434C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7.1.6</w:t>
            </w:r>
            <w:r>
              <w:rPr>
                <w:rFonts w:ascii="Garamond" w:hAnsi="Garamond"/>
                <w:b/>
                <w:sz w:val="20"/>
                <w:szCs w:val="20"/>
                <w:lang w:val="sq-AL"/>
              </w:rPr>
              <w:t xml:space="preserve"> </w:t>
            </w:r>
            <w:r w:rsidRPr="00506893">
              <w:rPr>
                <w:rFonts w:ascii="Garamond" w:hAnsi="Garamond"/>
                <w:sz w:val="20"/>
                <w:szCs w:val="20"/>
                <w:lang w:val="sq-AL"/>
              </w:rPr>
              <w:t>Nxënësit/kursantët punojnë në grupe (në minuta, sekonda).</w:t>
            </w:r>
          </w:p>
        </w:tc>
        <w:tc>
          <w:tcPr>
            <w:tcW w:w="145" w:type="pct"/>
            <w:tcBorders>
              <w:bottom w:val="nil"/>
            </w:tcBorders>
          </w:tcPr>
          <w:p w14:paraId="74CA375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0CBB195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00C90DA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nil"/>
            </w:tcBorders>
          </w:tcPr>
          <w:p w14:paraId="3C1EA09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7519F5C" w14:textId="77777777" w:rsidTr="00F97CE7">
        <w:trPr>
          <w:trHeight w:val="548"/>
        </w:trPr>
        <w:tc>
          <w:tcPr>
            <w:tcW w:w="688" w:type="pct"/>
            <w:vMerge/>
          </w:tcPr>
          <w:p w14:paraId="5D1B5F8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E2C8F5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E83D98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7.1.7</w:t>
            </w:r>
            <w:r>
              <w:rPr>
                <w:rFonts w:ascii="Garamond" w:hAnsi="Garamond"/>
                <w:b/>
                <w:sz w:val="20"/>
                <w:szCs w:val="20"/>
                <w:lang w:val="sq-AL"/>
              </w:rPr>
              <w:t xml:space="preserve"> </w:t>
            </w:r>
            <w:r w:rsidRPr="00506893">
              <w:rPr>
                <w:rFonts w:ascii="Garamond" w:hAnsi="Garamond"/>
                <w:sz w:val="20"/>
                <w:szCs w:val="20"/>
                <w:lang w:val="sq-AL"/>
              </w:rPr>
              <w:t>Shpjegimi/demonstrimi i mësuesit/instruktorit është i qartë, i kuptueshëm dhe i përshtatshëm për nxënësit/kursantët.</w:t>
            </w:r>
          </w:p>
        </w:tc>
        <w:tc>
          <w:tcPr>
            <w:tcW w:w="145" w:type="pct"/>
          </w:tcPr>
          <w:p w14:paraId="733C7FC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2FF0BE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D78544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C467DB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ED46DF3" w14:textId="77777777" w:rsidTr="00F97CE7">
        <w:tc>
          <w:tcPr>
            <w:tcW w:w="688" w:type="pct"/>
            <w:vMerge/>
          </w:tcPr>
          <w:p w14:paraId="215B6A02"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AFEA38C"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5D4FD0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7.1.8</w:t>
            </w:r>
            <w:r>
              <w:rPr>
                <w:rFonts w:ascii="Garamond" w:hAnsi="Garamond"/>
                <w:b/>
                <w:sz w:val="20"/>
                <w:szCs w:val="20"/>
                <w:lang w:val="sq-AL"/>
              </w:rPr>
              <w:t xml:space="preserve"> </w:t>
            </w:r>
            <w:r w:rsidRPr="00506893">
              <w:rPr>
                <w:rFonts w:ascii="Garamond" w:hAnsi="Garamond"/>
                <w:sz w:val="20"/>
                <w:szCs w:val="20"/>
                <w:lang w:val="sq-AL"/>
              </w:rPr>
              <w:t>Mësuesi/instruktori shfrytëzon momente të ndryshme të orës mësimore për refleksione, për sqarime/instruktime për të lehtësuar të nxënit.</w:t>
            </w:r>
          </w:p>
        </w:tc>
        <w:tc>
          <w:tcPr>
            <w:tcW w:w="145" w:type="pct"/>
          </w:tcPr>
          <w:p w14:paraId="76FB3D0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F61D0D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695E66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FB5DC6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C2577B0" w14:textId="77777777" w:rsidTr="00F97CE7">
        <w:tc>
          <w:tcPr>
            <w:tcW w:w="688" w:type="pct"/>
            <w:vMerge/>
          </w:tcPr>
          <w:p w14:paraId="768ACEA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626D288"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A677A9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7.1.9</w:t>
            </w:r>
            <w:r>
              <w:rPr>
                <w:rFonts w:ascii="Garamond" w:hAnsi="Garamond"/>
                <w:b/>
                <w:sz w:val="20"/>
                <w:szCs w:val="20"/>
                <w:lang w:val="sq-AL"/>
              </w:rPr>
              <w:t xml:space="preserve"> </w:t>
            </w:r>
            <w:r w:rsidRPr="00506893">
              <w:rPr>
                <w:rFonts w:ascii="Garamond" w:hAnsi="Garamond"/>
                <w:sz w:val="20"/>
                <w:szCs w:val="20"/>
                <w:lang w:val="sq-AL"/>
              </w:rPr>
              <w:t>Ora mësimore rrjedh natyrshëm, me ritëm dhe pa shkëputje.</w:t>
            </w:r>
          </w:p>
        </w:tc>
        <w:tc>
          <w:tcPr>
            <w:tcW w:w="145" w:type="pct"/>
          </w:tcPr>
          <w:p w14:paraId="4ED765E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86DF1D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CE4910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79CF9B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CFC72E3" w14:textId="77777777" w:rsidTr="00F97CE7">
        <w:tc>
          <w:tcPr>
            <w:tcW w:w="688" w:type="pct"/>
            <w:vMerge/>
          </w:tcPr>
          <w:p w14:paraId="446D855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8A10B6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53E91F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7.1.10</w:t>
            </w:r>
            <w:r>
              <w:rPr>
                <w:rFonts w:ascii="Garamond" w:hAnsi="Garamond"/>
                <w:b/>
                <w:sz w:val="20"/>
                <w:szCs w:val="20"/>
                <w:lang w:val="sq-AL"/>
              </w:rPr>
              <w:t xml:space="preserve"> </w:t>
            </w:r>
            <w:r w:rsidRPr="00506893">
              <w:rPr>
                <w:rFonts w:ascii="Garamond" w:hAnsi="Garamond"/>
                <w:sz w:val="20"/>
                <w:szCs w:val="20"/>
                <w:lang w:val="sq-AL"/>
              </w:rPr>
              <w:t>Ora mësimore është e hapur për pjesëmarrjen e të interesuarve, si: kolegë, prindër etj.</w:t>
            </w:r>
          </w:p>
        </w:tc>
        <w:tc>
          <w:tcPr>
            <w:tcW w:w="145" w:type="pct"/>
          </w:tcPr>
          <w:p w14:paraId="1C72384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4E6A2B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EFCF78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9B201D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A700AB9" w14:textId="77777777" w:rsidTr="00F97CE7">
        <w:tc>
          <w:tcPr>
            <w:tcW w:w="688" w:type="pct"/>
            <w:vMerge/>
          </w:tcPr>
          <w:p w14:paraId="0BD03EA4"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EFFDAB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8758C3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7.1.11</w:t>
            </w:r>
            <w:r>
              <w:rPr>
                <w:rFonts w:ascii="Garamond" w:hAnsi="Garamond"/>
                <w:sz w:val="20"/>
                <w:szCs w:val="20"/>
                <w:lang w:val="sq-AL"/>
              </w:rPr>
              <w:t xml:space="preserve"> </w:t>
            </w:r>
            <w:r w:rsidRPr="00506893">
              <w:rPr>
                <w:rFonts w:ascii="Garamond" w:hAnsi="Garamond"/>
                <w:sz w:val="20"/>
                <w:szCs w:val="20"/>
                <w:lang w:val="sq-AL"/>
              </w:rPr>
              <w:t>Respektimi i shumëllojshmërisë kulturore dhe i barazisë gjinore është i natyrshëm në marrëdhëniet mësues/instruktor me nxënës/kursant.</w:t>
            </w:r>
          </w:p>
        </w:tc>
        <w:tc>
          <w:tcPr>
            <w:tcW w:w="145" w:type="pct"/>
          </w:tcPr>
          <w:p w14:paraId="60912AF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C2A31C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9C4764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0FAA3F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5C5098C" w14:textId="77777777" w:rsidTr="00F97CE7">
        <w:tc>
          <w:tcPr>
            <w:tcW w:w="688" w:type="pct"/>
            <w:vMerge/>
            <w:tcBorders>
              <w:bottom w:val="single" w:sz="4" w:space="0" w:color="auto"/>
            </w:tcBorders>
          </w:tcPr>
          <w:p w14:paraId="6758418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Borders>
              <w:bottom w:val="single" w:sz="4" w:space="0" w:color="auto"/>
            </w:tcBorders>
          </w:tcPr>
          <w:p w14:paraId="3FD7E96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5923230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7.1.12</w:t>
            </w:r>
            <w:r w:rsidRPr="00506893">
              <w:rPr>
                <w:rFonts w:ascii="Garamond" w:hAnsi="Garamond"/>
                <w:sz w:val="20"/>
                <w:szCs w:val="20"/>
                <w:lang w:val="sq-AL"/>
              </w:rPr>
              <w:t xml:space="preserve"> Mësuesi/instruktori</w:t>
            </w:r>
            <w:r w:rsidRPr="00506893">
              <w:rPr>
                <w:rFonts w:ascii="Garamond" w:hAnsi="Garamond"/>
                <w:color w:val="FF0000"/>
                <w:sz w:val="20"/>
                <w:szCs w:val="20"/>
                <w:lang w:val="sq-AL"/>
              </w:rPr>
              <w:t xml:space="preserve"> </w:t>
            </w:r>
            <w:r w:rsidRPr="00506893">
              <w:rPr>
                <w:rFonts w:ascii="Garamond" w:hAnsi="Garamond"/>
                <w:sz w:val="20"/>
                <w:szCs w:val="20"/>
                <w:lang w:val="sq-AL"/>
              </w:rPr>
              <w:t xml:space="preserve">dhe nxënësit/kursantët, në fund të orës mësimore, nxjerrin përfundimet ose japin “feedback”. </w:t>
            </w:r>
          </w:p>
        </w:tc>
        <w:tc>
          <w:tcPr>
            <w:tcW w:w="145" w:type="pct"/>
            <w:tcBorders>
              <w:bottom w:val="single" w:sz="4" w:space="0" w:color="auto"/>
            </w:tcBorders>
          </w:tcPr>
          <w:p w14:paraId="3403F6B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71BF01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25D7867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584F503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232D97C" w14:textId="77777777" w:rsidTr="00F97CE7">
        <w:trPr>
          <w:trHeight w:val="350"/>
        </w:trPr>
        <w:tc>
          <w:tcPr>
            <w:tcW w:w="688" w:type="pct"/>
            <w:vMerge w:val="restart"/>
            <w:tcBorders>
              <w:top w:val="single" w:sz="4" w:space="0" w:color="auto"/>
            </w:tcBorders>
          </w:tcPr>
          <w:p w14:paraId="230C293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8.</w:t>
            </w:r>
            <w:r>
              <w:rPr>
                <w:rFonts w:ascii="Garamond" w:hAnsi="Garamond"/>
                <w:b/>
                <w:sz w:val="20"/>
                <w:szCs w:val="20"/>
                <w:lang w:val="sq-AL"/>
              </w:rPr>
              <w:t xml:space="preserve"> </w:t>
            </w:r>
            <w:r w:rsidRPr="00506893">
              <w:rPr>
                <w:rFonts w:ascii="Garamond" w:hAnsi="Garamond"/>
                <w:b/>
                <w:sz w:val="20"/>
                <w:szCs w:val="20"/>
                <w:lang w:val="sq-AL"/>
              </w:rPr>
              <w:t>Detyrat e shtëpisë</w:t>
            </w:r>
          </w:p>
        </w:tc>
        <w:tc>
          <w:tcPr>
            <w:tcW w:w="1268" w:type="pct"/>
            <w:vMerge w:val="restart"/>
            <w:tcBorders>
              <w:top w:val="single" w:sz="4" w:space="0" w:color="auto"/>
            </w:tcBorders>
          </w:tcPr>
          <w:p w14:paraId="2495BF1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Mësuesi</w:t>
            </w:r>
            <w:r w:rsidRPr="00506893">
              <w:rPr>
                <w:rFonts w:ascii="Garamond" w:hAnsi="Garamond"/>
                <w:color w:val="FF0000"/>
                <w:sz w:val="20"/>
                <w:szCs w:val="20"/>
                <w:lang w:val="sq-AL"/>
              </w:rPr>
              <w:t xml:space="preserve"> </w:t>
            </w:r>
            <w:r w:rsidRPr="00506893">
              <w:rPr>
                <w:rFonts w:ascii="Garamond" w:hAnsi="Garamond"/>
                <w:sz w:val="20"/>
                <w:szCs w:val="20"/>
                <w:lang w:val="sq-AL"/>
              </w:rPr>
              <w:t>planifikon detyrat e shtëpisë si vazhdim i procesit të nxënies së pavarur individuale ose në grup.</w:t>
            </w:r>
          </w:p>
        </w:tc>
        <w:tc>
          <w:tcPr>
            <w:tcW w:w="2464" w:type="pct"/>
            <w:tcBorders>
              <w:top w:val="single" w:sz="4" w:space="0" w:color="auto"/>
              <w:bottom w:val="single" w:sz="4" w:space="0" w:color="auto"/>
            </w:tcBorders>
          </w:tcPr>
          <w:p w14:paraId="1FD0408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8.1.1</w:t>
            </w:r>
            <w:r w:rsidRPr="00506893">
              <w:rPr>
                <w:rFonts w:ascii="Garamond" w:hAnsi="Garamond"/>
                <w:sz w:val="20"/>
                <w:szCs w:val="20"/>
                <w:lang w:val="sq-AL"/>
              </w:rPr>
              <w:t xml:space="preserve"> Mësuesi jep detyrë shtëpie dhe e sqaron atë në fund të orës së mësimit.</w:t>
            </w:r>
          </w:p>
        </w:tc>
        <w:tc>
          <w:tcPr>
            <w:tcW w:w="145" w:type="pct"/>
            <w:tcBorders>
              <w:top w:val="single" w:sz="4" w:space="0" w:color="auto"/>
              <w:bottom w:val="single" w:sz="4" w:space="0" w:color="auto"/>
            </w:tcBorders>
          </w:tcPr>
          <w:p w14:paraId="134841D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5613149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350AFC1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0175E08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B33AA4A" w14:textId="77777777" w:rsidTr="00F97CE7">
        <w:trPr>
          <w:trHeight w:val="350"/>
        </w:trPr>
        <w:tc>
          <w:tcPr>
            <w:tcW w:w="688" w:type="pct"/>
            <w:vMerge/>
          </w:tcPr>
          <w:p w14:paraId="13CE200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5AE5695"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top w:val="single" w:sz="4" w:space="0" w:color="auto"/>
              <w:bottom w:val="single" w:sz="4" w:space="0" w:color="auto"/>
            </w:tcBorders>
          </w:tcPr>
          <w:p w14:paraId="6C3C8B9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8.1.2</w:t>
            </w:r>
            <w:r w:rsidRPr="00506893">
              <w:rPr>
                <w:rFonts w:ascii="Garamond" w:hAnsi="Garamond"/>
                <w:sz w:val="20"/>
                <w:szCs w:val="20"/>
                <w:lang w:val="sq-AL"/>
              </w:rPr>
              <w:t xml:space="preserve"> Mësuesi nuk i mbingarkon nxënësit me detyrat e shtëpisë (vëllim tejet i madh pune dhe kërkesa tepër të vështira). </w:t>
            </w:r>
          </w:p>
        </w:tc>
        <w:tc>
          <w:tcPr>
            <w:tcW w:w="145" w:type="pct"/>
            <w:tcBorders>
              <w:top w:val="single" w:sz="4" w:space="0" w:color="auto"/>
              <w:bottom w:val="single" w:sz="4" w:space="0" w:color="auto"/>
            </w:tcBorders>
          </w:tcPr>
          <w:p w14:paraId="69C5541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5237BD9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3F71FFE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top w:val="single" w:sz="4" w:space="0" w:color="auto"/>
              <w:bottom w:val="single" w:sz="4" w:space="0" w:color="auto"/>
            </w:tcBorders>
          </w:tcPr>
          <w:p w14:paraId="1373594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11BB9F8" w14:textId="77777777" w:rsidTr="00F97CE7">
        <w:trPr>
          <w:trHeight w:val="332"/>
        </w:trPr>
        <w:tc>
          <w:tcPr>
            <w:tcW w:w="688" w:type="pct"/>
            <w:vMerge/>
          </w:tcPr>
          <w:p w14:paraId="1818C203"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8D79A80"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524ED6D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eastAsia="GlytusLH-Light" w:hAnsi="Garamond"/>
                <w:b/>
                <w:sz w:val="20"/>
                <w:szCs w:val="20"/>
                <w:lang w:val="sq-AL"/>
              </w:rPr>
              <w:t>8.1.3</w:t>
            </w:r>
            <w:r w:rsidRPr="00506893">
              <w:rPr>
                <w:rFonts w:ascii="Garamond" w:eastAsia="GlytusLH-Light" w:hAnsi="Garamond"/>
                <w:sz w:val="20"/>
                <w:szCs w:val="20"/>
                <w:lang w:val="sq-AL"/>
              </w:rPr>
              <w:t xml:space="preserve"> Detyrat e shtëpisë nuk përmbajnë vetëm kërkesa për riprodhimin e njohurive të mësuara, por edhe zbatimin e tyre në situata të reja, mundësisht nga bota reale. </w:t>
            </w:r>
          </w:p>
        </w:tc>
        <w:tc>
          <w:tcPr>
            <w:tcW w:w="145" w:type="pct"/>
            <w:tcBorders>
              <w:bottom w:val="single" w:sz="4" w:space="0" w:color="auto"/>
            </w:tcBorders>
          </w:tcPr>
          <w:p w14:paraId="35942A9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032460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73B4972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7218EBD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7439B3E" w14:textId="77777777" w:rsidTr="00F97CE7">
        <w:tc>
          <w:tcPr>
            <w:tcW w:w="688" w:type="pct"/>
            <w:vMerge/>
          </w:tcPr>
          <w:p w14:paraId="5FBA4179"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76EABC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3BBFDB1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8.1.4</w:t>
            </w:r>
            <w:r w:rsidRPr="00506893">
              <w:rPr>
                <w:rFonts w:ascii="Garamond" w:hAnsi="Garamond"/>
                <w:sz w:val="20"/>
                <w:szCs w:val="20"/>
                <w:lang w:val="sq-AL"/>
              </w:rPr>
              <w:t xml:space="preserve"> Detyrat e shtëpisë i jep në dy ose tri nivele vështirësie.</w:t>
            </w:r>
          </w:p>
        </w:tc>
        <w:tc>
          <w:tcPr>
            <w:tcW w:w="145" w:type="pct"/>
            <w:tcBorders>
              <w:bottom w:val="single" w:sz="4" w:space="0" w:color="auto"/>
            </w:tcBorders>
          </w:tcPr>
          <w:p w14:paraId="4A43C76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2544DAE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5D8DF99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2AAD593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6844C60" w14:textId="77777777" w:rsidTr="00F97CE7">
        <w:tc>
          <w:tcPr>
            <w:tcW w:w="688" w:type="pct"/>
            <w:vMerge/>
          </w:tcPr>
          <w:p w14:paraId="57A78FA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240179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7FD5248F" w14:textId="77777777" w:rsidR="00F97CE7" w:rsidRPr="00506893" w:rsidRDefault="00F97CE7" w:rsidP="00F97CE7">
            <w:pPr>
              <w:widowControl w:val="0"/>
              <w:spacing w:after="0" w:line="240" w:lineRule="auto"/>
              <w:rPr>
                <w:rFonts w:ascii="Garamond" w:hAnsi="Garamond"/>
                <w:iCs/>
                <w:sz w:val="20"/>
                <w:szCs w:val="20"/>
                <w:lang w:val="sq-AL"/>
              </w:rPr>
            </w:pPr>
            <w:r w:rsidRPr="00506893">
              <w:rPr>
                <w:rFonts w:ascii="Garamond" w:hAnsi="Garamond"/>
                <w:b/>
                <w:iCs/>
                <w:sz w:val="20"/>
                <w:szCs w:val="20"/>
                <w:lang w:val="sq-AL"/>
              </w:rPr>
              <w:t>8.1.5</w:t>
            </w:r>
            <w:r w:rsidRPr="00506893">
              <w:rPr>
                <w:rFonts w:ascii="Garamond" w:hAnsi="Garamond"/>
                <w:iCs/>
                <w:sz w:val="20"/>
                <w:szCs w:val="20"/>
                <w:lang w:val="sq-AL"/>
              </w:rPr>
              <w:t xml:space="preserve"> Jep kërkesa për detyrë në shtëpi jo vetëm për punë të pavarur individuale por edhe për grupe të vogla nxënësish.</w:t>
            </w:r>
          </w:p>
        </w:tc>
        <w:tc>
          <w:tcPr>
            <w:tcW w:w="145" w:type="pct"/>
            <w:tcBorders>
              <w:bottom w:val="single" w:sz="4" w:space="0" w:color="auto"/>
            </w:tcBorders>
          </w:tcPr>
          <w:p w14:paraId="2EE8911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2B11EA4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6954987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6D6A6A7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943D255" w14:textId="77777777" w:rsidTr="00F97CE7">
        <w:tc>
          <w:tcPr>
            <w:tcW w:w="688" w:type="pct"/>
            <w:vMerge/>
          </w:tcPr>
          <w:p w14:paraId="3C72C83B"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A78529B"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1505CF9D" w14:textId="77777777" w:rsidR="00F97CE7" w:rsidRPr="00506893" w:rsidRDefault="00F97CE7" w:rsidP="00F97CE7">
            <w:pPr>
              <w:widowControl w:val="0"/>
              <w:tabs>
                <w:tab w:val="left" w:pos="3915"/>
              </w:tabs>
              <w:spacing w:after="0" w:line="240" w:lineRule="auto"/>
              <w:rPr>
                <w:rFonts w:ascii="Garamond" w:hAnsi="Garamond"/>
                <w:sz w:val="20"/>
                <w:szCs w:val="20"/>
                <w:lang w:val="sq-AL"/>
              </w:rPr>
            </w:pPr>
            <w:r w:rsidRPr="00506893">
              <w:rPr>
                <w:rFonts w:ascii="Garamond" w:hAnsi="Garamond"/>
                <w:b/>
                <w:sz w:val="20"/>
                <w:szCs w:val="20"/>
                <w:lang w:val="sq-AL"/>
              </w:rPr>
              <w:t>8.1.6</w:t>
            </w:r>
            <w:r w:rsidRPr="00506893">
              <w:rPr>
                <w:rFonts w:ascii="Garamond" w:hAnsi="Garamond"/>
                <w:sz w:val="20"/>
                <w:szCs w:val="20"/>
                <w:lang w:val="sq-AL"/>
              </w:rPr>
              <w:t xml:space="preserve"> Detyrat e shtëpisë kanë, herë pas here, kërkesa për përdorimin e TIK-ut.</w:t>
            </w:r>
          </w:p>
        </w:tc>
        <w:tc>
          <w:tcPr>
            <w:tcW w:w="145" w:type="pct"/>
            <w:tcBorders>
              <w:bottom w:val="single" w:sz="4" w:space="0" w:color="auto"/>
            </w:tcBorders>
          </w:tcPr>
          <w:p w14:paraId="1AFA829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76FC7E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36557B0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085CC02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5AD4482" w14:textId="77777777" w:rsidTr="00F97CE7">
        <w:tc>
          <w:tcPr>
            <w:tcW w:w="688" w:type="pct"/>
            <w:vMerge/>
          </w:tcPr>
          <w:p w14:paraId="69E8FBFD"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A18157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78FB658A" w14:textId="77777777" w:rsidR="00F97CE7" w:rsidRPr="00506893" w:rsidRDefault="00F97CE7" w:rsidP="00F97CE7">
            <w:pPr>
              <w:widowControl w:val="0"/>
              <w:tabs>
                <w:tab w:val="left" w:pos="3915"/>
              </w:tabs>
              <w:spacing w:after="0" w:line="240" w:lineRule="auto"/>
              <w:rPr>
                <w:rFonts w:ascii="Garamond" w:hAnsi="Garamond"/>
                <w:sz w:val="20"/>
                <w:szCs w:val="20"/>
                <w:lang w:val="sq-AL"/>
              </w:rPr>
            </w:pPr>
            <w:r w:rsidRPr="00506893">
              <w:rPr>
                <w:rFonts w:ascii="Garamond" w:hAnsi="Garamond"/>
                <w:b/>
                <w:iCs/>
                <w:sz w:val="20"/>
                <w:szCs w:val="20"/>
                <w:lang w:val="sq-AL"/>
              </w:rPr>
              <w:t>8.1.7</w:t>
            </w:r>
            <w:r w:rsidRPr="00506893">
              <w:rPr>
                <w:rFonts w:ascii="Garamond" w:hAnsi="Garamond"/>
                <w:iCs/>
                <w:sz w:val="20"/>
                <w:szCs w:val="20"/>
                <w:lang w:val="sq-AL"/>
              </w:rPr>
              <w:t xml:space="preserve"> Nxënësve u jepet rregullisht mundësia të përzgjedhin vetë kërkesa për detyrë shtëpie.</w:t>
            </w:r>
            <w:r w:rsidRPr="00506893">
              <w:rPr>
                <w:rFonts w:ascii="Garamond" w:hAnsi="Garamond"/>
                <w:sz w:val="20"/>
                <w:szCs w:val="20"/>
                <w:lang w:val="sq-AL"/>
              </w:rPr>
              <w:t xml:space="preserve"> </w:t>
            </w:r>
          </w:p>
        </w:tc>
        <w:tc>
          <w:tcPr>
            <w:tcW w:w="145" w:type="pct"/>
            <w:tcBorders>
              <w:bottom w:val="single" w:sz="4" w:space="0" w:color="auto"/>
            </w:tcBorders>
          </w:tcPr>
          <w:p w14:paraId="5F73690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6990073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5572414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B3FB27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8C9811C" w14:textId="77777777" w:rsidTr="00F97CE7">
        <w:tc>
          <w:tcPr>
            <w:tcW w:w="688" w:type="pct"/>
            <w:vMerge/>
          </w:tcPr>
          <w:p w14:paraId="132A168E"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0B00BA5"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CBB8C6A" w14:textId="77777777" w:rsidR="00F97CE7" w:rsidRPr="00506893" w:rsidRDefault="00F97CE7" w:rsidP="00F97CE7">
            <w:pPr>
              <w:widowControl w:val="0"/>
              <w:tabs>
                <w:tab w:val="left" w:pos="3915"/>
              </w:tabs>
              <w:spacing w:after="0" w:line="240" w:lineRule="auto"/>
              <w:rPr>
                <w:rFonts w:ascii="Garamond" w:hAnsi="Garamond"/>
                <w:sz w:val="20"/>
                <w:szCs w:val="20"/>
                <w:lang w:val="sq-AL"/>
              </w:rPr>
            </w:pPr>
            <w:r w:rsidRPr="00506893">
              <w:rPr>
                <w:rFonts w:ascii="Garamond" w:hAnsi="Garamond"/>
                <w:b/>
                <w:sz w:val="20"/>
                <w:szCs w:val="20"/>
                <w:lang w:val="sq-AL"/>
              </w:rPr>
              <w:t>8.1.8</w:t>
            </w:r>
            <w:r w:rsidRPr="00506893">
              <w:rPr>
                <w:rFonts w:ascii="Garamond" w:hAnsi="Garamond"/>
                <w:sz w:val="20"/>
                <w:szCs w:val="20"/>
                <w:lang w:val="sq-AL"/>
              </w:rPr>
              <w:t xml:space="preserve"> Mësuesi qorton rregullisht detyrat e shtëpisë.</w:t>
            </w:r>
          </w:p>
        </w:tc>
        <w:tc>
          <w:tcPr>
            <w:tcW w:w="145" w:type="pct"/>
          </w:tcPr>
          <w:p w14:paraId="12067F5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E4F4B3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304B84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71E199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1818C20" w14:textId="77777777" w:rsidTr="00F97CE7">
        <w:tc>
          <w:tcPr>
            <w:tcW w:w="688" w:type="pct"/>
            <w:vMerge/>
          </w:tcPr>
          <w:p w14:paraId="156B10A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76A855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C8A876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8.1.9</w:t>
            </w:r>
            <w:r w:rsidRPr="00506893">
              <w:rPr>
                <w:rFonts w:ascii="Garamond" w:hAnsi="Garamond"/>
                <w:sz w:val="20"/>
                <w:szCs w:val="20"/>
                <w:lang w:val="sq-AL"/>
              </w:rPr>
              <w:t xml:space="preserve"> Në detyrat e shtëpisë ka, herë pas here, kërkesa ku përdoret TIK-u, por dhe situata të nxëni që lidhen me </w:t>
            </w:r>
            <w:r w:rsidRPr="00506893">
              <w:rPr>
                <w:rFonts w:ascii="Garamond" w:hAnsi="Garamond"/>
                <w:sz w:val="20"/>
                <w:szCs w:val="20"/>
                <w:lang w:val="sq-AL"/>
              </w:rPr>
              <w:lastRenderedPageBreak/>
              <w:t>edukimin dhe barazinë gjinore.</w:t>
            </w:r>
          </w:p>
        </w:tc>
        <w:tc>
          <w:tcPr>
            <w:tcW w:w="145" w:type="pct"/>
          </w:tcPr>
          <w:p w14:paraId="4978DBE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C99C95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2CE224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9064B3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70843A" w14:textId="77777777" w:rsidTr="00F97CE7">
        <w:tc>
          <w:tcPr>
            <w:tcW w:w="688" w:type="pct"/>
            <w:vMerge/>
          </w:tcPr>
          <w:p w14:paraId="51E9721A"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3CB3E6B"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72642B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8.1.10</w:t>
            </w:r>
            <w:r w:rsidRPr="00506893">
              <w:rPr>
                <w:rFonts w:ascii="Garamond" w:hAnsi="Garamond"/>
                <w:sz w:val="20"/>
                <w:szCs w:val="20"/>
                <w:lang w:val="sq-AL"/>
              </w:rPr>
              <w:t xml:space="preserve"> Në provimet me shkrim ka, herë pas here, kërkesa ku përdoret TIK-u.</w:t>
            </w:r>
          </w:p>
        </w:tc>
        <w:tc>
          <w:tcPr>
            <w:tcW w:w="145" w:type="pct"/>
          </w:tcPr>
          <w:p w14:paraId="01DA815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6A16B3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99AA05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C06943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FB09D92" w14:textId="77777777" w:rsidTr="00F97CE7">
        <w:tc>
          <w:tcPr>
            <w:tcW w:w="688" w:type="pct"/>
            <w:vMerge/>
          </w:tcPr>
          <w:p w14:paraId="1E8D904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7E56450"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6462D7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8.1.11</w:t>
            </w:r>
            <w:r w:rsidRPr="00506893">
              <w:rPr>
                <w:rFonts w:ascii="Garamond" w:hAnsi="Garamond"/>
                <w:sz w:val="20"/>
                <w:szCs w:val="20"/>
                <w:lang w:val="sq-AL"/>
              </w:rPr>
              <w:t xml:space="preserve"> Në projektet kurrikulare përdoret TIK-u.</w:t>
            </w:r>
          </w:p>
        </w:tc>
        <w:tc>
          <w:tcPr>
            <w:tcW w:w="145" w:type="pct"/>
          </w:tcPr>
          <w:p w14:paraId="7D4A6D3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B4BD78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798311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49FC0B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1CF615B" w14:textId="77777777" w:rsidTr="00F97CE7">
        <w:tc>
          <w:tcPr>
            <w:tcW w:w="688" w:type="pct"/>
            <w:vMerge w:val="restart"/>
          </w:tcPr>
          <w:p w14:paraId="7599BE4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9.</w:t>
            </w:r>
            <w:r>
              <w:rPr>
                <w:rFonts w:ascii="Garamond" w:hAnsi="Garamond"/>
                <w:b/>
                <w:sz w:val="20"/>
                <w:szCs w:val="20"/>
                <w:lang w:val="sq-AL"/>
              </w:rPr>
              <w:t xml:space="preserve"> </w:t>
            </w:r>
            <w:r w:rsidRPr="00506893">
              <w:rPr>
                <w:rFonts w:ascii="Garamond" w:hAnsi="Garamond"/>
                <w:b/>
                <w:sz w:val="20"/>
                <w:szCs w:val="20"/>
                <w:lang w:val="sq-AL"/>
              </w:rPr>
              <w:t>Përsëritja</w:t>
            </w:r>
          </w:p>
        </w:tc>
        <w:tc>
          <w:tcPr>
            <w:tcW w:w="1268" w:type="pct"/>
            <w:vMerge w:val="restart"/>
          </w:tcPr>
          <w:p w14:paraId="2624CA1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Mësuesi/instruktori realizon një përsëritje efektive me në qendër nxënësin/kursantin.</w:t>
            </w:r>
          </w:p>
          <w:p w14:paraId="6C6A6FC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A5037A8" w14:textId="77777777" w:rsidR="00F97CE7" w:rsidRPr="00506893" w:rsidRDefault="00F97CE7" w:rsidP="00F97CE7">
            <w:pPr>
              <w:widowControl w:val="0"/>
              <w:spacing w:after="0" w:line="240" w:lineRule="auto"/>
              <w:rPr>
                <w:rFonts w:ascii="Garamond" w:hAnsi="Garamond"/>
                <w:color w:val="FF0000"/>
                <w:sz w:val="20"/>
                <w:szCs w:val="20"/>
                <w:lang w:val="sq-AL"/>
              </w:rPr>
            </w:pPr>
            <w:r w:rsidRPr="00506893">
              <w:rPr>
                <w:rFonts w:ascii="Garamond" w:hAnsi="Garamond"/>
                <w:b/>
                <w:sz w:val="20"/>
                <w:szCs w:val="20"/>
                <w:lang w:val="sq-AL"/>
              </w:rPr>
              <w:t>9.1.1</w:t>
            </w:r>
            <w:r w:rsidRPr="00506893">
              <w:rPr>
                <w:rFonts w:ascii="Garamond" w:hAnsi="Garamond"/>
                <w:sz w:val="20"/>
                <w:szCs w:val="20"/>
                <w:lang w:val="sq-AL"/>
              </w:rPr>
              <w:t xml:space="preserve"> Mësuesi/instruktori planifikon dhe realizon orë të përsëritjes së kapitujve apo të përmbajtjes praktike, të planifikuar.</w:t>
            </w:r>
          </w:p>
        </w:tc>
        <w:tc>
          <w:tcPr>
            <w:tcW w:w="145" w:type="pct"/>
          </w:tcPr>
          <w:p w14:paraId="027411C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9D9FE4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AFC58C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DE6FEF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785E241" w14:textId="77777777" w:rsidTr="00F97CE7">
        <w:tc>
          <w:tcPr>
            <w:tcW w:w="688" w:type="pct"/>
            <w:vMerge/>
          </w:tcPr>
          <w:p w14:paraId="6BD6B8E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7811FE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FB1EFF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9.1.2</w:t>
            </w:r>
            <w:r w:rsidRPr="00506893">
              <w:rPr>
                <w:rFonts w:ascii="Garamond" w:hAnsi="Garamond"/>
                <w:sz w:val="20"/>
                <w:szCs w:val="20"/>
                <w:lang w:val="sq-AL"/>
              </w:rPr>
              <w:t xml:space="preserve"> Gjatë përsëritjes, mësuesi/instruktori ka parësore përvetësimin e thellë të koncepteve kryesore të kapitujve dhe zbulimin e lidhjeve mes tyre, por dhe të krijimit të lidhjeve midis aftësive praktike të fituara më parë me ato të formuara rishtas.</w:t>
            </w:r>
          </w:p>
        </w:tc>
        <w:tc>
          <w:tcPr>
            <w:tcW w:w="145" w:type="pct"/>
          </w:tcPr>
          <w:p w14:paraId="084F5A5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749179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A19E15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DE7251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975039D" w14:textId="77777777" w:rsidTr="00F97CE7">
        <w:tc>
          <w:tcPr>
            <w:tcW w:w="688" w:type="pct"/>
            <w:vMerge/>
          </w:tcPr>
          <w:p w14:paraId="2645B2BA"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5AE65E9D"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2C88D1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9.1.3</w:t>
            </w:r>
            <w:r w:rsidRPr="00506893">
              <w:rPr>
                <w:rFonts w:ascii="Garamond" w:hAnsi="Garamond"/>
                <w:sz w:val="20"/>
                <w:szCs w:val="20"/>
                <w:lang w:val="sq-AL"/>
              </w:rPr>
              <w:t xml:space="preserve"> Gjatë përsëritjes së një kapitulli, mësuesi i përqendron nxënësit në zbulimin e lidhjeve të koncepteve të kapitullit/temës me ato të kapitujve/temave paraardhëse të lëndës së asaj klase.</w:t>
            </w:r>
          </w:p>
        </w:tc>
        <w:tc>
          <w:tcPr>
            <w:tcW w:w="145" w:type="pct"/>
          </w:tcPr>
          <w:p w14:paraId="72D9A64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2CE27A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9D4DEC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6745F3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058DEA1" w14:textId="77777777" w:rsidTr="00F97CE7">
        <w:tc>
          <w:tcPr>
            <w:tcW w:w="688" w:type="pct"/>
            <w:vMerge/>
          </w:tcPr>
          <w:p w14:paraId="291880F1"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C176E6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9F3188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9.1.4</w:t>
            </w:r>
            <w:r w:rsidRPr="00506893">
              <w:rPr>
                <w:rFonts w:ascii="Garamond" w:hAnsi="Garamond"/>
                <w:sz w:val="20"/>
                <w:szCs w:val="20"/>
                <w:lang w:val="sq-AL"/>
              </w:rPr>
              <w:t xml:space="preserve"> Gjatë përsëritjes së një kapitulli/teme, mësuesi i angazhon nxënësit në zbulimin e lidhjeve të koncepteve të kapitullit/temës me ato të lëndës në klasat paraardhëse.</w:t>
            </w:r>
          </w:p>
        </w:tc>
        <w:tc>
          <w:tcPr>
            <w:tcW w:w="145" w:type="pct"/>
          </w:tcPr>
          <w:p w14:paraId="1E007B8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38F183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3A10F0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4CB8FD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F901ABF" w14:textId="77777777" w:rsidTr="00F97CE7">
        <w:tc>
          <w:tcPr>
            <w:tcW w:w="688" w:type="pct"/>
            <w:vMerge/>
          </w:tcPr>
          <w:p w14:paraId="3C618594"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44E565C"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C53C7D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9.1.5</w:t>
            </w:r>
            <w:r w:rsidRPr="00506893">
              <w:rPr>
                <w:rFonts w:ascii="Garamond" w:hAnsi="Garamond"/>
                <w:sz w:val="20"/>
                <w:szCs w:val="20"/>
                <w:lang w:val="sq-AL"/>
              </w:rPr>
              <w:t xml:space="preserve"> Gjatë përsëritjes të një kapitulli/teme, mësuesi i angazhon nxënësit në zbulimin e lidhjeve të koncepteve të kapitullit/temës me ato të lëndëve të tjera.</w:t>
            </w:r>
          </w:p>
        </w:tc>
        <w:tc>
          <w:tcPr>
            <w:tcW w:w="145" w:type="pct"/>
          </w:tcPr>
          <w:p w14:paraId="452724D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9BDA88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BF7C52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B53F94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7C8119F" w14:textId="77777777" w:rsidTr="00F97CE7">
        <w:tc>
          <w:tcPr>
            <w:tcW w:w="688" w:type="pct"/>
            <w:vMerge/>
          </w:tcPr>
          <w:p w14:paraId="365F0381"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61637D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D6913F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9.1.6</w:t>
            </w:r>
            <w:r w:rsidRPr="00506893">
              <w:rPr>
                <w:rFonts w:ascii="Garamond" w:hAnsi="Garamond"/>
                <w:sz w:val="20"/>
                <w:szCs w:val="20"/>
                <w:lang w:val="sq-AL"/>
              </w:rPr>
              <w:t xml:space="preserve"> Gjatë përsëritjes nxënësit/kursantët marrin pjesë aktivisht në mënyrë të pavarur individuale dhe në grupe të vogla ose të përziera.</w:t>
            </w:r>
          </w:p>
        </w:tc>
        <w:tc>
          <w:tcPr>
            <w:tcW w:w="145" w:type="pct"/>
          </w:tcPr>
          <w:p w14:paraId="5330A58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C4A227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319694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0E8A32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BE851B" w14:textId="77777777" w:rsidTr="00F97CE7">
        <w:tc>
          <w:tcPr>
            <w:tcW w:w="688" w:type="pct"/>
            <w:vMerge/>
          </w:tcPr>
          <w:p w14:paraId="2158BD4E"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4632A2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4B56268A"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b/>
                <w:sz w:val="20"/>
                <w:szCs w:val="20"/>
                <w:lang w:val="sq-AL"/>
              </w:rPr>
              <w:t>9.1.7</w:t>
            </w:r>
            <w:r w:rsidRPr="00506893">
              <w:rPr>
                <w:rFonts w:ascii="Garamond" w:hAnsi="Garamond"/>
                <w:sz w:val="20"/>
                <w:szCs w:val="20"/>
                <w:lang w:val="sq-AL"/>
              </w:rPr>
              <w:t xml:space="preserve"> Mësuesi /instruktori përdor metoda të larmishme për një përsëritje cilësore. </w:t>
            </w:r>
          </w:p>
        </w:tc>
        <w:tc>
          <w:tcPr>
            <w:tcW w:w="145" w:type="pct"/>
          </w:tcPr>
          <w:p w14:paraId="4311515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A69CB2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7A33D2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C6E04E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E649F55" w14:textId="77777777" w:rsidTr="00F97CE7">
        <w:tc>
          <w:tcPr>
            <w:tcW w:w="688" w:type="pct"/>
            <w:vMerge/>
          </w:tcPr>
          <w:p w14:paraId="4F05346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5B813DC"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1DE9A7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9.1.8</w:t>
            </w:r>
            <w:r w:rsidRPr="00506893">
              <w:rPr>
                <w:rFonts w:ascii="Garamond" w:hAnsi="Garamond"/>
                <w:sz w:val="20"/>
                <w:szCs w:val="20"/>
                <w:lang w:val="sq-AL"/>
              </w:rPr>
              <w:t xml:space="preserve"> Drejtori i IoAFP-së zhvillon një provim vjetor me shkrim në disa klasa për disa lëndë/module. </w:t>
            </w:r>
          </w:p>
        </w:tc>
        <w:tc>
          <w:tcPr>
            <w:tcW w:w="145" w:type="pct"/>
          </w:tcPr>
          <w:p w14:paraId="63D996C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D79792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8299D7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F8BB9D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3991782" w14:textId="77777777" w:rsidTr="00F97CE7">
        <w:tc>
          <w:tcPr>
            <w:tcW w:w="688" w:type="pct"/>
            <w:vMerge w:val="restart"/>
          </w:tcPr>
          <w:p w14:paraId="454144E3"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10.</w:t>
            </w:r>
            <w:r>
              <w:rPr>
                <w:rFonts w:ascii="Garamond" w:hAnsi="Garamond"/>
                <w:b/>
                <w:sz w:val="20"/>
                <w:szCs w:val="20"/>
                <w:lang w:val="sq-AL"/>
              </w:rPr>
              <w:t xml:space="preserve"> </w:t>
            </w:r>
            <w:r w:rsidRPr="00506893">
              <w:rPr>
                <w:rFonts w:ascii="Garamond" w:hAnsi="Garamond"/>
                <w:b/>
                <w:sz w:val="20"/>
                <w:szCs w:val="20"/>
                <w:lang w:val="sq-AL"/>
              </w:rPr>
              <w:t>Mjedisi i</w:t>
            </w:r>
          </w:p>
          <w:p w14:paraId="73FC9D7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sigurt </w:t>
            </w:r>
          </w:p>
          <w:p w14:paraId="3D31D8B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për të nxën</w:t>
            </w:r>
            <w:r>
              <w:rPr>
                <w:rFonts w:ascii="Garamond" w:hAnsi="Garamond"/>
                <w:b/>
                <w:sz w:val="20"/>
                <w:szCs w:val="20"/>
                <w:lang w:val="sq-AL"/>
              </w:rPr>
              <w:t>i</w:t>
            </w:r>
            <w:r w:rsidRPr="00506893">
              <w:rPr>
                <w:rFonts w:ascii="Garamond" w:hAnsi="Garamond"/>
                <w:b/>
                <w:sz w:val="20"/>
                <w:szCs w:val="20"/>
                <w:lang w:val="sq-AL"/>
              </w:rPr>
              <w:t>t</w:t>
            </w:r>
          </w:p>
        </w:tc>
        <w:tc>
          <w:tcPr>
            <w:tcW w:w="1268" w:type="pct"/>
            <w:vMerge w:val="restart"/>
          </w:tcPr>
          <w:p w14:paraId="3C54A3E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Klima pozitive dhe besimi janë elemente të natyrshme të procesit mësimor.</w:t>
            </w:r>
          </w:p>
        </w:tc>
        <w:tc>
          <w:tcPr>
            <w:tcW w:w="2464" w:type="pct"/>
          </w:tcPr>
          <w:p w14:paraId="1620953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10.1.1</w:t>
            </w:r>
            <w:r w:rsidRPr="00506893">
              <w:rPr>
                <w:rFonts w:ascii="Garamond" w:hAnsi="Garamond"/>
                <w:sz w:val="20"/>
                <w:szCs w:val="20"/>
                <w:lang w:val="sq-AL"/>
              </w:rPr>
              <w:t xml:space="preserve"> Nxënësit/kursantët ndihen të lirshëm dhe të sigurt për të shprehur idetë, mendimet dhe zgjidhjet e tyre.</w:t>
            </w:r>
          </w:p>
        </w:tc>
        <w:tc>
          <w:tcPr>
            <w:tcW w:w="145" w:type="pct"/>
          </w:tcPr>
          <w:p w14:paraId="7B08E63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F75F07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A97604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C54284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EE2B2E2" w14:textId="77777777" w:rsidTr="00F97CE7">
        <w:tc>
          <w:tcPr>
            <w:tcW w:w="688" w:type="pct"/>
            <w:vMerge/>
          </w:tcPr>
          <w:p w14:paraId="5327C498"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7ADEA7D"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6098D2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w:t>
            </w:r>
            <w:r>
              <w:rPr>
                <w:rFonts w:ascii="Garamond" w:hAnsi="Garamond"/>
                <w:b/>
                <w:sz w:val="20"/>
                <w:szCs w:val="20"/>
                <w:lang w:val="sq-AL"/>
              </w:rPr>
              <w:t xml:space="preserve">2 </w:t>
            </w:r>
            <w:r w:rsidRPr="00506893">
              <w:rPr>
                <w:rFonts w:ascii="Garamond" w:hAnsi="Garamond"/>
                <w:sz w:val="20"/>
                <w:szCs w:val="20"/>
                <w:lang w:val="sq-AL"/>
              </w:rPr>
              <w:t xml:space="preserve">Secili nxënës/kursant është i lirë të bashkëveprojë në klasë apo në mjedisin e praktikës për nevojat e tij mësimore. </w:t>
            </w:r>
          </w:p>
        </w:tc>
        <w:tc>
          <w:tcPr>
            <w:tcW w:w="145" w:type="pct"/>
          </w:tcPr>
          <w:p w14:paraId="5778356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9A4B6E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F08E47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331F72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6CE1163" w14:textId="77777777" w:rsidTr="00F97CE7">
        <w:tc>
          <w:tcPr>
            <w:tcW w:w="688" w:type="pct"/>
            <w:vMerge/>
          </w:tcPr>
          <w:p w14:paraId="59F578A5"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9222530"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DF974B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10.1.3</w:t>
            </w:r>
            <w:r w:rsidRPr="00506893">
              <w:rPr>
                <w:rFonts w:ascii="Garamond" w:hAnsi="Garamond"/>
                <w:sz w:val="20"/>
                <w:szCs w:val="20"/>
                <w:lang w:val="sq-AL"/>
              </w:rPr>
              <w:t xml:space="preserve"> Mësuesi/instruktori nuk qorton nxënësin/</w:t>
            </w:r>
            <w:r>
              <w:rPr>
                <w:rFonts w:ascii="Garamond" w:hAnsi="Garamond"/>
                <w:sz w:val="20"/>
                <w:szCs w:val="20"/>
                <w:lang w:val="sq-AL"/>
              </w:rPr>
              <w:t xml:space="preserve"> </w:t>
            </w:r>
            <w:r w:rsidRPr="00506893">
              <w:rPr>
                <w:rFonts w:ascii="Garamond" w:hAnsi="Garamond"/>
                <w:sz w:val="20"/>
                <w:szCs w:val="20"/>
                <w:lang w:val="sq-AL"/>
              </w:rPr>
              <w:t>kursantin para klasës.</w:t>
            </w:r>
          </w:p>
        </w:tc>
        <w:tc>
          <w:tcPr>
            <w:tcW w:w="145" w:type="pct"/>
          </w:tcPr>
          <w:p w14:paraId="15FF2E8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9A8C4B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A905C6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F34C74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38BB0DA" w14:textId="77777777" w:rsidTr="00F97CE7">
        <w:tc>
          <w:tcPr>
            <w:tcW w:w="688" w:type="pct"/>
            <w:vMerge/>
          </w:tcPr>
          <w:p w14:paraId="3A7DE319"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A7E11A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177BF6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10.1.4</w:t>
            </w:r>
            <w:r w:rsidRPr="00506893">
              <w:rPr>
                <w:rFonts w:ascii="Garamond" w:hAnsi="Garamond"/>
                <w:sz w:val="20"/>
                <w:szCs w:val="20"/>
                <w:lang w:val="sq-AL"/>
              </w:rPr>
              <w:t xml:space="preserve"> Mësuesi/instruktori nuk lavdëron para klasës apo në mjedisin e praktikës në mënyrë të përsëritur nxënës/</w:t>
            </w:r>
            <w:r>
              <w:rPr>
                <w:rFonts w:ascii="Garamond" w:hAnsi="Garamond"/>
                <w:sz w:val="20"/>
                <w:szCs w:val="20"/>
                <w:lang w:val="sq-AL"/>
              </w:rPr>
              <w:t xml:space="preserve"> </w:t>
            </w:r>
            <w:r w:rsidRPr="00506893">
              <w:rPr>
                <w:rFonts w:ascii="Garamond" w:hAnsi="Garamond"/>
                <w:sz w:val="20"/>
                <w:szCs w:val="20"/>
                <w:lang w:val="sq-AL"/>
              </w:rPr>
              <w:t>kursant të veçantë.</w:t>
            </w:r>
          </w:p>
        </w:tc>
        <w:tc>
          <w:tcPr>
            <w:tcW w:w="145" w:type="pct"/>
          </w:tcPr>
          <w:p w14:paraId="09F7CCA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2731FE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59A9BD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75A055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7BA0CFC" w14:textId="77777777" w:rsidTr="00F97CE7">
        <w:tc>
          <w:tcPr>
            <w:tcW w:w="688" w:type="pct"/>
            <w:vMerge/>
          </w:tcPr>
          <w:p w14:paraId="210C514C"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09789A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087C81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10.1.5</w:t>
            </w:r>
            <w:r w:rsidRPr="00506893">
              <w:rPr>
                <w:rFonts w:ascii="Garamond" w:hAnsi="Garamond"/>
                <w:sz w:val="20"/>
                <w:szCs w:val="20"/>
                <w:lang w:val="sq-AL"/>
              </w:rPr>
              <w:t xml:space="preserve"> Mësuesi/instruktori nuk mban qëndrim negativ ndaj gabimeve të nxënësve dhe favorizon diskutimet mes tyre për të gjetur përgjigjen e duhur.</w:t>
            </w:r>
          </w:p>
        </w:tc>
        <w:tc>
          <w:tcPr>
            <w:tcW w:w="145" w:type="pct"/>
          </w:tcPr>
          <w:p w14:paraId="74141C0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2852F0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A6A4B8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ADF688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DD7A8C4" w14:textId="77777777" w:rsidTr="00F97CE7">
        <w:tc>
          <w:tcPr>
            <w:tcW w:w="688" w:type="pct"/>
            <w:vMerge/>
          </w:tcPr>
          <w:p w14:paraId="179108C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2096220"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D063E3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10.1.6</w:t>
            </w:r>
            <w:r w:rsidRPr="00506893">
              <w:rPr>
                <w:rFonts w:ascii="Garamond" w:hAnsi="Garamond"/>
                <w:sz w:val="20"/>
                <w:szCs w:val="20"/>
                <w:lang w:val="sq-AL"/>
              </w:rPr>
              <w:t xml:space="preserve"> Klima, që sundon në klasë ose në mjediset e praktikës, është pozitive dhe optimiste</w:t>
            </w:r>
            <w:r w:rsidRPr="00506893">
              <w:rPr>
                <w:rFonts w:ascii="Garamond" w:hAnsi="Garamond"/>
                <w:color w:val="FF0000"/>
                <w:sz w:val="20"/>
                <w:szCs w:val="20"/>
                <w:lang w:val="sq-AL"/>
              </w:rPr>
              <w:t xml:space="preserve"> </w:t>
            </w:r>
          </w:p>
        </w:tc>
        <w:tc>
          <w:tcPr>
            <w:tcW w:w="145" w:type="pct"/>
          </w:tcPr>
          <w:p w14:paraId="638CAC1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6B3342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3E51D7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7A8B29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99D52EA" w14:textId="77777777" w:rsidTr="00F97CE7">
        <w:tc>
          <w:tcPr>
            <w:tcW w:w="688" w:type="pct"/>
            <w:vMerge/>
          </w:tcPr>
          <w:p w14:paraId="4572283E"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77E9F7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FB8D3B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10.1.7</w:t>
            </w:r>
            <w:r w:rsidRPr="00506893">
              <w:rPr>
                <w:rFonts w:ascii="Garamond" w:hAnsi="Garamond"/>
                <w:sz w:val="20"/>
                <w:szCs w:val="20"/>
                <w:lang w:val="sq-AL"/>
              </w:rPr>
              <w:t xml:space="preserve"> Mësuesi/instruktori krijon në klasë apo në mjedisin e praktikës një atmosferë të nxëni, të këndshme</w:t>
            </w:r>
            <w:r w:rsidRPr="009116EF">
              <w:rPr>
                <w:rFonts w:ascii="Garamond" w:hAnsi="Garamond"/>
                <w:sz w:val="20"/>
                <w:szCs w:val="20"/>
                <w:lang w:val="sq-AL"/>
              </w:rPr>
              <w:t>.</w:t>
            </w:r>
          </w:p>
        </w:tc>
        <w:tc>
          <w:tcPr>
            <w:tcW w:w="145" w:type="pct"/>
          </w:tcPr>
          <w:p w14:paraId="509E65B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7B05E8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427BE2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3B6DF3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8F9002B" w14:textId="77777777" w:rsidTr="00F97CE7">
        <w:tc>
          <w:tcPr>
            <w:tcW w:w="688" w:type="pct"/>
            <w:vMerge/>
          </w:tcPr>
          <w:p w14:paraId="7382950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39B1177"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EF9F4C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10.1.8</w:t>
            </w:r>
            <w:r w:rsidRPr="00506893">
              <w:rPr>
                <w:rFonts w:ascii="Garamond" w:hAnsi="Garamond"/>
                <w:sz w:val="20"/>
                <w:szCs w:val="20"/>
                <w:lang w:val="sq-AL"/>
              </w:rPr>
              <w:t xml:space="preserve"> Mësuesi/instruktori shfaq entuziazëm te nxënësi/kursanti për lëndën/modulin/kursin/projektin e tij/të saj.</w:t>
            </w:r>
          </w:p>
        </w:tc>
        <w:tc>
          <w:tcPr>
            <w:tcW w:w="145" w:type="pct"/>
          </w:tcPr>
          <w:p w14:paraId="7631059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1B100C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E7864C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BBE275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488B9DD" w14:textId="77777777" w:rsidTr="00F97CE7">
        <w:tc>
          <w:tcPr>
            <w:tcW w:w="688" w:type="pct"/>
            <w:vMerge/>
          </w:tcPr>
          <w:p w14:paraId="53881BE1"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7A271A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1DEF41F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10.1.9</w:t>
            </w:r>
            <w:r w:rsidRPr="00506893">
              <w:rPr>
                <w:rFonts w:ascii="Garamond" w:hAnsi="Garamond"/>
                <w:sz w:val="20"/>
                <w:szCs w:val="20"/>
                <w:lang w:val="sq-AL"/>
              </w:rPr>
              <w:t xml:space="preserve"> Komunikimi mësues/instruktor-nxënës/kursant dhe nxënës/kursant-nxënës/kursant është bashkëpunues, jo diskriminues për grupe të ndryshme nxënësish/kursantësh në klasë ose në mjediset e praktikës.</w:t>
            </w:r>
          </w:p>
        </w:tc>
        <w:tc>
          <w:tcPr>
            <w:tcW w:w="145" w:type="pct"/>
          </w:tcPr>
          <w:p w14:paraId="7EC1F42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1C02CB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48083A7"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147A4C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8C8F719" w14:textId="77777777" w:rsidTr="00F97CE7">
        <w:tc>
          <w:tcPr>
            <w:tcW w:w="688" w:type="pct"/>
            <w:vMerge/>
          </w:tcPr>
          <w:p w14:paraId="7C4F11C6"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0069D10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683DD2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10.1.10</w:t>
            </w:r>
            <w:r w:rsidRPr="00506893">
              <w:rPr>
                <w:rFonts w:ascii="Garamond" w:hAnsi="Garamond"/>
                <w:sz w:val="20"/>
                <w:szCs w:val="20"/>
                <w:lang w:val="sq-AL"/>
              </w:rPr>
              <w:t xml:space="preserve"> Konfliktet në klasë ose në mjediset e praktikës </w:t>
            </w:r>
            <w:r w:rsidRPr="00506893">
              <w:rPr>
                <w:rFonts w:ascii="Garamond" w:hAnsi="Garamond"/>
                <w:sz w:val="20"/>
                <w:szCs w:val="20"/>
                <w:lang w:val="sq-AL"/>
              </w:rPr>
              <w:lastRenderedPageBreak/>
              <w:t>zgjidhen në mënyrë konstruktive dhe paqësore (mësues/instruktor-nxënës/kursant dhe nxënës/kursant-nxënës/kursant)</w:t>
            </w:r>
            <w:r>
              <w:rPr>
                <w:rFonts w:ascii="Garamond" w:hAnsi="Garamond"/>
                <w:sz w:val="20"/>
                <w:szCs w:val="20"/>
                <w:lang w:val="sq-AL"/>
              </w:rPr>
              <w:t>.</w:t>
            </w:r>
          </w:p>
        </w:tc>
        <w:tc>
          <w:tcPr>
            <w:tcW w:w="145" w:type="pct"/>
          </w:tcPr>
          <w:p w14:paraId="3BC8913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878B87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A4A5964"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154443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4B6B776" w14:textId="77777777" w:rsidTr="00F97CE7">
        <w:tc>
          <w:tcPr>
            <w:tcW w:w="688" w:type="pct"/>
            <w:vMerge/>
          </w:tcPr>
          <w:p w14:paraId="30BC581E"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48D4F2A"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C22D70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10.1.11 </w:t>
            </w:r>
            <w:r w:rsidRPr="00506893">
              <w:rPr>
                <w:rFonts w:ascii="Garamond" w:hAnsi="Garamond"/>
                <w:sz w:val="20"/>
                <w:szCs w:val="20"/>
                <w:lang w:val="sq-AL"/>
              </w:rPr>
              <w:t>Mësuesi/instruktori nuk përdor dhunë verbale dhe fizike në klasë.</w:t>
            </w:r>
          </w:p>
        </w:tc>
        <w:tc>
          <w:tcPr>
            <w:tcW w:w="145" w:type="pct"/>
          </w:tcPr>
          <w:p w14:paraId="5FA0CA9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687E30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61D994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88D02F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60BD3FC" w14:textId="77777777" w:rsidTr="00F97CE7">
        <w:tc>
          <w:tcPr>
            <w:tcW w:w="688" w:type="pct"/>
            <w:vMerge/>
          </w:tcPr>
          <w:p w14:paraId="10A8F08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C20298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38E632F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10.1.12</w:t>
            </w:r>
            <w:r w:rsidRPr="00506893">
              <w:rPr>
                <w:rFonts w:ascii="Garamond" w:hAnsi="Garamond"/>
                <w:sz w:val="20"/>
                <w:szCs w:val="20"/>
                <w:lang w:val="sq-AL"/>
              </w:rPr>
              <w:t xml:space="preserve"> Mësuesi/instruktori nuk paragjykon përgjigjet e nxënësve.</w:t>
            </w:r>
          </w:p>
        </w:tc>
        <w:tc>
          <w:tcPr>
            <w:tcW w:w="145" w:type="pct"/>
          </w:tcPr>
          <w:p w14:paraId="723E823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316CA0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C506798"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3A32D4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8E0A212" w14:textId="77777777" w:rsidTr="00F97CE7">
        <w:tc>
          <w:tcPr>
            <w:tcW w:w="688" w:type="pct"/>
            <w:vMerge/>
          </w:tcPr>
          <w:p w14:paraId="5ED014F4"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FC0CD7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29880D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10.1.13</w:t>
            </w:r>
            <w:r w:rsidRPr="00506893">
              <w:rPr>
                <w:rFonts w:ascii="Garamond" w:hAnsi="Garamond"/>
                <w:sz w:val="20"/>
                <w:szCs w:val="20"/>
                <w:lang w:val="sq-AL"/>
              </w:rPr>
              <w:t xml:space="preserve"> Mënyrat e vlerësimit që përdor mësuesi/</w:t>
            </w:r>
            <w:r>
              <w:rPr>
                <w:rFonts w:ascii="Garamond" w:hAnsi="Garamond"/>
                <w:sz w:val="20"/>
                <w:szCs w:val="20"/>
                <w:lang w:val="sq-AL"/>
              </w:rPr>
              <w:t xml:space="preserve"> </w:t>
            </w:r>
            <w:r w:rsidRPr="00506893">
              <w:rPr>
                <w:rFonts w:ascii="Garamond" w:hAnsi="Garamond"/>
                <w:sz w:val="20"/>
                <w:szCs w:val="20"/>
                <w:lang w:val="sq-AL"/>
              </w:rPr>
              <w:t xml:space="preserve">instruktori në klasë ose në mjediset e praktikës, motivojnë siguri për të nxënit. </w:t>
            </w:r>
          </w:p>
        </w:tc>
        <w:tc>
          <w:tcPr>
            <w:tcW w:w="145" w:type="pct"/>
          </w:tcPr>
          <w:p w14:paraId="3F92992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60B6FF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FD288E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ADA043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7047D74" w14:textId="77777777" w:rsidTr="00F97CE7">
        <w:tc>
          <w:tcPr>
            <w:tcW w:w="688" w:type="pct"/>
            <w:vMerge/>
          </w:tcPr>
          <w:p w14:paraId="3CB6828D"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40BB3849"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696B12E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10.1.14</w:t>
            </w:r>
            <w:r w:rsidRPr="00506893">
              <w:rPr>
                <w:rFonts w:ascii="Garamond" w:hAnsi="Garamond"/>
                <w:sz w:val="20"/>
                <w:szCs w:val="20"/>
                <w:lang w:val="sq-AL"/>
              </w:rPr>
              <w:t xml:space="preserve"> Mësuesi/instruktori dhe nxënësit/kursantët zbatojnë në klasë ose në mjediset e praktikës rregulla të njohura më parë nga ata. </w:t>
            </w:r>
          </w:p>
        </w:tc>
        <w:tc>
          <w:tcPr>
            <w:tcW w:w="145" w:type="pct"/>
            <w:tcBorders>
              <w:bottom w:val="single" w:sz="4" w:space="0" w:color="auto"/>
            </w:tcBorders>
          </w:tcPr>
          <w:p w14:paraId="4BC1CFB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654B3DA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12883DA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0FB111C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5498D71" w14:textId="77777777" w:rsidTr="00F97CE7">
        <w:tc>
          <w:tcPr>
            <w:tcW w:w="688" w:type="pct"/>
            <w:vMerge w:val="restart"/>
          </w:tcPr>
          <w:p w14:paraId="224D836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11.</w:t>
            </w:r>
            <w:r>
              <w:rPr>
                <w:rFonts w:ascii="Garamond" w:hAnsi="Garamond"/>
                <w:b/>
                <w:sz w:val="20"/>
                <w:szCs w:val="20"/>
                <w:lang w:val="sq-AL"/>
              </w:rPr>
              <w:t xml:space="preserve"> </w:t>
            </w:r>
            <w:r w:rsidRPr="00506893">
              <w:rPr>
                <w:rFonts w:ascii="Garamond" w:hAnsi="Garamond"/>
                <w:b/>
                <w:sz w:val="20"/>
                <w:szCs w:val="20"/>
                <w:lang w:val="sq-AL"/>
              </w:rPr>
              <w:t>Nxënësit/ kursantët me nevoja të veçanta</w:t>
            </w:r>
          </w:p>
        </w:tc>
        <w:tc>
          <w:tcPr>
            <w:tcW w:w="1268" w:type="pct"/>
            <w:vMerge w:val="restart"/>
          </w:tcPr>
          <w:p w14:paraId="12B73CC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Procesi mësimor mbështet nxënësit/kursantët me nevoja të veçanta.</w:t>
            </w:r>
          </w:p>
        </w:tc>
        <w:tc>
          <w:tcPr>
            <w:tcW w:w="2464" w:type="pct"/>
          </w:tcPr>
          <w:p w14:paraId="1AA415E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11.1.1</w:t>
            </w:r>
            <w:r w:rsidRPr="00506893">
              <w:rPr>
                <w:rFonts w:ascii="Garamond" w:hAnsi="Garamond"/>
                <w:sz w:val="20"/>
                <w:szCs w:val="20"/>
                <w:lang w:val="sq-AL"/>
              </w:rPr>
              <w:t xml:space="preserve"> Mësuesi/instruktori ka identifikuar nxënësit/kursantët me nevoja të veçanta.</w:t>
            </w:r>
          </w:p>
        </w:tc>
        <w:tc>
          <w:tcPr>
            <w:tcW w:w="145" w:type="pct"/>
          </w:tcPr>
          <w:p w14:paraId="23EA31A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A80174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F0AEF4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18ACF8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3809C2B" w14:textId="77777777" w:rsidTr="00F97CE7">
        <w:tc>
          <w:tcPr>
            <w:tcW w:w="688" w:type="pct"/>
            <w:vMerge/>
          </w:tcPr>
          <w:p w14:paraId="21C428DB"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7D60165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A4553E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11.1.2.</w:t>
            </w:r>
            <w:r w:rsidRPr="00506893">
              <w:rPr>
                <w:rFonts w:ascii="Garamond" w:hAnsi="Garamond"/>
                <w:sz w:val="20"/>
                <w:szCs w:val="20"/>
                <w:lang w:val="sq-AL"/>
              </w:rPr>
              <w:t xml:space="preserve"> Mësuesi/instruktori harton dhe zbaton programe mësimore të personalizuara për nxënës/kursantë me aftësi të kufizuara dhe për nxënës/kursantë me nevoja tejet të veçanta.</w:t>
            </w:r>
          </w:p>
        </w:tc>
        <w:tc>
          <w:tcPr>
            <w:tcW w:w="145" w:type="pct"/>
          </w:tcPr>
          <w:p w14:paraId="00B0B88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6A41DA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112B79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619B6A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92B9363" w14:textId="77777777" w:rsidTr="00F97CE7">
        <w:tc>
          <w:tcPr>
            <w:tcW w:w="688" w:type="pct"/>
            <w:vMerge/>
          </w:tcPr>
          <w:p w14:paraId="47F3CCAD"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EFFE56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A0FC6F4" w14:textId="77777777" w:rsidR="00F97CE7" w:rsidRPr="00506893" w:rsidRDefault="00F97CE7" w:rsidP="00F97CE7">
            <w:pPr>
              <w:widowControl w:val="0"/>
              <w:spacing w:after="0" w:line="240" w:lineRule="auto"/>
              <w:rPr>
                <w:rFonts w:ascii="Garamond" w:hAnsi="Garamond"/>
                <w:b/>
                <w:sz w:val="20"/>
                <w:szCs w:val="20"/>
                <w:lang w:val="sq-AL"/>
              </w:rPr>
            </w:pPr>
            <w:r>
              <w:rPr>
                <w:rFonts w:ascii="Garamond" w:hAnsi="Garamond"/>
                <w:b/>
                <w:sz w:val="20"/>
                <w:szCs w:val="20"/>
                <w:lang w:val="sq-AL"/>
              </w:rPr>
              <w:t xml:space="preserve">11.1.3 </w:t>
            </w:r>
            <w:r w:rsidRPr="00506893">
              <w:rPr>
                <w:rFonts w:ascii="Garamond" w:hAnsi="Garamond"/>
                <w:sz w:val="20"/>
                <w:szCs w:val="20"/>
                <w:lang w:val="sq-AL"/>
              </w:rPr>
              <w:t>Mësuesi/instruktori zakonisht përgatit “Planin e edukimit individual” (PEI) për nxënësit/kursantët me nevoja të veçanta.</w:t>
            </w:r>
          </w:p>
        </w:tc>
        <w:tc>
          <w:tcPr>
            <w:tcW w:w="145" w:type="pct"/>
          </w:tcPr>
          <w:p w14:paraId="7A505D46"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817301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C9C4D9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359DAC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1A7312A" w14:textId="77777777" w:rsidTr="00F97CE7">
        <w:trPr>
          <w:trHeight w:val="43"/>
        </w:trPr>
        <w:tc>
          <w:tcPr>
            <w:tcW w:w="688" w:type="pct"/>
            <w:vMerge/>
          </w:tcPr>
          <w:p w14:paraId="07C1F73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734A516"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79ADFCC1" w14:textId="77777777" w:rsidR="00F97CE7" w:rsidRPr="00506893" w:rsidRDefault="00F97CE7" w:rsidP="00F97CE7">
            <w:pPr>
              <w:widowControl w:val="0"/>
              <w:spacing w:after="0" w:line="240" w:lineRule="auto"/>
              <w:rPr>
                <w:rFonts w:ascii="Garamond" w:hAnsi="Garamond"/>
                <w:sz w:val="20"/>
                <w:szCs w:val="20"/>
                <w:lang w:val="sq-AL"/>
              </w:rPr>
            </w:pPr>
            <w:r>
              <w:rPr>
                <w:rFonts w:ascii="Garamond" w:hAnsi="Garamond"/>
                <w:b/>
                <w:sz w:val="20"/>
                <w:szCs w:val="20"/>
                <w:lang w:val="sq-AL"/>
              </w:rPr>
              <w:t>11.1.4</w:t>
            </w:r>
            <w:r w:rsidRPr="00506893">
              <w:rPr>
                <w:rFonts w:ascii="Garamond" w:hAnsi="Garamond"/>
                <w:sz w:val="20"/>
                <w:szCs w:val="20"/>
                <w:lang w:val="sq-AL"/>
              </w:rPr>
              <w:t xml:space="preserve"> Mësuesi/instruktori përshtat mësimin sipas niveleve të të nxënit të nxënësve/kursantëve.</w:t>
            </w:r>
          </w:p>
        </w:tc>
        <w:tc>
          <w:tcPr>
            <w:tcW w:w="145" w:type="pct"/>
          </w:tcPr>
          <w:p w14:paraId="22C6680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092C950"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A41CEF1"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9ACB4F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9D79B85" w14:textId="77777777" w:rsidTr="00F97CE7">
        <w:tc>
          <w:tcPr>
            <w:tcW w:w="688" w:type="pct"/>
            <w:vMerge/>
          </w:tcPr>
          <w:p w14:paraId="5615CC08"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D413C7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6AB8F70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Pr>
                <w:rFonts w:ascii="Garamond" w:hAnsi="Garamond"/>
                <w:b/>
                <w:sz w:val="20"/>
                <w:szCs w:val="20"/>
                <w:lang w:val="sq-AL"/>
              </w:rPr>
              <w:t>5</w:t>
            </w:r>
            <w:r w:rsidRPr="00506893">
              <w:rPr>
                <w:rFonts w:ascii="Garamond" w:hAnsi="Garamond"/>
                <w:sz w:val="20"/>
                <w:szCs w:val="20"/>
                <w:lang w:val="sq-AL"/>
              </w:rPr>
              <w:t xml:space="preserve"> Materialet mësimore që janë përzgjedhur për nxënësit/kursantët me nevoja të veçanta janë të përshtatshme për ta.</w:t>
            </w:r>
          </w:p>
        </w:tc>
        <w:tc>
          <w:tcPr>
            <w:tcW w:w="145" w:type="pct"/>
          </w:tcPr>
          <w:p w14:paraId="54EA571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D1BA4A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888ADAD"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5E7BAE3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53947A8" w14:textId="77777777" w:rsidTr="00F97CE7">
        <w:tc>
          <w:tcPr>
            <w:tcW w:w="688" w:type="pct"/>
            <w:vMerge/>
          </w:tcPr>
          <w:p w14:paraId="6F761CD9"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213DA160"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464B31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Pr>
                <w:rFonts w:ascii="Garamond" w:hAnsi="Garamond"/>
                <w:b/>
                <w:sz w:val="20"/>
                <w:szCs w:val="20"/>
                <w:lang w:val="sq-AL"/>
              </w:rPr>
              <w:t>6</w:t>
            </w:r>
            <w:r w:rsidRPr="00506893">
              <w:rPr>
                <w:rFonts w:ascii="Garamond" w:hAnsi="Garamond"/>
                <w:sz w:val="20"/>
                <w:szCs w:val="20"/>
                <w:lang w:val="sq-AL"/>
              </w:rPr>
              <w:t xml:space="preserve"> Kërkesat dhe detyrat që kryejnë nxënësit/kursantët me nevoja të veçanta janë në përputhje me aftësitë e tyre.</w:t>
            </w:r>
          </w:p>
        </w:tc>
        <w:tc>
          <w:tcPr>
            <w:tcW w:w="145" w:type="pct"/>
          </w:tcPr>
          <w:p w14:paraId="36387E8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05B122E"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0D5425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05E85A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09E25E4" w14:textId="77777777" w:rsidTr="00F97CE7">
        <w:tc>
          <w:tcPr>
            <w:tcW w:w="688" w:type="pct"/>
            <w:vMerge/>
          </w:tcPr>
          <w:p w14:paraId="417ECD87"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89F7F92"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59EDE17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Pr>
                <w:rFonts w:ascii="Garamond" w:hAnsi="Garamond"/>
                <w:b/>
                <w:sz w:val="20"/>
                <w:szCs w:val="20"/>
                <w:lang w:val="sq-AL"/>
              </w:rPr>
              <w:t>7</w:t>
            </w:r>
            <w:r w:rsidRPr="00506893">
              <w:rPr>
                <w:rFonts w:ascii="Garamond" w:hAnsi="Garamond"/>
                <w:b/>
                <w:sz w:val="20"/>
                <w:szCs w:val="20"/>
                <w:lang w:val="sq-AL"/>
              </w:rPr>
              <w:t>.</w:t>
            </w:r>
            <w:r w:rsidRPr="00506893">
              <w:rPr>
                <w:rFonts w:ascii="Garamond" w:hAnsi="Garamond"/>
                <w:sz w:val="20"/>
                <w:szCs w:val="20"/>
                <w:lang w:val="sq-AL"/>
              </w:rPr>
              <w:t xml:space="preserve"> Mësuesi/instruktori i lehtëson nxënësit/kursantët me nevoja të veçanta gjatë procesit të nxënies.</w:t>
            </w:r>
          </w:p>
        </w:tc>
        <w:tc>
          <w:tcPr>
            <w:tcW w:w="145" w:type="pct"/>
          </w:tcPr>
          <w:p w14:paraId="15EFCC35"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2B79BA4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7EC62B9"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42945C1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F49F3E5" w14:textId="77777777" w:rsidTr="00F97CE7">
        <w:tc>
          <w:tcPr>
            <w:tcW w:w="688" w:type="pct"/>
            <w:vMerge/>
          </w:tcPr>
          <w:p w14:paraId="5E206A80"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1CA2A611"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26C98D6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Pr>
                <w:rFonts w:ascii="Garamond" w:hAnsi="Garamond"/>
                <w:b/>
                <w:sz w:val="20"/>
                <w:szCs w:val="20"/>
                <w:lang w:val="sq-AL"/>
              </w:rPr>
              <w:t>8</w:t>
            </w:r>
            <w:r w:rsidRPr="00506893">
              <w:rPr>
                <w:rFonts w:ascii="Garamond" w:hAnsi="Garamond"/>
                <w:sz w:val="20"/>
                <w:szCs w:val="20"/>
                <w:lang w:val="sq-AL"/>
              </w:rPr>
              <w:t xml:space="preserve"> Nxënësit/kursantët me nevoja të veçanta mbështeten edhe nga nxënësit/kursantët e tjerë.</w:t>
            </w:r>
          </w:p>
        </w:tc>
        <w:tc>
          <w:tcPr>
            <w:tcW w:w="145" w:type="pct"/>
          </w:tcPr>
          <w:p w14:paraId="1D4371BB"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3F6ED253"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9878742"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7F5C9EE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53962C8" w14:textId="77777777" w:rsidTr="00F97CE7">
        <w:tc>
          <w:tcPr>
            <w:tcW w:w="688" w:type="pct"/>
            <w:vMerge/>
          </w:tcPr>
          <w:p w14:paraId="731E4D2A"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6C832E34"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Borders>
              <w:bottom w:val="single" w:sz="4" w:space="0" w:color="auto"/>
            </w:tcBorders>
          </w:tcPr>
          <w:p w14:paraId="7F907B1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Pr>
                <w:rFonts w:ascii="Garamond" w:hAnsi="Garamond"/>
                <w:b/>
                <w:sz w:val="20"/>
                <w:szCs w:val="20"/>
                <w:lang w:val="sq-AL"/>
              </w:rPr>
              <w:t>9</w:t>
            </w:r>
            <w:r w:rsidRPr="00506893">
              <w:rPr>
                <w:rFonts w:ascii="Garamond" w:hAnsi="Garamond"/>
                <w:sz w:val="20"/>
                <w:szCs w:val="20"/>
                <w:lang w:val="sq-AL"/>
              </w:rPr>
              <w:t xml:space="preserve"> Mësuesi/instruktori bën komente dhe lavdërime për produktet dhe arritjet e nxënësve/kursantë me nevoja të veçanta.</w:t>
            </w:r>
          </w:p>
        </w:tc>
        <w:tc>
          <w:tcPr>
            <w:tcW w:w="145" w:type="pct"/>
            <w:tcBorders>
              <w:bottom w:val="single" w:sz="4" w:space="0" w:color="auto"/>
            </w:tcBorders>
          </w:tcPr>
          <w:p w14:paraId="64CF51C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0082696A"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2612BA9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Borders>
              <w:bottom w:val="single" w:sz="4" w:space="0" w:color="auto"/>
            </w:tcBorders>
          </w:tcPr>
          <w:p w14:paraId="378DC7D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D9A66AB" w14:textId="77777777" w:rsidTr="00F97CE7">
        <w:tc>
          <w:tcPr>
            <w:tcW w:w="688" w:type="pct"/>
            <w:vMerge/>
          </w:tcPr>
          <w:p w14:paraId="158F6D9F" w14:textId="77777777" w:rsidR="00F97CE7" w:rsidRPr="00506893" w:rsidRDefault="00F97CE7" w:rsidP="00F97CE7">
            <w:pPr>
              <w:widowControl w:val="0"/>
              <w:spacing w:after="0" w:line="240" w:lineRule="auto"/>
              <w:rPr>
                <w:rFonts w:ascii="Garamond" w:hAnsi="Garamond"/>
                <w:b/>
                <w:sz w:val="20"/>
                <w:szCs w:val="20"/>
                <w:lang w:val="sq-AL"/>
              </w:rPr>
            </w:pPr>
          </w:p>
        </w:tc>
        <w:tc>
          <w:tcPr>
            <w:tcW w:w="1268" w:type="pct"/>
            <w:vMerge/>
          </w:tcPr>
          <w:p w14:paraId="3A6D33DF" w14:textId="77777777" w:rsidR="00F97CE7" w:rsidRPr="00506893" w:rsidRDefault="00F97CE7" w:rsidP="00F97CE7">
            <w:pPr>
              <w:widowControl w:val="0"/>
              <w:spacing w:after="0" w:line="240" w:lineRule="auto"/>
              <w:rPr>
                <w:rFonts w:ascii="Garamond" w:hAnsi="Garamond"/>
                <w:b/>
                <w:sz w:val="20"/>
                <w:szCs w:val="20"/>
                <w:lang w:val="sq-AL"/>
              </w:rPr>
            </w:pPr>
          </w:p>
        </w:tc>
        <w:tc>
          <w:tcPr>
            <w:tcW w:w="2464" w:type="pct"/>
          </w:tcPr>
          <w:p w14:paraId="0A6BB3F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Pr>
                <w:rFonts w:ascii="Garamond" w:hAnsi="Garamond"/>
                <w:b/>
                <w:sz w:val="20"/>
                <w:szCs w:val="20"/>
                <w:lang w:val="sq-AL"/>
              </w:rPr>
              <w:t>10</w:t>
            </w:r>
            <w:r w:rsidRPr="00506893">
              <w:rPr>
                <w:rFonts w:ascii="Garamond" w:hAnsi="Garamond"/>
                <w:sz w:val="20"/>
                <w:szCs w:val="20"/>
                <w:lang w:val="sq-AL"/>
              </w:rPr>
              <w:t xml:space="preserve"> Mësuesi jep detyra shtëpie përkatëse për nxënësit/kursantët me nevoja të veçanta.</w:t>
            </w:r>
          </w:p>
        </w:tc>
        <w:tc>
          <w:tcPr>
            <w:tcW w:w="145" w:type="pct"/>
          </w:tcPr>
          <w:p w14:paraId="60E3451F"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09DF99E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6220962C" w14:textId="77777777" w:rsidR="00F97CE7" w:rsidRPr="00506893" w:rsidRDefault="00F97CE7" w:rsidP="00F97CE7">
            <w:pPr>
              <w:widowControl w:val="0"/>
              <w:spacing w:after="0" w:line="240" w:lineRule="auto"/>
              <w:rPr>
                <w:rFonts w:ascii="Garamond" w:hAnsi="Garamond"/>
                <w:b/>
                <w:sz w:val="20"/>
                <w:szCs w:val="20"/>
                <w:lang w:val="sq-AL"/>
              </w:rPr>
            </w:pPr>
          </w:p>
        </w:tc>
        <w:tc>
          <w:tcPr>
            <w:tcW w:w="145" w:type="pct"/>
          </w:tcPr>
          <w:p w14:paraId="172E12F8" w14:textId="77777777" w:rsidR="00F97CE7" w:rsidRPr="00506893" w:rsidRDefault="00F97CE7" w:rsidP="00F97CE7">
            <w:pPr>
              <w:widowControl w:val="0"/>
              <w:spacing w:after="0" w:line="240" w:lineRule="auto"/>
              <w:rPr>
                <w:rFonts w:ascii="Garamond" w:hAnsi="Garamond"/>
                <w:b/>
                <w:sz w:val="20"/>
                <w:szCs w:val="20"/>
                <w:lang w:val="sq-AL"/>
              </w:rPr>
            </w:pPr>
          </w:p>
        </w:tc>
      </w:tr>
    </w:tbl>
    <w:p w14:paraId="07619F44" w14:textId="77777777" w:rsidR="00F97CE7" w:rsidRPr="00506893" w:rsidRDefault="00F97CE7" w:rsidP="00F97CE7">
      <w:pPr>
        <w:pStyle w:val="TEXTXTXTXT"/>
        <w:rPr>
          <w:b/>
          <w:lang w:val="sq-AL"/>
        </w:rPr>
      </w:pPr>
    </w:p>
    <w:p w14:paraId="4727B1D2" w14:textId="77777777" w:rsidR="00F97CE7" w:rsidRPr="009116EF" w:rsidRDefault="00F97CE7" w:rsidP="00F97CE7">
      <w:pPr>
        <w:pStyle w:val="TEXTXTXTXT"/>
        <w:rPr>
          <w:lang w:val="sq-AL"/>
        </w:rPr>
      </w:pPr>
      <w:r w:rsidRPr="009116EF">
        <w:rPr>
          <w:lang w:val="sq-AL"/>
        </w:rPr>
        <w:t>STANDARDI</w:t>
      </w:r>
    </w:p>
    <w:p w14:paraId="58DD8F04" w14:textId="77777777" w:rsidR="00F97CE7" w:rsidRPr="009116EF" w:rsidRDefault="00F97CE7" w:rsidP="00F97CE7">
      <w:pPr>
        <w:pStyle w:val="TEXTXTXTXT"/>
        <w:rPr>
          <w:lang w:val="sq-AL"/>
        </w:rPr>
      </w:pPr>
      <w:r w:rsidRPr="009116EF">
        <w:rPr>
          <w:lang w:val="sq-AL"/>
        </w:rPr>
        <w:t>NIVELI 1</w:t>
      </w:r>
    </w:p>
    <w:p w14:paraId="46C48277" w14:textId="77777777" w:rsidR="00F97CE7" w:rsidRPr="00506893" w:rsidRDefault="00F97CE7" w:rsidP="00F97CE7">
      <w:pPr>
        <w:pStyle w:val="TEXTXTXTXT"/>
        <w:rPr>
          <w:lang w:val="sq-AL"/>
        </w:rPr>
      </w:pPr>
      <w:r w:rsidRPr="00506893">
        <w:rPr>
          <w:lang w:val="sq-AL"/>
        </w:rPr>
        <w:t>Mësuesi/instruktori paraqet në planin ditor rezultatet e orës mësimore për tr</w:t>
      </w:r>
      <w:r>
        <w:rPr>
          <w:lang w:val="sq-AL"/>
        </w:rPr>
        <w:t>i</w:t>
      </w:r>
      <w:r w:rsidRPr="00506893">
        <w:rPr>
          <w:lang w:val="sq-AL"/>
        </w:rPr>
        <w:t xml:space="preserve"> nivele të arritjes, të lidhura ngushtë me njohuritë, aftësitë dhe qëndrimet që synohen në fund të orës mësimore. Mësuesi/instrtuktori është i lirë në formatet që zgjedh dhe përdor për hartimin e planit të orës mësimore, por ai/ajo mban gjithnjë në konsideratë paraqitjen e rezultateve, mjeteve, metodologjinë dhe vlerësimin. Rezultatet e të nxënit janë në përputhje me kërkesat zyrtare të kurrikulës. Metodat e përzgjedhura ndihmojnë nxënësit për arritjen e rezultateve mësimore. Mësuesi/instruktori diskuton me nxënësit/kursantët për qëllimet e veprimtarive që do të kryejnë dhe u jep shpjegimet e duhura për t’u lehtësuar procesin. Shpjegimet, ekspozimet, udhëzimet e mësuesve/instruktorëve janë kurdoherë të qarta, të zgjedhura me kujdes dhe në përshtatje me nivelin e njohurive. Mësuesit/instruktorët bashkëveprojnë efektivisht me të gjithë klasën, grupet e nxënësve/kursantëve dhe individët. Diskutimet e mësuesit/instruktorit me nxënësit/kursantët nxitin të menduarit krijues e kritik dhe krijojnë besim te këta të fundit. Kur ndeshen vështirësi në të nxënë, bëhen përpjekje për të </w:t>
      </w:r>
      <w:r w:rsidRPr="00506893">
        <w:rPr>
          <w:lang w:val="sq-AL"/>
        </w:rPr>
        <w:lastRenderedPageBreak/>
        <w:t>identifikuar dhe ndrequr gabimet. Mjedisi fizik i klasës ose i praktikës profesionale është në përputhje me modelet mësimore të përzgjedhura. Mësuesi/instruktori përpiqet të kultivojë te nxënësit aftësi ndërkurrikulare. Ana shkencore e tij/e saj është e mirë. Mësuesi/instruktori dhe nxënësit/kursantët janë të familjarizuar me përdorimin e saktë të mjeteve didaktike. Në klasë apo në mjediset e praktikës është krijuar një klimë pune që inkurajon nxënësit të kryejnë punë me cilësi të lartë. Lavdërimi përdoret me efektivitet, për të inkurajuar dhe për të ndërtuar besimin te nxënësit/kursantët. Nxënësit/kursantët janë të motivuar për të punuar mirë dhe me entuziazëm. Detyrat e shtëpisë janë kurdoherë të planifikuara mirë dhe synojnë në vazhdimësi rritjen e nivelit të nxënësit dhe leht</w:t>
      </w:r>
      <w:r>
        <w:rPr>
          <w:lang w:val="sq-AL"/>
        </w:rPr>
        <w:t>ës</w:t>
      </w:r>
      <w:r w:rsidRPr="00506893">
        <w:rPr>
          <w:lang w:val="sq-AL"/>
        </w:rPr>
        <w:t>ojnë</w:t>
      </w:r>
      <w:r>
        <w:rPr>
          <w:lang w:val="sq-AL"/>
        </w:rPr>
        <w:t xml:space="preserve"> </w:t>
      </w:r>
      <w:r w:rsidRPr="00506893">
        <w:rPr>
          <w:lang w:val="sq-AL"/>
        </w:rPr>
        <w:t>nxënien, sidomos për nxënës/kursantë me nevoja të veçanta. Metodat/teknikat e vlerësimit janë përcaktuar në përputhje me rezultatet e orës mësimore, ditës së praktikës apo praktikës në biznes</w:t>
      </w:r>
      <w:r>
        <w:rPr>
          <w:lang w:val="sq-AL"/>
        </w:rPr>
        <w:t>.</w:t>
      </w:r>
      <w:r w:rsidRPr="00506893">
        <w:rPr>
          <w:lang w:val="sq-AL"/>
        </w:rPr>
        <w:t xml:space="preserve"> </w:t>
      </w:r>
    </w:p>
    <w:p w14:paraId="7BCDEC4A" w14:textId="77777777" w:rsidR="00F97CE7" w:rsidRPr="009116EF" w:rsidRDefault="00F97CE7" w:rsidP="00F97CE7">
      <w:pPr>
        <w:pStyle w:val="TEXTXTXTXT"/>
        <w:rPr>
          <w:lang w:val="sq-AL"/>
        </w:rPr>
      </w:pPr>
      <w:r w:rsidRPr="009116EF">
        <w:rPr>
          <w:lang w:val="sq-AL"/>
        </w:rPr>
        <w:t>NIVELI 2</w:t>
      </w:r>
    </w:p>
    <w:p w14:paraId="25EEC3A7" w14:textId="77777777" w:rsidR="00F97CE7" w:rsidRPr="00506893" w:rsidRDefault="00F97CE7" w:rsidP="00F97CE7">
      <w:pPr>
        <w:pStyle w:val="TEXTXTXTXT"/>
        <w:rPr>
          <w:lang w:val="sq-AL"/>
        </w:rPr>
      </w:pPr>
      <w:r w:rsidRPr="00506893">
        <w:rPr>
          <w:lang w:val="sq-AL"/>
        </w:rPr>
        <w:t xml:space="preserve">Pasqyrimet në planin e orës mësimore japin ide të qarta për konceptimin e orës së mësimit. Rezultatet për orën e mësimit, </w:t>
      </w:r>
      <w:r w:rsidRPr="00506893">
        <w:rPr>
          <w:i/>
          <w:lang w:val="sq-AL"/>
        </w:rPr>
        <w:t>përgjithësisht,</w:t>
      </w:r>
      <w:r w:rsidRPr="00506893">
        <w:rPr>
          <w:lang w:val="sq-AL"/>
        </w:rPr>
        <w:t xml:space="preserve"> formulohen drejt. Metodat e përdorura janë të larmishme dhe </w:t>
      </w:r>
      <w:r w:rsidRPr="00506893">
        <w:rPr>
          <w:i/>
          <w:lang w:val="sq-AL"/>
        </w:rPr>
        <w:t>përgjithësisht</w:t>
      </w:r>
      <w:r w:rsidRPr="00506893">
        <w:rPr>
          <w:lang w:val="sq-AL"/>
        </w:rPr>
        <w:t xml:space="preserve"> mbajnë parasysh gjendjen e klasës dhe veçoritë e lëndës. Në përgjithësi shpjegimet, demonstrimet e mësuesit/instruktorit janë të qarta dhe të kuptueshme, por nuk diskutohen gjithnjë qëllimet e veprimtarive që nxënësit/kursantët do të realizojnë. Mësuesit/instruktorët përpiqen të bashkëveprojnë me efektivitet me të gjithë klasën, grupet dhe individët. Diskutimet e përbashkëta, mësues/instruktor-nxënës/kursant, nxitin të mësuarit apo formimin e duhur, praktik. Ka përpjekje të mira edhe për të nxitur kontributet e nxënësve/kursantëve, të cilat në përgjithësi vlerësohen. Duket se mësuesi/instruktori njeh teknikat e të pyeturit dhe përgjithësisht i përdor ato. Përgjigjet e nxënësve/kursantëve dëgjohen me kujdes dhe vlerësohen me efektivitet. Përfshirja e nxënësve/kursantëve është e kënaqshme dhe bëhen përpjekje të mira për të identifikuar gabimet edhe për t’i riparuar ato. Mjedisi fizik i klasës apo i praktikës është në funksion të metodave të përzgjedhura.</w:t>
      </w:r>
      <w:r w:rsidRPr="00506893">
        <w:rPr>
          <w:b/>
          <w:lang w:val="sq-AL"/>
        </w:rPr>
        <w:t xml:space="preserve"> </w:t>
      </w:r>
      <w:r w:rsidRPr="00506893">
        <w:rPr>
          <w:lang w:val="sq-AL"/>
        </w:rPr>
        <w:t xml:space="preserve">Mësuesi/instruktori ka një formim të mirë shkencor, por ai/ajo nuk merr në konsideratë siç duhet trajtimin e situatave ndërkurrikulare. Ka përpjekje për krijimin e mjedisit mësimor inkurajues që nxënësit/kursantët të bëjnë punë me cilësi. Nxënësit/ kursantët </w:t>
      </w:r>
      <w:r w:rsidRPr="00506893">
        <w:rPr>
          <w:i/>
          <w:lang w:val="sq-AL"/>
        </w:rPr>
        <w:t>përgjithësisht</w:t>
      </w:r>
      <w:r w:rsidRPr="00506893">
        <w:rPr>
          <w:lang w:val="sq-AL"/>
        </w:rPr>
        <w:t xml:space="preserve"> motivohen për arritjet e rezultateve të kërkuara. Mendimi i pavarur i nxënësve/kursantëve nuk nxitet në mënyrë të vijueshme dhe reflektimi i tyre ndaj ideve është rastësor. Nxënësit/kursantët punojnë në grupe, por ato ende nuk kanë një fizionomi të kristalizuar mirë për rolet e tyre në grup. Detyrat e dhëna në klasë apo në mjedisin e praktikës dhe detyrat e shtëpisë janë në përgjithësi të planifikuara mirë dhe synojnë në vazhdimësi rritjen e niveleve të nxënësve/kursantëve. Metodat e vlerësimit hartohen në përputhje me qëllimet e përcaktuara. Ka përpjekje për një spektër të gjerë dhe të përshtatshëm metodash vlerësimi, formale dhe joformale, për të bërë gjykime rreth progresit të nxënësit/kursantit. Në </w:t>
      </w:r>
      <w:r w:rsidRPr="00506893">
        <w:rPr>
          <w:i/>
          <w:lang w:val="sq-AL"/>
        </w:rPr>
        <w:t>përgjithësi</w:t>
      </w:r>
      <w:r w:rsidRPr="00506893">
        <w:rPr>
          <w:lang w:val="sq-AL"/>
        </w:rPr>
        <w:t xml:space="preserve"> mbahen parasysh rezultatet e orës mësimore dhe dokumentimi i vlerësimit është i rregullt. </w:t>
      </w:r>
    </w:p>
    <w:p w14:paraId="53D49F61" w14:textId="77777777" w:rsidR="00F97CE7" w:rsidRPr="009116EF" w:rsidRDefault="00F97CE7" w:rsidP="00F97CE7">
      <w:pPr>
        <w:pStyle w:val="TEXTXTXTXT"/>
        <w:rPr>
          <w:lang w:val="sq-AL"/>
        </w:rPr>
      </w:pPr>
      <w:r w:rsidRPr="009116EF">
        <w:rPr>
          <w:lang w:val="sq-AL"/>
        </w:rPr>
        <w:t>NIVELI 3</w:t>
      </w:r>
    </w:p>
    <w:p w14:paraId="1EF3318B" w14:textId="77777777" w:rsidR="00F97CE7" w:rsidRPr="00506893" w:rsidRDefault="00F97CE7" w:rsidP="00F97CE7">
      <w:pPr>
        <w:pStyle w:val="TEXTXTXTXT"/>
        <w:rPr>
          <w:b/>
          <w:lang w:val="sq-AL"/>
        </w:rPr>
      </w:pPr>
      <w:r w:rsidRPr="00506893">
        <w:rPr>
          <w:lang w:val="sq-AL"/>
        </w:rPr>
        <w:t>Shënimet në planin e orës mësimore pasqyrojnë strukturën e saktë, por nuk planifikojnë veprimtaritë mësimore, metoda apo teknika vlerësimi të qarta për procesin e mësimdhënies. Rezultatet e orës së mësimit nuk formulohen gjithnjë qartë dhe saktë. Janë bërë përpjekje për të hartuar rezultate të nxëni, detyra dhe veprimtari, por metodat e mësimdhënies dhe të të nxënit nuk janë të atilla që të ndihmojnë nxënësin/kursantin për arritjen e rezultateve të të nxënit. Ka një farë variacioni në metodat e mësimdhënies, por shkalla e saj është e kufizuar dhe aktivizimi i nxënësit/kursantit lë për të dëshiruar. Mësuesi/instruktori nuk merr në konsideratë trajtimin e situatave ndërkurrikulare dhe ka raste të pasaktësive shkencore. Metodat dhe teknikat nuk janë gjithnjë të përshtatshme me realizimin e rezultateve të përcaktuara.</w:t>
      </w:r>
      <w:r>
        <w:rPr>
          <w:lang w:val="sq-AL"/>
        </w:rPr>
        <w:t xml:space="preserve"> </w:t>
      </w:r>
      <w:r w:rsidRPr="00506893">
        <w:rPr>
          <w:lang w:val="sq-AL"/>
        </w:rPr>
        <w:t xml:space="preserve">Shpjegimet, udhëzimet e mësuesve/instruktorëve shpesh kërkojnë qartësime të mëtejshme. Mësuesit/instruktorët në </w:t>
      </w:r>
      <w:r w:rsidRPr="00506893">
        <w:rPr>
          <w:i/>
          <w:lang w:val="sq-AL"/>
        </w:rPr>
        <w:t>përgjithësi</w:t>
      </w:r>
      <w:r w:rsidRPr="00506893">
        <w:rPr>
          <w:lang w:val="sq-AL"/>
        </w:rPr>
        <w:t xml:space="preserve"> nuk ua sqarojnë nxënësve/kursantëve qëllimin e veprimtarive që ata do të kryejnë. </w:t>
      </w:r>
      <w:r w:rsidRPr="00506893">
        <w:rPr>
          <w:lang w:val="sq-AL"/>
        </w:rPr>
        <w:lastRenderedPageBreak/>
        <w:t xml:space="preserve">Mësuesi/instruktori bashkëvepron herë pas here me të gjithë klasën, grupet dhe individët, por cilësia e dialogut mësues/instruktor-nxënës/kursant, në </w:t>
      </w:r>
      <w:r w:rsidRPr="00506893">
        <w:rPr>
          <w:i/>
          <w:lang w:val="sq-AL"/>
        </w:rPr>
        <w:t xml:space="preserve">përgjithësi </w:t>
      </w:r>
      <w:r w:rsidRPr="00506893">
        <w:rPr>
          <w:lang w:val="sq-AL"/>
        </w:rPr>
        <w:t>nuk nxit të mësuarit efektiv. Ka dobësi të tilla, si: mungesë dëshire për të vlerësuar kontributet e nxënësve/kursantëve, shumica e pyetjeve që u drejtohen nxënësve/kursantëve kërkojnë prej tyre informacion faktesh dhe jo formim praktik, të dëshiruar. Ka mungesë drejtimi dhe kontrolli për përgjigjet e nxënësve/kursantëve, si dhe pamjaftueshmëri për njohjen e vështirësive të të mësuarit. Ritmi i të mësuarit ose është shumë i ulët ose tepër i shpejtë dhe pengon nxënësin/kursantin në arritjen e rezultateve mësimore. Mjedisi fizik i klasës apo i praktikës nuk është përshtatur në funksion të modeleve të ndryshme mësimore.</w:t>
      </w:r>
      <w:r>
        <w:rPr>
          <w:lang w:val="sq-AL"/>
        </w:rPr>
        <w:t xml:space="preserve"> </w:t>
      </w:r>
      <w:r w:rsidRPr="00506893">
        <w:rPr>
          <w:lang w:val="sq-AL"/>
        </w:rPr>
        <w:t>Vetëm mësuesi/instruktori përdor bazë materiale të rastësishme, në varësi të veprimtarive mësimore. Janë rastësore përpjekjet për të inkurajuar punën e mirë dhe për të rritur motivimin e nxënësve/</w:t>
      </w:r>
      <w:r>
        <w:rPr>
          <w:lang w:val="sq-AL"/>
        </w:rPr>
        <w:t xml:space="preserve"> </w:t>
      </w:r>
      <w:r w:rsidRPr="00506893">
        <w:rPr>
          <w:lang w:val="sq-AL"/>
        </w:rPr>
        <w:t xml:space="preserve">kursantëve. Nxënësit/kursantët rrallë marrin përgjegjësi për të mësuarit e tyre. Ata nuk janë sistematikë dhe nuk punojnë mirë kur nuk janë nën kontroll të drejtpërdrejtë. Ata kryejnë atë që u kërkon mësuesi/instruktori, por janë pjesëmarrës pasivë në proces, e si rrjedhojë të shpërqendruar në mësim. Nxënësit/kursantët punojnë rrallë në grupe. Tërësia e veprimtarive përputhet rastësisht me interesat dhe prirjet e nxënësve/kursantëve. Edhe pse jepen detyra shtëpie, ato nuk janë të studiuara si duhet, nuk janë të përzgjedhura për nxënës apo kursant me nevoja të veçanta. Qortimi i tyre është më shumë sporadik e nuk ndikon në orën pasardhëse. Nxënësit/kursantët i përgjigjen me ndërgjegje detyrave që u jep mësuesi/instruktori, por puna në klasë apo në mjedisin e praktikës është e karakterizuar nga mungesa e entuziazmit dhe nxënësit/kursantit kanë pak mundësi për të ushtruar iniciativën. Përdoret një shkallë e kufizuar metodash e procedurash vlerësimi dhe këto nuk janë kurdoherë të përshtatshme për vlerësimin e progresit drejt rezultateve të kurrikulës. </w:t>
      </w:r>
    </w:p>
    <w:p w14:paraId="72C06B26" w14:textId="77777777" w:rsidR="00F97CE7" w:rsidRPr="009116EF" w:rsidRDefault="00F97CE7" w:rsidP="00F97CE7">
      <w:pPr>
        <w:pStyle w:val="TEXTXTXTXT"/>
        <w:rPr>
          <w:lang w:val="sq-AL"/>
        </w:rPr>
      </w:pPr>
      <w:r w:rsidRPr="009116EF">
        <w:rPr>
          <w:lang w:val="sq-AL"/>
        </w:rPr>
        <w:t>NIVELI 4</w:t>
      </w:r>
    </w:p>
    <w:p w14:paraId="5ADB7FD9" w14:textId="77777777" w:rsidR="00F97CE7" w:rsidRPr="00506893" w:rsidRDefault="00F97CE7" w:rsidP="00F97CE7">
      <w:pPr>
        <w:pStyle w:val="TEXTXTXTXT"/>
        <w:rPr>
          <w:lang w:val="sq-AL"/>
        </w:rPr>
      </w:pPr>
      <w:r w:rsidRPr="00506893">
        <w:rPr>
          <w:lang w:val="sq-AL"/>
        </w:rPr>
        <w:t>Nuk ka asnjë përpjekje për të hartuar rezultate të arritshme për nxënësit/kursantët dhe për të planifikuar metodologji efektive në përgatitjen ditore të mësuesit/instruktorit. Rezultatet nuk janë në përputhje me kërkesat e programit lëndor dhe metodat e punës nuk ndihmojnë nxënësit për arritjen e rezultateve mësimore. Mësimdhënia është tepër monotone. Në shpjegimet dhe udhëzimet e mësuesve mungon qartësia e duhur. Nxënësve/kursantëve nuk u sqarohet paraprakisht se për çfarë do të punojnë. Mësuesi/instruktori dhe nxënësit/kursantët nuk japin një “feedback” për shkallën e arritjes rezultateve mësimore të vendosura. Ritmi i të mësuarit është shumë i ulët dhe tërësia e veprimtarive nuk përputhet me interesat e prirjet e nxënësve/kursantëve. Përgjithësisht nuk bashkëveprohet me grupe nxënësish/kursantësh dhe aktivizimi i individëve është i rastit dhe sporadik, pa një plan të menduar dhe për të ardhmen. Informacioni që vjen nga përgjigjet e nxënësve/kursantëve nuk përdoret me efektivitet për të ndërtuar mësimin. Mësuesi/instruktori nuk bën asnjë përpjekje për të identifikuar dhe ndrequr gabimin që sjell vështirësi në realizimin e veprimtarive. Mjedisi fizik i klasës apo i praktikës nuk mundëson përdorimin lehtësisht të modeleve të ndryshme mësimore. Nxënësit/kursantët nuk kanë mjetet më të domosdoshme individuale për pjesëmarrje ndërvepruese në procesin mësimor. Mungojnë përpjekjet për krijimin e një klime pozitive në klasë. Nxënësit/kursantët nuk u përgjigjen me dëshirë kërkesave të mësuesit/instruktorit, shpesh u mungon iniciativa. Mësuesi/instruktori vlerëson rrallë përpjekjet dhe arritjet e nxënësve/kursantëve. Mungon motivimi i nxënësit për punë. Ata janë pasivë dhe thjesht riprodhues të njohurive që mësojnë. Nuk nxitet aktivizimi i tyre dhe as pavarësia e mendimit. Puna në grup është e panjohur për ta. Mësuesi/kursanti nuk ka identifikuar nxënësit/kursantët me nevoja të veçanta.</w:t>
      </w:r>
      <w:r>
        <w:rPr>
          <w:lang w:val="sq-AL"/>
        </w:rPr>
        <w:t xml:space="preserve"> </w:t>
      </w:r>
      <w:r w:rsidRPr="00506893">
        <w:rPr>
          <w:lang w:val="sq-AL"/>
        </w:rPr>
        <w:t>Detyrat e shtëpisë jepen rrallë dhe në mënyrë të pastudiuar. Detyrat e dhëna në klasë nuk synojnë nivele më të larta të formimit të nxënësit/kursantit dhe lehtësim, sidomos për fëmijët-nxënës apo kursantë me nevoja të veçanta. Ato nuk korrigjohen ose korrigjohen rastësisht dhe përciptazi.</w:t>
      </w:r>
      <w:r>
        <w:rPr>
          <w:lang w:val="sq-AL"/>
        </w:rPr>
        <w:t xml:space="preserve"> </w:t>
      </w:r>
      <w:r w:rsidRPr="00506893">
        <w:rPr>
          <w:lang w:val="sq-AL"/>
        </w:rPr>
        <w:t>Vlerësimi është rastësor, i pamjaftueshëm në planin sasior dhe i pasistemuar. Informacioni i grumbulluar është jo vetëm i pamjaftueshëm, por edhe i pavlefshëm për të përgjithësuar rezultatet e nxënësve/kursantëve.</w:t>
      </w:r>
    </w:p>
    <w:p w14:paraId="31C4892A" w14:textId="77777777" w:rsidR="00F97CE7" w:rsidRPr="009116EF" w:rsidRDefault="00F97CE7" w:rsidP="00F97CE7">
      <w:pPr>
        <w:pStyle w:val="TEXTXTXTXT"/>
        <w:rPr>
          <w:lang w:val="sq-AL"/>
        </w:rPr>
      </w:pPr>
      <w:r w:rsidRPr="009116EF">
        <w:rPr>
          <w:lang w:val="sq-AL"/>
        </w:rPr>
        <w:lastRenderedPageBreak/>
        <w:t xml:space="preserve">VII. FUSHA 5. VLERËSIMI </w:t>
      </w:r>
    </w:p>
    <w:p w14:paraId="5BCEE839" w14:textId="77777777" w:rsidR="00F97CE7" w:rsidRPr="00506893" w:rsidRDefault="00F97CE7" w:rsidP="00F97CE7">
      <w:pPr>
        <w:pStyle w:val="TEXTXTXTXT"/>
        <w:rPr>
          <w:rFonts w:eastAsia="Calibri"/>
          <w:lang w:val="sq-AL"/>
        </w:rPr>
      </w:pPr>
      <w:r w:rsidRPr="00506893">
        <w:rPr>
          <w:lang w:val="sq-AL"/>
        </w:rPr>
        <w:t>Vlerësimi i nxënësve/kursantëve përshkon gjithë procesin mësimor dhe tregon dy anë të mësimdhënies: nevojat e nxënësve/kursantëve për të nxënë, si dhe arritjet e tyre. Qëllimi kryesor i vlerësimit është gjykimi i mësuesit/instruktorit mbi arritjet e nxënësit/kursantit për kurrikulën e përvetësuar, si dhe mbështet të nxënit dhe përparimin e tij duke synuar një kombinim të vlerësimit për të nxënë me vlerësimin e të nxënit.</w:t>
      </w:r>
      <w:r>
        <w:rPr>
          <w:lang w:val="sq-AL"/>
        </w:rPr>
        <w:t xml:space="preserve"> </w:t>
      </w:r>
      <w:r w:rsidRPr="00506893">
        <w:rPr>
          <w:lang w:val="sq-AL"/>
        </w:rPr>
        <w:t>Në institucionet ofruese të AFP-së vlerësimi mbështetet tërësisht te programet e mësimdhënies së lëndëve teorike profesionale, programet e mësimdhënies të moduleve praktike profesionale, projektet e të nxënit dhe programet e praktikës në biznes, programet e kurseve të unifikuara ose jo të unifikuara të formimit profesional, ndërsa te kurrikula e formimit të përgjithshëm, tashmë e bazuar në kompetenca, vlerësimi mbështet përmbushjen e kompetencave themelore të nxënësve sipas fushave kurrikulare, rezultateve lëndore, por dhe formave të tjera të kësaj kurrikule, si: projekte lëndore/ndërlëndore dhe aftësitë ndërkurrikulare.</w:t>
      </w:r>
      <w:r>
        <w:rPr>
          <w:lang w:val="sq-AL"/>
        </w:rPr>
        <w:t xml:space="preserve"> </w:t>
      </w:r>
      <w:r w:rsidRPr="00506893">
        <w:rPr>
          <w:lang w:val="sq-AL"/>
        </w:rPr>
        <w:t>Vlerësimi është një proces që gjithnjë prek dy anë themelore për nxënësin/kursantin. Fillimisht, vlerësimi trajtohet si shtysë për të nxënit që, në kulturën e vlerësimit, nënkupton formimin e vazhduar të nxënësit/kursantit, motivimin dhe nxitjen e vazhdueshme të tij për të nxënë me anë të evidencave të mësuesit/instruktorit, me anë të vlerësimit me test ose me detyrë përmbledhëse, me anët të vlerësimit me portofolin lëndor të nxënësit. Më pas kemi të bëjmë me vlerësimin e të nxënit të nxënësit/kursantit që kryhet nëpërmjet vlerësimit periodik dhe atij përfundimtar.</w:t>
      </w:r>
      <w:r>
        <w:rPr>
          <w:lang w:val="sq-AL"/>
        </w:rPr>
        <w:t xml:space="preserve"> </w:t>
      </w:r>
      <w:r w:rsidRPr="00506893">
        <w:rPr>
          <w:lang w:val="sq-AL"/>
        </w:rPr>
        <w:t>Vlerësimi mbështetet në parime që e bëjnë atë të jetë një veprimtari planifikuar, e vazhdueshme dhe pjesë integrale e praktikave më të mira të procesit të mësimdhënies dhe të nxënies</w:t>
      </w:r>
      <w:r w:rsidRPr="00506893">
        <w:rPr>
          <w:rFonts w:eastAsia="Calibri"/>
          <w:lang w:val="sq-AL"/>
        </w:rPr>
        <w:t>. Gjithashtu</w:t>
      </w:r>
      <w:r>
        <w:rPr>
          <w:rFonts w:eastAsia="Calibri"/>
          <w:lang w:val="sq-AL"/>
        </w:rPr>
        <w:t>,</w:t>
      </w:r>
      <w:r w:rsidRPr="00506893">
        <w:rPr>
          <w:rFonts w:eastAsia="Calibri"/>
          <w:lang w:val="sq-AL"/>
        </w:rPr>
        <w:t xml:space="preserve"> vlerësimi i nxënësve/kursantëve kryhet me ndjeshmëri gjinore, gjë që nënkupton një vlerësim pa paragjykime bazuar në gjininë e studentëve.</w:t>
      </w:r>
      <w:r>
        <w:rPr>
          <w:rFonts w:eastAsia="Calibri"/>
          <w:lang w:val="sq-AL"/>
        </w:rPr>
        <w:t xml:space="preserve"> </w:t>
      </w:r>
      <w:r w:rsidRPr="00506893">
        <w:rPr>
          <w:rFonts w:eastAsia="Calibri"/>
          <w:lang w:val="sq-AL"/>
        </w:rPr>
        <w:t>Arritjet/rezultatet e nxënësve/kursantëve shihen në dy këndvështrime. Së pari</w:t>
      </w:r>
      <w:r>
        <w:rPr>
          <w:rFonts w:eastAsia="Calibri"/>
          <w:lang w:val="sq-AL"/>
        </w:rPr>
        <w:t>,</w:t>
      </w:r>
      <w:r w:rsidRPr="00506893">
        <w:rPr>
          <w:rFonts w:eastAsia="Calibri"/>
          <w:lang w:val="sq-AL"/>
        </w:rPr>
        <w:t xml:space="preserve"> sa nxënës/kursantë e kalojnë klasën/kursin dhe së dyti sa i kanë përvetësuar nxënësit/kursantët rezultatet përkundrejt programit/kursit përkatës të studimit. </w:t>
      </w:r>
    </w:p>
    <w:p w14:paraId="2BAFB5FD" w14:textId="77777777" w:rsidR="00F97CE7" w:rsidRPr="00506893" w:rsidRDefault="00F97CE7" w:rsidP="00F97CE7">
      <w:pPr>
        <w:pStyle w:val="TEXTXTXTXT"/>
        <w:rPr>
          <w:lang w:val="sq-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076"/>
        <w:gridCol w:w="4152"/>
        <w:gridCol w:w="402"/>
        <w:gridCol w:w="402"/>
        <w:gridCol w:w="402"/>
        <w:gridCol w:w="333"/>
      </w:tblGrid>
      <w:tr w:rsidR="00F97CE7" w:rsidRPr="00506893" w14:paraId="473270D3" w14:textId="77777777" w:rsidTr="00F97CE7">
        <w:trPr>
          <w:jc w:val="center"/>
        </w:trPr>
        <w:tc>
          <w:tcPr>
            <w:tcW w:w="944" w:type="pct"/>
            <w:vMerge w:val="restart"/>
            <w:tcBorders>
              <w:top w:val="single" w:sz="4" w:space="0" w:color="000000"/>
              <w:left w:val="single" w:sz="4" w:space="0" w:color="auto"/>
              <w:right w:val="single" w:sz="4" w:space="0" w:color="auto"/>
            </w:tcBorders>
            <w:vAlign w:val="center"/>
          </w:tcPr>
          <w:p w14:paraId="0EE5783D"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Nënfusha</w:t>
            </w:r>
          </w:p>
        </w:tc>
        <w:tc>
          <w:tcPr>
            <w:tcW w:w="1084" w:type="pct"/>
            <w:vMerge w:val="restart"/>
            <w:tcBorders>
              <w:top w:val="single" w:sz="4" w:space="0" w:color="000000"/>
              <w:left w:val="single" w:sz="4" w:space="0" w:color="auto"/>
              <w:right w:val="single" w:sz="4" w:space="0" w:color="auto"/>
            </w:tcBorders>
            <w:vAlign w:val="center"/>
          </w:tcPr>
          <w:p w14:paraId="14428106"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Treguesi</w:t>
            </w:r>
          </w:p>
        </w:tc>
        <w:tc>
          <w:tcPr>
            <w:tcW w:w="2168" w:type="pct"/>
            <w:vMerge w:val="restart"/>
            <w:tcBorders>
              <w:top w:val="single" w:sz="4" w:space="0" w:color="000000"/>
              <w:left w:val="single" w:sz="4" w:space="0" w:color="auto"/>
            </w:tcBorders>
            <w:vAlign w:val="center"/>
          </w:tcPr>
          <w:p w14:paraId="565C73E2"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Kriteret</w:t>
            </w:r>
          </w:p>
        </w:tc>
        <w:tc>
          <w:tcPr>
            <w:tcW w:w="804" w:type="pct"/>
            <w:gridSpan w:val="4"/>
            <w:tcBorders>
              <w:top w:val="single" w:sz="4" w:space="0" w:color="000000"/>
              <w:left w:val="single" w:sz="4" w:space="0" w:color="auto"/>
            </w:tcBorders>
            <w:vAlign w:val="center"/>
          </w:tcPr>
          <w:p w14:paraId="33D6817D" w14:textId="77777777" w:rsidR="00F97CE7" w:rsidRPr="00506893" w:rsidRDefault="00F97CE7" w:rsidP="00F97CE7">
            <w:pPr>
              <w:widowControl w:val="0"/>
              <w:spacing w:after="0" w:line="240" w:lineRule="auto"/>
              <w:jc w:val="center"/>
              <w:rPr>
                <w:rFonts w:ascii="Garamond" w:hAnsi="Garamond"/>
                <w:b/>
                <w:sz w:val="20"/>
                <w:szCs w:val="20"/>
                <w:lang w:val="sq-AL"/>
              </w:rPr>
            </w:pPr>
            <w:r w:rsidRPr="00506893">
              <w:rPr>
                <w:rFonts w:ascii="Garamond" w:hAnsi="Garamond"/>
                <w:b/>
                <w:sz w:val="20"/>
                <w:szCs w:val="20"/>
                <w:lang w:val="sq-AL"/>
              </w:rPr>
              <w:t>Nivelet e vlerësimit</w:t>
            </w:r>
          </w:p>
        </w:tc>
      </w:tr>
      <w:tr w:rsidR="00F97CE7" w:rsidRPr="00506893" w14:paraId="6D988037" w14:textId="77777777" w:rsidTr="00F97CE7">
        <w:trPr>
          <w:trHeight w:val="43"/>
          <w:jc w:val="center"/>
        </w:trPr>
        <w:tc>
          <w:tcPr>
            <w:tcW w:w="944" w:type="pct"/>
            <w:vMerge/>
            <w:tcBorders>
              <w:left w:val="single" w:sz="4" w:space="0" w:color="auto"/>
              <w:right w:val="single" w:sz="4" w:space="0" w:color="auto"/>
            </w:tcBorders>
          </w:tcPr>
          <w:p w14:paraId="751F3560"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494FA533"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vMerge/>
            <w:tcBorders>
              <w:left w:val="single" w:sz="4" w:space="0" w:color="auto"/>
            </w:tcBorders>
          </w:tcPr>
          <w:p w14:paraId="0F818327"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69118A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w:t>
            </w:r>
          </w:p>
        </w:tc>
        <w:tc>
          <w:tcPr>
            <w:tcW w:w="210" w:type="pct"/>
            <w:tcBorders>
              <w:left w:val="single" w:sz="4" w:space="0" w:color="auto"/>
            </w:tcBorders>
            <w:vAlign w:val="center"/>
          </w:tcPr>
          <w:p w14:paraId="376C96D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w:t>
            </w:r>
          </w:p>
        </w:tc>
        <w:tc>
          <w:tcPr>
            <w:tcW w:w="210" w:type="pct"/>
            <w:tcBorders>
              <w:left w:val="single" w:sz="4" w:space="0" w:color="auto"/>
            </w:tcBorders>
            <w:vAlign w:val="center"/>
          </w:tcPr>
          <w:p w14:paraId="5BE28E0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w:t>
            </w:r>
          </w:p>
        </w:tc>
        <w:tc>
          <w:tcPr>
            <w:tcW w:w="175" w:type="pct"/>
            <w:tcBorders>
              <w:left w:val="single" w:sz="4" w:space="0" w:color="auto"/>
            </w:tcBorders>
            <w:vAlign w:val="center"/>
          </w:tcPr>
          <w:p w14:paraId="1D7005BA"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w:t>
            </w:r>
          </w:p>
        </w:tc>
      </w:tr>
      <w:tr w:rsidR="00F97CE7" w:rsidRPr="00506893" w14:paraId="6A12D443" w14:textId="77777777" w:rsidTr="00F97CE7">
        <w:trPr>
          <w:trHeight w:val="43"/>
          <w:jc w:val="center"/>
        </w:trPr>
        <w:tc>
          <w:tcPr>
            <w:tcW w:w="944" w:type="pct"/>
            <w:tcBorders>
              <w:left w:val="single" w:sz="4" w:space="0" w:color="auto"/>
              <w:bottom w:val="nil"/>
              <w:right w:val="single" w:sz="4" w:space="0" w:color="auto"/>
            </w:tcBorders>
          </w:tcPr>
          <w:p w14:paraId="0E7BC16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w:t>
            </w:r>
            <w:r>
              <w:rPr>
                <w:rFonts w:ascii="Garamond" w:hAnsi="Garamond"/>
                <w:b/>
                <w:sz w:val="20"/>
                <w:szCs w:val="20"/>
                <w:lang w:val="sq-AL"/>
              </w:rPr>
              <w:t xml:space="preserve"> </w:t>
            </w:r>
            <w:r w:rsidRPr="00506893">
              <w:rPr>
                <w:rFonts w:ascii="Garamond" w:hAnsi="Garamond"/>
                <w:b/>
                <w:sz w:val="20"/>
                <w:szCs w:val="20"/>
                <w:lang w:val="sq-AL"/>
              </w:rPr>
              <w:t xml:space="preserve">Vlerësimi periodik i nxënësit/kursantit </w:t>
            </w:r>
          </w:p>
        </w:tc>
        <w:tc>
          <w:tcPr>
            <w:tcW w:w="1084" w:type="pct"/>
            <w:tcBorders>
              <w:left w:val="single" w:sz="4" w:space="0" w:color="auto"/>
              <w:bottom w:val="nil"/>
              <w:right w:val="single" w:sz="4" w:space="0" w:color="auto"/>
            </w:tcBorders>
          </w:tcPr>
          <w:p w14:paraId="3CB77D5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Mësuesi instruktori dokumenton vlerësimin për të nxënë të nxënësit/</w:t>
            </w:r>
            <w:r>
              <w:rPr>
                <w:rFonts w:ascii="Garamond" w:hAnsi="Garamond"/>
                <w:sz w:val="20"/>
                <w:szCs w:val="20"/>
                <w:lang w:val="sq-AL"/>
              </w:rPr>
              <w:t xml:space="preserve"> </w:t>
            </w:r>
            <w:r w:rsidRPr="00506893">
              <w:rPr>
                <w:rFonts w:ascii="Garamond" w:hAnsi="Garamond"/>
                <w:sz w:val="20"/>
                <w:szCs w:val="20"/>
                <w:lang w:val="sq-AL"/>
              </w:rPr>
              <w:t>kursantit</w:t>
            </w:r>
            <w:r>
              <w:rPr>
                <w:rFonts w:ascii="Garamond" w:hAnsi="Garamond"/>
                <w:sz w:val="20"/>
                <w:szCs w:val="20"/>
                <w:lang w:val="sq-AL"/>
              </w:rPr>
              <w:t>.</w:t>
            </w:r>
          </w:p>
        </w:tc>
        <w:tc>
          <w:tcPr>
            <w:tcW w:w="2168" w:type="pct"/>
            <w:tcBorders>
              <w:left w:val="single" w:sz="4" w:space="0" w:color="auto"/>
            </w:tcBorders>
          </w:tcPr>
          <w:p w14:paraId="66501BD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1.1.1</w:t>
            </w:r>
            <w:r>
              <w:rPr>
                <w:rFonts w:ascii="Garamond" w:hAnsi="Garamond"/>
                <w:b/>
                <w:sz w:val="20"/>
                <w:szCs w:val="20"/>
                <w:lang w:val="sq-AL"/>
              </w:rPr>
              <w:t xml:space="preserve"> </w:t>
            </w:r>
            <w:r w:rsidRPr="00506893">
              <w:rPr>
                <w:rFonts w:ascii="Garamond" w:hAnsi="Garamond"/>
                <w:sz w:val="20"/>
                <w:szCs w:val="20"/>
                <w:lang w:val="sq-AL"/>
              </w:rPr>
              <w:t>Mësuesi/instruktori e planifikon në vijimësi vlerësimin e vazhduar të nxënësit.</w:t>
            </w:r>
          </w:p>
        </w:tc>
        <w:tc>
          <w:tcPr>
            <w:tcW w:w="210" w:type="pct"/>
            <w:tcBorders>
              <w:left w:val="single" w:sz="4" w:space="0" w:color="auto"/>
            </w:tcBorders>
            <w:vAlign w:val="center"/>
          </w:tcPr>
          <w:p w14:paraId="2A47F705"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5DC495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EF6763C"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2022974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C0711A7" w14:textId="77777777" w:rsidTr="00F97CE7">
        <w:trPr>
          <w:trHeight w:val="1529"/>
          <w:jc w:val="center"/>
        </w:trPr>
        <w:tc>
          <w:tcPr>
            <w:tcW w:w="944" w:type="pct"/>
            <w:tcBorders>
              <w:top w:val="nil"/>
              <w:left w:val="single" w:sz="4" w:space="0" w:color="auto"/>
              <w:bottom w:val="nil"/>
              <w:right w:val="single" w:sz="4" w:space="0" w:color="auto"/>
            </w:tcBorders>
          </w:tcPr>
          <w:p w14:paraId="6F65FB22"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nil"/>
              <w:right w:val="single" w:sz="4" w:space="0" w:color="auto"/>
            </w:tcBorders>
          </w:tcPr>
          <w:p w14:paraId="36603DAA"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252A756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1.1.2</w:t>
            </w:r>
            <w:r>
              <w:rPr>
                <w:rFonts w:ascii="Garamond" w:hAnsi="Garamond"/>
                <w:b/>
                <w:sz w:val="20"/>
                <w:szCs w:val="20"/>
                <w:lang w:val="sq-AL"/>
              </w:rPr>
              <w:t xml:space="preserve"> </w:t>
            </w:r>
            <w:r w:rsidRPr="00506893">
              <w:rPr>
                <w:rFonts w:ascii="Garamond" w:hAnsi="Garamond"/>
                <w:sz w:val="20"/>
                <w:szCs w:val="20"/>
                <w:lang w:val="sq-AL"/>
              </w:rPr>
              <w:t>Mësuesi/instruktori e realizon vlerësimin e vazhduar për nxënësin/kursantin për:</w:t>
            </w:r>
          </w:p>
          <w:p w14:paraId="68E6D7AB"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përgjigjet me gojë,</w:t>
            </w:r>
          </w:p>
          <w:p w14:paraId="7AECA07F"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përgjigjet me shkrim,</w:t>
            </w:r>
          </w:p>
          <w:p w14:paraId="62D61F1F"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punët në grup,</w:t>
            </w:r>
          </w:p>
          <w:p w14:paraId="4B74D32F"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diskutimet e nxënësve,</w:t>
            </w:r>
          </w:p>
          <w:p w14:paraId="5BD693A1"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vetëvlerësimit e nxënësit,</w:t>
            </w:r>
          </w:p>
          <w:p w14:paraId="51EA745C"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vlerësimit e nxënësit nga nxënësi,</w:t>
            </w:r>
          </w:p>
          <w:p w14:paraId="2A7EC457"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pjesëmarrjen në aktivitete dhe debate në klasë,</w:t>
            </w:r>
          </w:p>
          <w:p w14:paraId="5C3F0C0E"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vlerësimin e detyrave të shtëpisë dhe të klasës</w:t>
            </w:r>
            <w:r>
              <w:rPr>
                <w:rFonts w:ascii="Garamond" w:hAnsi="Garamond"/>
                <w:i/>
                <w:sz w:val="20"/>
                <w:szCs w:val="20"/>
                <w:lang w:val="sq-AL"/>
              </w:rPr>
              <w:t>.</w:t>
            </w:r>
          </w:p>
        </w:tc>
        <w:tc>
          <w:tcPr>
            <w:tcW w:w="210" w:type="pct"/>
            <w:tcBorders>
              <w:left w:val="single" w:sz="4" w:space="0" w:color="auto"/>
            </w:tcBorders>
            <w:vAlign w:val="center"/>
          </w:tcPr>
          <w:p w14:paraId="79BE55B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5EC400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3602215"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A08508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1C30834" w14:textId="77777777" w:rsidTr="00F97CE7">
        <w:trPr>
          <w:trHeight w:val="368"/>
          <w:jc w:val="center"/>
        </w:trPr>
        <w:tc>
          <w:tcPr>
            <w:tcW w:w="944" w:type="pct"/>
            <w:tcBorders>
              <w:top w:val="nil"/>
              <w:left w:val="single" w:sz="4" w:space="0" w:color="auto"/>
              <w:bottom w:val="nil"/>
              <w:right w:val="single" w:sz="4" w:space="0" w:color="auto"/>
            </w:tcBorders>
          </w:tcPr>
          <w:p w14:paraId="663D2B1A"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nil"/>
              <w:right w:val="single" w:sz="4" w:space="0" w:color="auto"/>
            </w:tcBorders>
          </w:tcPr>
          <w:p w14:paraId="53AB72F7"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7366447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1.1.3</w:t>
            </w:r>
            <w:r>
              <w:rPr>
                <w:rFonts w:ascii="Garamond" w:hAnsi="Garamond"/>
                <w:sz w:val="20"/>
                <w:szCs w:val="20"/>
                <w:lang w:val="sq-AL"/>
              </w:rPr>
              <w:t xml:space="preserve"> </w:t>
            </w:r>
            <w:r w:rsidRPr="00506893">
              <w:rPr>
                <w:rFonts w:ascii="Garamond" w:hAnsi="Garamond"/>
                <w:sz w:val="20"/>
                <w:szCs w:val="20"/>
                <w:lang w:val="sq-AL"/>
              </w:rPr>
              <w:t>Mësuesi dokumenton vlerësimin e vazhduar me anë të evidencës sipas formatit zyrtar</w:t>
            </w:r>
            <w:r>
              <w:rPr>
                <w:rFonts w:ascii="Garamond" w:hAnsi="Garamond"/>
                <w:sz w:val="20"/>
                <w:szCs w:val="20"/>
                <w:lang w:val="sq-AL"/>
              </w:rPr>
              <w:t>.</w:t>
            </w:r>
          </w:p>
        </w:tc>
        <w:tc>
          <w:tcPr>
            <w:tcW w:w="210" w:type="pct"/>
            <w:tcBorders>
              <w:left w:val="single" w:sz="4" w:space="0" w:color="auto"/>
            </w:tcBorders>
            <w:vAlign w:val="center"/>
          </w:tcPr>
          <w:p w14:paraId="355EA304"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AA0931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D36B902"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76466A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D34B2F5" w14:textId="77777777" w:rsidTr="00F97CE7">
        <w:trPr>
          <w:trHeight w:val="368"/>
          <w:jc w:val="center"/>
        </w:trPr>
        <w:tc>
          <w:tcPr>
            <w:tcW w:w="944" w:type="pct"/>
            <w:tcBorders>
              <w:top w:val="nil"/>
              <w:left w:val="single" w:sz="4" w:space="0" w:color="auto"/>
              <w:bottom w:val="nil"/>
              <w:right w:val="single" w:sz="4" w:space="0" w:color="auto"/>
            </w:tcBorders>
          </w:tcPr>
          <w:p w14:paraId="621EB68A"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nil"/>
              <w:right w:val="single" w:sz="4" w:space="0" w:color="auto"/>
            </w:tcBorders>
          </w:tcPr>
          <w:p w14:paraId="4F4DAB84"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71B9C98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1.1.4</w:t>
            </w:r>
            <w:r>
              <w:rPr>
                <w:rFonts w:ascii="Garamond" w:hAnsi="Garamond"/>
                <w:sz w:val="20"/>
                <w:szCs w:val="20"/>
                <w:lang w:val="sq-AL"/>
              </w:rPr>
              <w:t xml:space="preserve"> </w:t>
            </w:r>
            <w:r w:rsidRPr="00506893">
              <w:rPr>
                <w:rFonts w:ascii="Garamond" w:hAnsi="Garamond"/>
                <w:sz w:val="20"/>
                <w:szCs w:val="20"/>
                <w:lang w:val="sq-AL"/>
              </w:rPr>
              <w:t>Mësuesi/instruktori gjatë vlerësimit të vazhduar, merr në konsideratë balancën ndërmjet njohurive, shkathtësive, qëndrimeve, siç përshkruhen në rezultatet e të nxënit në programin lëndor</w:t>
            </w:r>
            <w:r>
              <w:rPr>
                <w:rFonts w:ascii="Garamond" w:hAnsi="Garamond"/>
                <w:sz w:val="20"/>
                <w:szCs w:val="20"/>
                <w:lang w:val="sq-AL"/>
              </w:rPr>
              <w:t>.</w:t>
            </w:r>
          </w:p>
        </w:tc>
        <w:tc>
          <w:tcPr>
            <w:tcW w:w="210" w:type="pct"/>
            <w:tcBorders>
              <w:left w:val="single" w:sz="4" w:space="0" w:color="auto"/>
            </w:tcBorders>
            <w:vAlign w:val="center"/>
          </w:tcPr>
          <w:p w14:paraId="7F764E49"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8A6308A"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AA11F3D"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238197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FD856A9" w14:textId="77777777" w:rsidTr="00F97CE7">
        <w:trPr>
          <w:trHeight w:val="593"/>
          <w:jc w:val="center"/>
        </w:trPr>
        <w:tc>
          <w:tcPr>
            <w:tcW w:w="944" w:type="pct"/>
            <w:tcBorders>
              <w:top w:val="nil"/>
              <w:left w:val="single" w:sz="4" w:space="0" w:color="auto"/>
              <w:bottom w:val="nil"/>
              <w:right w:val="single" w:sz="4" w:space="0" w:color="auto"/>
            </w:tcBorders>
          </w:tcPr>
          <w:p w14:paraId="59C22F9A"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single" w:sz="4" w:space="0" w:color="auto"/>
              <w:right w:val="single" w:sz="4" w:space="0" w:color="auto"/>
            </w:tcBorders>
          </w:tcPr>
          <w:p w14:paraId="09A9158B"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36AC2CD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1.1.5</w:t>
            </w:r>
            <w:r>
              <w:rPr>
                <w:rFonts w:ascii="Garamond" w:hAnsi="Garamond"/>
                <w:sz w:val="20"/>
                <w:szCs w:val="20"/>
                <w:lang w:val="sq-AL"/>
              </w:rPr>
              <w:t xml:space="preserve"> </w:t>
            </w:r>
            <w:r w:rsidRPr="00506893">
              <w:rPr>
                <w:rFonts w:ascii="Garamond" w:hAnsi="Garamond"/>
                <w:sz w:val="20"/>
                <w:szCs w:val="20"/>
                <w:lang w:val="sq-AL"/>
              </w:rPr>
              <w:t>Mësuesi dorëzon çdo tre</w:t>
            </w:r>
            <w:r>
              <w:rPr>
                <w:rFonts w:ascii="Garamond" w:hAnsi="Garamond"/>
                <w:sz w:val="20"/>
                <w:szCs w:val="20"/>
                <w:lang w:val="sq-AL"/>
              </w:rPr>
              <w:t xml:space="preserve"> </w:t>
            </w:r>
            <w:r w:rsidRPr="00506893">
              <w:rPr>
                <w:rFonts w:ascii="Garamond" w:hAnsi="Garamond"/>
                <w:sz w:val="20"/>
                <w:szCs w:val="20"/>
                <w:lang w:val="sq-AL"/>
              </w:rPr>
              <w:t xml:space="preserve">muaj në drejtorinë e IoAFP-së evidecën tremujore të vlerësimit të vazhduar </w:t>
            </w:r>
          </w:p>
        </w:tc>
        <w:tc>
          <w:tcPr>
            <w:tcW w:w="210" w:type="pct"/>
            <w:tcBorders>
              <w:left w:val="single" w:sz="4" w:space="0" w:color="auto"/>
            </w:tcBorders>
            <w:vAlign w:val="center"/>
          </w:tcPr>
          <w:p w14:paraId="0642236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2550FB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447DB03"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53A9B02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F91F277" w14:textId="77777777" w:rsidTr="00F97CE7">
        <w:trPr>
          <w:trHeight w:val="368"/>
          <w:jc w:val="center"/>
        </w:trPr>
        <w:tc>
          <w:tcPr>
            <w:tcW w:w="944" w:type="pct"/>
            <w:tcBorders>
              <w:top w:val="nil"/>
              <w:left w:val="single" w:sz="4" w:space="0" w:color="auto"/>
              <w:bottom w:val="nil"/>
              <w:right w:val="single" w:sz="4" w:space="0" w:color="auto"/>
            </w:tcBorders>
          </w:tcPr>
          <w:p w14:paraId="1981609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val="restart"/>
            <w:tcBorders>
              <w:top w:val="single" w:sz="4" w:space="0" w:color="auto"/>
              <w:left w:val="single" w:sz="4" w:space="0" w:color="auto"/>
              <w:right w:val="single" w:sz="4" w:space="0" w:color="auto"/>
            </w:tcBorders>
          </w:tcPr>
          <w:p w14:paraId="136380D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2. Mësuesi/instruktori zhvillon vlerësime me test/detyra përmbledhëse për të matur nivelin a rritjeve të nxënësit/kursantit</w:t>
            </w:r>
            <w:r>
              <w:rPr>
                <w:rFonts w:ascii="Garamond" w:hAnsi="Garamond"/>
                <w:sz w:val="20"/>
                <w:szCs w:val="20"/>
                <w:lang w:val="sq-AL"/>
              </w:rPr>
              <w:t>.</w:t>
            </w:r>
            <w:r w:rsidRPr="00506893">
              <w:rPr>
                <w:rFonts w:ascii="Garamond" w:hAnsi="Garamond"/>
                <w:sz w:val="20"/>
                <w:szCs w:val="20"/>
                <w:lang w:val="sq-AL"/>
              </w:rPr>
              <w:t xml:space="preserve"> </w:t>
            </w:r>
          </w:p>
        </w:tc>
        <w:tc>
          <w:tcPr>
            <w:tcW w:w="2168" w:type="pct"/>
            <w:tcBorders>
              <w:left w:val="single" w:sz="4" w:space="0" w:color="auto"/>
            </w:tcBorders>
          </w:tcPr>
          <w:p w14:paraId="6B524E8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1.2.1</w:t>
            </w:r>
            <w:r>
              <w:rPr>
                <w:rFonts w:ascii="Garamond" w:hAnsi="Garamond"/>
                <w:sz w:val="20"/>
                <w:szCs w:val="20"/>
                <w:lang w:val="sq-AL"/>
              </w:rPr>
              <w:t xml:space="preserve"> </w:t>
            </w:r>
            <w:r w:rsidRPr="00506893">
              <w:rPr>
                <w:rFonts w:ascii="Garamond" w:hAnsi="Garamond"/>
                <w:sz w:val="20"/>
                <w:szCs w:val="20"/>
                <w:lang w:val="sq-AL"/>
              </w:rPr>
              <w:t>Mësuesi/kursanti zhvillon detyra përmbledhëse/ teste për vlerësimin e nxënësit/kursantit konform kërkesave të kurrikulës.</w:t>
            </w:r>
          </w:p>
        </w:tc>
        <w:tc>
          <w:tcPr>
            <w:tcW w:w="210" w:type="pct"/>
            <w:tcBorders>
              <w:left w:val="single" w:sz="4" w:space="0" w:color="auto"/>
            </w:tcBorders>
            <w:vAlign w:val="center"/>
          </w:tcPr>
          <w:p w14:paraId="4F9AB6FB"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D6A886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B00EE93"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6DCD7F1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32774E1" w14:textId="77777777" w:rsidTr="00F97CE7">
        <w:trPr>
          <w:trHeight w:val="368"/>
          <w:jc w:val="center"/>
        </w:trPr>
        <w:tc>
          <w:tcPr>
            <w:tcW w:w="944" w:type="pct"/>
            <w:tcBorders>
              <w:top w:val="nil"/>
              <w:left w:val="single" w:sz="4" w:space="0" w:color="auto"/>
              <w:bottom w:val="nil"/>
              <w:right w:val="single" w:sz="4" w:space="0" w:color="auto"/>
            </w:tcBorders>
          </w:tcPr>
          <w:p w14:paraId="1D0FC056"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00525586"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71A7A49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1.2.2</w:t>
            </w:r>
            <w:r>
              <w:rPr>
                <w:rFonts w:ascii="Garamond" w:hAnsi="Garamond"/>
                <w:b/>
                <w:sz w:val="20"/>
                <w:szCs w:val="20"/>
                <w:lang w:val="sq-AL"/>
              </w:rPr>
              <w:t xml:space="preserve"> </w:t>
            </w:r>
            <w:r w:rsidRPr="00506893">
              <w:rPr>
                <w:rFonts w:ascii="Garamond" w:hAnsi="Garamond"/>
                <w:sz w:val="20"/>
                <w:szCs w:val="20"/>
                <w:lang w:val="sq-AL"/>
              </w:rPr>
              <w:t xml:space="preserve">Mësuesi kurrikulës së formimit të përgjithshëm (kurrikula e bazuar në kompetenca) zhvillon detyra përmbledhëse/teste çdo tre muaj. </w:t>
            </w:r>
          </w:p>
        </w:tc>
        <w:tc>
          <w:tcPr>
            <w:tcW w:w="210" w:type="pct"/>
            <w:tcBorders>
              <w:left w:val="single" w:sz="4" w:space="0" w:color="auto"/>
            </w:tcBorders>
            <w:vAlign w:val="center"/>
          </w:tcPr>
          <w:p w14:paraId="4761DD1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06BB86A"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F8E740E"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670703B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7C4C121" w14:textId="77777777" w:rsidTr="00F97CE7">
        <w:trPr>
          <w:trHeight w:val="368"/>
          <w:jc w:val="center"/>
        </w:trPr>
        <w:tc>
          <w:tcPr>
            <w:tcW w:w="944" w:type="pct"/>
            <w:tcBorders>
              <w:top w:val="nil"/>
              <w:left w:val="single" w:sz="4" w:space="0" w:color="auto"/>
              <w:bottom w:val="nil"/>
              <w:right w:val="single" w:sz="4" w:space="0" w:color="auto"/>
            </w:tcBorders>
          </w:tcPr>
          <w:p w14:paraId="6BBBA1F2"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1840A253"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02A002B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1.2.3</w:t>
            </w:r>
            <w:r>
              <w:rPr>
                <w:rFonts w:ascii="Garamond" w:hAnsi="Garamond"/>
                <w:b/>
                <w:sz w:val="20"/>
                <w:szCs w:val="20"/>
                <w:lang w:val="sq-AL"/>
              </w:rPr>
              <w:t xml:space="preserve"> </w:t>
            </w:r>
            <w:r w:rsidRPr="00506893">
              <w:rPr>
                <w:rFonts w:ascii="Garamond" w:hAnsi="Garamond"/>
                <w:sz w:val="20"/>
                <w:szCs w:val="20"/>
                <w:lang w:val="sq-AL"/>
              </w:rPr>
              <w:t>Mësuesi/instruktori i formimit profesional zhvillon detyra përmbledhëse/teste duke u bazuar në kërkesat zyrtare të programit përkatës.</w:t>
            </w:r>
          </w:p>
        </w:tc>
        <w:tc>
          <w:tcPr>
            <w:tcW w:w="210" w:type="pct"/>
            <w:tcBorders>
              <w:left w:val="single" w:sz="4" w:space="0" w:color="auto"/>
            </w:tcBorders>
            <w:vAlign w:val="center"/>
          </w:tcPr>
          <w:p w14:paraId="4F95525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E85ADDA"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96B5C89"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6C9D38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5862225" w14:textId="77777777" w:rsidTr="00F97CE7">
        <w:trPr>
          <w:trHeight w:val="368"/>
          <w:jc w:val="center"/>
        </w:trPr>
        <w:tc>
          <w:tcPr>
            <w:tcW w:w="944" w:type="pct"/>
            <w:tcBorders>
              <w:top w:val="nil"/>
              <w:left w:val="single" w:sz="4" w:space="0" w:color="auto"/>
              <w:bottom w:val="nil"/>
              <w:right w:val="single" w:sz="4" w:space="0" w:color="auto"/>
            </w:tcBorders>
          </w:tcPr>
          <w:p w14:paraId="2231D5B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bottom w:val="single" w:sz="4" w:space="0" w:color="auto"/>
              <w:right w:val="single" w:sz="4" w:space="0" w:color="auto"/>
            </w:tcBorders>
          </w:tcPr>
          <w:p w14:paraId="6CE0DFAA"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09F1653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1.2.4</w:t>
            </w:r>
            <w:r>
              <w:rPr>
                <w:rFonts w:ascii="Garamond" w:hAnsi="Garamond"/>
                <w:sz w:val="20"/>
                <w:szCs w:val="20"/>
                <w:lang w:val="sq-AL"/>
              </w:rPr>
              <w:t xml:space="preserve"> </w:t>
            </w:r>
            <w:r w:rsidRPr="00506893">
              <w:rPr>
                <w:rFonts w:ascii="Garamond" w:hAnsi="Garamond"/>
                <w:sz w:val="20"/>
                <w:szCs w:val="20"/>
                <w:lang w:val="sq-AL"/>
              </w:rPr>
              <w:t>Mësuesi/instruktori i ruan detyrat përmbledhëse/testet gjatë 1 viti shkollor.</w:t>
            </w:r>
          </w:p>
        </w:tc>
        <w:tc>
          <w:tcPr>
            <w:tcW w:w="210" w:type="pct"/>
            <w:tcBorders>
              <w:left w:val="single" w:sz="4" w:space="0" w:color="auto"/>
            </w:tcBorders>
            <w:vAlign w:val="center"/>
          </w:tcPr>
          <w:p w14:paraId="0CC4843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A0FE86C"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F545FE8"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62F03DF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192AED3" w14:textId="77777777" w:rsidTr="00F97CE7">
        <w:trPr>
          <w:trHeight w:val="368"/>
          <w:jc w:val="center"/>
        </w:trPr>
        <w:tc>
          <w:tcPr>
            <w:tcW w:w="944" w:type="pct"/>
            <w:tcBorders>
              <w:top w:val="nil"/>
              <w:left w:val="single" w:sz="4" w:space="0" w:color="auto"/>
              <w:bottom w:val="nil"/>
              <w:right w:val="single" w:sz="4" w:space="0" w:color="auto"/>
            </w:tcBorders>
          </w:tcPr>
          <w:p w14:paraId="75D8B11E"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val="restart"/>
            <w:tcBorders>
              <w:top w:val="single" w:sz="4" w:space="0" w:color="auto"/>
              <w:left w:val="single" w:sz="4" w:space="0" w:color="auto"/>
              <w:right w:val="single" w:sz="4" w:space="0" w:color="auto"/>
            </w:tcBorders>
          </w:tcPr>
          <w:p w14:paraId="150FB74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Mësuesi/instruktori realizon vlerësim të nxënësit/kursantit duke u bazuar në portof</w:t>
            </w:r>
            <w:r>
              <w:rPr>
                <w:rFonts w:ascii="Garamond" w:hAnsi="Garamond"/>
                <w:sz w:val="20"/>
                <w:szCs w:val="20"/>
                <w:lang w:val="sq-AL"/>
              </w:rPr>
              <w:t>o</w:t>
            </w:r>
            <w:r w:rsidRPr="00506893">
              <w:rPr>
                <w:rFonts w:ascii="Garamond" w:hAnsi="Garamond"/>
                <w:sz w:val="20"/>
                <w:szCs w:val="20"/>
                <w:lang w:val="sq-AL"/>
              </w:rPr>
              <w:t>lin e tij.</w:t>
            </w:r>
          </w:p>
        </w:tc>
        <w:tc>
          <w:tcPr>
            <w:tcW w:w="2168" w:type="pct"/>
            <w:tcBorders>
              <w:left w:val="single" w:sz="4" w:space="0" w:color="auto"/>
            </w:tcBorders>
          </w:tcPr>
          <w:p w14:paraId="16F6B72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1.3.1</w:t>
            </w:r>
            <w:r w:rsidRPr="00506893">
              <w:rPr>
                <w:rFonts w:ascii="Garamond" w:hAnsi="Garamond"/>
                <w:sz w:val="20"/>
                <w:szCs w:val="20"/>
                <w:lang w:val="sq-AL"/>
              </w:rPr>
              <w:t xml:space="preserve"> Mësuesi/instruktori vlerëson përparimin e nxënësit/kursantit nëpërmjet dosjes/portofolit të tij.</w:t>
            </w:r>
          </w:p>
        </w:tc>
        <w:tc>
          <w:tcPr>
            <w:tcW w:w="210" w:type="pct"/>
            <w:tcBorders>
              <w:left w:val="single" w:sz="4" w:space="0" w:color="auto"/>
            </w:tcBorders>
            <w:vAlign w:val="center"/>
          </w:tcPr>
          <w:p w14:paraId="11DCE18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1C5D9A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E3AD58B"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21F307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692C993" w14:textId="77777777" w:rsidTr="00F97CE7">
        <w:trPr>
          <w:trHeight w:val="368"/>
          <w:jc w:val="center"/>
        </w:trPr>
        <w:tc>
          <w:tcPr>
            <w:tcW w:w="944" w:type="pct"/>
            <w:tcBorders>
              <w:top w:val="nil"/>
              <w:left w:val="single" w:sz="4" w:space="0" w:color="auto"/>
              <w:bottom w:val="nil"/>
              <w:right w:val="single" w:sz="4" w:space="0" w:color="auto"/>
            </w:tcBorders>
          </w:tcPr>
          <w:p w14:paraId="2349C8F1"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60AE9BCB"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259B973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1.3.2</w:t>
            </w:r>
            <w:r w:rsidRPr="00506893">
              <w:rPr>
                <w:rFonts w:ascii="Garamond" w:hAnsi="Garamond"/>
                <w:sz w:val="20"/>
                <w:szCs w:val="20"/>
                <w:lang w:val="sq-AL"/>
              </w:rPr>
              <w:t xml:space="preserve"> Mësuesi/instruktori i vlerëson nxënësit për rubrikat e mëposhtme të portofolit, si:</w:t>
            </w:r>
          </w:p>
          <w:p w14:paraId="5D04ABA3"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punët dhe detyra të kryera në klasë apo në mjedisin mësimor,</w:t>
            </w:r>
          </w:p>
          <w:p w14:paraId="17396ED3"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projekte individuale ose në grup,</w:t>
            </w:r>
          </w:p>
          <w:p w14:paraId="115D49A1"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detyra dhe kontribute të pavarura të nxënësit/kursantit, të cilat janë dëshmi e talentit, hulumtimeve praktike, e punëve tematike me shkrim ose audio-vizuale,</w:t>
            </w:r>
          </w:p>
          <w:p w14:paraId="42DE6913"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vetëvlerësimi i nxënësit për arritjet e tij,</w:t>
            </w:r>
          </w:p>
          <w:p w14:paraId="6971D19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reflektime të prindit/nxënësve të tjerë ndaj ecurisë dhe arritjeve të nxënësve, produktet e realizuara, prezantimet e ndryshme individuale dhe në grup, të përfshira në dosjen/portofolin e nxënësit/kursantit,</w:t>
            </w:r>
          </w:p>
        </w:tc>
        <w:tc>
          <w:tcPr>
            <w:tcW w:w="210" w:type="pct"/>
            <w:tcBorders>
              <w:left w:val="single" w:sz="4" w:space="0" w:color="auto"/>
            </w:tcBorders>
            <w:vAlign w:val="center"/>
          </w:tcPr>
          <w:p w14:paraId="4E82B04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6B24C0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11B31B0"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B4DE69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A49E743" w14:textId="77777777" w:rsidTr="00F97CE7">
        <w:trPr>
          <w:trHeight w:val="368"/>
          <w:jc w:val="center"/>
        </w:trPr>
        <w:tc>
          <w:tcPr>
            <w:tcW w:w="944" w:type="pct"/>
            <w:tcBorders>
              <w:top w:val="nil"/>
              <w:left w:val="single" w:sz="4" w:space="0" w:color="auto"/>
              <w:bottom w:val="nil"/>
              <w:right w:val="single" w:sz="4" w:space="0" w:color="auto"/>
            </w:tcBorders>
          </w:tcPr>
          <w:p w14:paraId="084BF8A4"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658E5A7B"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213215A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1.3.3</w:t>
            </w:r>
            <w:r w:rsidRPr="00506893">
              <w:rPr>
                <w:rFonts w:ascii="Garamond" w:hAnsi="Garamond"/>
                <w:sz w:val="20"/>
                <w:szCs w:val="20"/>
                <w:lang w:val="sq-AL"/>
              </w:rPr>
              <w:t xml:space="preserve"> Mësuesi/instruktori dhe nxënësi/kursanti vendosin bashkërisht për punimet që do të përfshihen në dosje/portofol.</w:t>
            </w:r>
          </w:p>
        </w:tc>
        <w:tc>
          <w:tcPr>
            <w:tcW w:w="210" w:type="pct"/>
            <w:tcBorders>
              <w:left w:val="single" w:sz="4" w:space="0" w:color="auto"/>
            </w:tcBorders>
            <w:vAlign w:val="center"/>
          </w:tcPr>
          <w:p w14:paraId="1975498A"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392EA8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63B399E"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591E4BA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AE1ED30" w14:textId="77777777" w:rsidTr="00F97CE7">
        <w:trPr>
          <w:trHeight w:val="368"/>
          <w:jc w:val="center"/>
        </w:trPr>
        <w:tc>
          <w:tcPr>
            <w:tcW w:w="944" w:type="pct"/>
            <w:tcBorders>
              <w:top w:val="nil"/>
              <w:left w:val="single" w:sz="4" w:space="0" w:color="auto"/>
              <w:right w:val="single" w:sz="4" w:space="0" w:color="auto"/>
            </w:tcBorders>
          </w:tcPr>
          <w:p w14:paraId="0039F71F"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4ACA0474"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4319A5B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1.3.4</w:t>
            </w:r>
            <w:r>
              <w:rPr>
                <w:rFonts w:ascii="Garamond" w:hAnsi="Garamond"/>
                <w:b/>
                <w:sz w:val="20"/>
                <w:szCs w:val="20"/>
                <w:lang w:val="sq-AL"/>
              </w:rPr>
              <w:t xml:space="preserve"> </w:t>
            </w:r>
            <w:r w:rsidRPr="00506893">
              <w:rPr>
                <w:rFonts w:ascii="Garamond" w:hAnsi="Garamond"/>
                <w:sz w:val="20"/>
                <w:szCs w:val="20"/>
                <w:lang w:val="sq-AL"/>
              </w:rPr>
              <w:t>Mësuesi/instruktori e ruan portofolin/dosjen e nxënësit/kursantit gjatë një viti shkollor.</w:t>
            </w:r>
          </w:p>
        </w:tc>
        <w:tc>
          <w:tcPr>
            <w:tcW w:w="210" w:type="pct"/>
            <w:tcBorders>
              <w:left w:val="single" w:sz="4" w:space="0" w:color="auto"/>
            </w:tcBorders>
            <w:vAlign w:val="center"/>
          </w:tcPr>
          <w:p w14:paraId="49F741F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DAA4419"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80342BA"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023DCF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190783F" w14:textId="77777777" w:rsidTr="00F97CE7">
        <w:trPr>
          <w:trHeight w:val="368"/>
          <w:jc w:val="center"/>
        </w:trPr>
        <w:tc>
          <w:tcPr>
            <w:tcW w:w="944" w:type="pct"/>
            <w:vMerge w:val="restart"/>
            <w:tcBorders>
              <w:left w:val="single" w:sz="4" w:space="0" w:color="auto"/>
              <w:right w:val="single" w:sz="4" w:space="0" w:color="auto"/>
            </w:tcBorders>
          </w:tcPr>
          <w:p w14:paraId="7855405F" w14:textId="77777777" w:rsidR="00F97CE7" w:rsidRPr="00506893" w:rsidRDefault="00F97CE7" w:rsidP="00F97CE7">
            <w:pPr>
              <w:widowControl w:val="0"/>
              <w:autoSpaceDE w:val="0"/>
              <w:autoSpaceDN w:val="0"/>
              <w:adjustRightInd w:val="0"/>
              <w:spacing w:after="0" w:line="240" w:lineRule="auto"/>
              <w:rPr>
                <w:rFonts w:ascii="Garamond" w:eastAsia="Calibri" w:hAnsi="Garamond"/>
                <w:b/>
                <w:sz w:val="20"/>
                <w:szCs w:val="20"/>
                <w:lang w:val="sq-AL"/>
              </w:rPr>
            </w:pPr>
            <w:r w:rsidRPr="00506893">
              <w:rPr>
                <w:rFonts w:ascii="Garamond" w:eastAsia="Calibri" w:hAnsi="Garamond"/>
                <w:b/>
                <w:sz w:val="20"/>
                <w:szCs w:val="20"/>
                <w:lang w:val="sq-AL"/>
              </w:rPr>
              <w:t>2.</w:t>
            </w:r>
            <w:r>
              <w:rPr>
                <w:rFonts w:ascii="Garamond" w:eastAsia="Calibri" w:hAnsi="Garamond"/>
                <w:b/>
                <w:sz w:val="20"/>
                <w:szCs w:val="20"/>
                <w:lang w:val="sq-AL"/>
              </w:rPr>
              <w:t xml:space="preserve"> </w:t>
            </w:r>
            <w:r w:rsidRPr="00506893">
              <w:rPr>
                <w:rFonts w:ascii="Garamond" w:eastAsia="Calibri" w:hAnsi="Garamond"/>
                <w:b/>
                <w:sz w:val="20"/>
                <w:szCs w:val="20"/>
                <w:lang w:val="sq-AL"/>
              </w:rPr>
              <w:t>Vlerësimi përfundimtar i nxënësit/kursantit</w:t>
            </w:r>
          </w:p>
          <w:p w14:paraId="7993791D"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val="restart"/>
            <w:tcBorders>
              <w:left w:val="single" w:sz="4" w:space="0" w:color="auto"/>
              <w:right w:val="single" w:sz="4" w:space="0" w:color="auto"/>
            </w:tcBorders>
          </w:tcPr>
          <w:p w14:paraId="299A5070"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Mësuesi/instruktori kryen vlerësimin përfundimtar të nxënësit/kursantit</w:t>
            </w:r>
          </w:p>
        </w:tc>
        <w:tc>
          <w:tcPr>
            <w:tcW w:w="2168" w:type="pct"/>
            <w:tcBorders>
              <w:left w:val="single" w:sz="4" w:space="0" w:color="auto"/>
            </w:tcBorders>
          </w:tcPr>
          <w:p w14:paraId="200C98C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2.1.1</w:t>
            </w:r>
            <w:r>
              <w:rPr>
                <w:rFonts w:ascii="Garamond" w:hAnsi="Garamond"/>
                <w:sz w:val="20"/>
                <w:szCs w:val="20"/>
                <w:lang w:val="sq-AL"/>
              </w:rPr>
              <w:t xml:space="preserve"> </w:t>
            </w:r>
            <w:r w:rsidRPr="00506893">
              <w:rPr>
                <w:rFonts w:ascii="Garamond" w:hAnsi="Garamond"/>
                <w:sz w:val="20"/>
                <w:szCs w:val="20"/>
                <w:lang w:val="sq-AL"/>
              </w:rPr>
              <w:t>Mësuesi/instruktori kryen vlerësimin përfundimtar në fund të viti shkollor ose në fund të të kursit profesional</w:t>
            </w:r>
          </w:p>
        </w:tc>
        <w:tc>
          <w:tcPr>
            <w:tcW w:w="210" w:type="pct"/>
            <w:tcBorders>
              <w:left w:val="single" w:sz="4" w:space="0" w:color="auto"/>
            </w:tcBorders>
            <w:vAlign w:val="center"/>
          </w:tcPr>
          <w:p w14:paraId="1E4CE335"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6B5197C"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C9F6A7C"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AC4F8F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AB334DD" w14:textId="77777777" w:rsidTr="00F97CE7">
        <w:trPr>
          <w:trHeight w:val="377"/>
          <w:jc w:val="center"/>
        </w:trPr>
        <w:tc>
          <w:tcPr>
            <w:tcW w:w="944" w:type="pct"/>
            <w:vMerge/>
            <w:tcBorders>
              <w:left w:val="single" w:sz="4" w:space="0" w:color="auto"/>
              <w:right w:val="single" w:sz="4" w:space="0" w:color="auto"/>
            </w:tcBorders>
          </w:tcPr>
          <w:p w14:paraId="0E61D22C"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59C887D2"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7D0F7913"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2.1.2</w:t>
            </w:r>
            <w:r>
              <w:rPr>
                <w:rFonts w:ascii="Garamond" w:hAnsi="Garamond"/>
                <w:sz w:val="20"/>
                <w:szCs w:val="20"/>
                <w:lang w:val="sq-AL"/>
              </w:rPr>
              <w:t xml:space="preserve"> </w:t>
            </w:r>
            <w:r w:rsidRPr="00506893">
              <w:rPr>
                <w:rFonts w:ascii="Garamond" w:hAnsi="Garamond"/>
                <w:sz w:val="20"/>
                <w:szCs w:val="20"/>
                <w:lang w:val="sq-AL"/>
              </w:rPr>
              <w:t>Mësuesi/instruktori përshkruan me fjalë nivelet e arritjes së nxënësit/kursantit.</w:t>
            </w:r>
          </w:p>
        </w:tc>
        <w:tc>
          <w:tcPr>
            <w:tcW w:w="210" w:type="pct"/>
            <w:tcBorders>
              <w:left w:val="single" w:sz="4" w:space="0" w:color="auto"/>
            </w:tcBorders>
            <w:vAlign w:val="center"/>
          </w:tcPr>
          <w:p w14:paraId="55A4BC6C"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BDD5214"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4A290BF"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B97D42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077770E" w14:textId="77777777" w:rsidTr="00F97CE7">
        <w:trPr>
          <w:trHeight w:val="691"/>
          <w:jc w:val="center"/>
        </w:trPr>
        <w:tc>
          <w:tcPr>
            <w:tcW w:w="944" w:type="pct"/>
            <w:vMerge/>
            <w:tcBorders>
              <w:left w:val="single" w:sz="4" w:space="0" w:color="auto"/>
              <w:right w:val="single" w:sz="4" w:space="0" w:color="auto"/>
            </w:tcBorders>
          </w:tcPr>
          <w:p w14:paraId="67FFC173"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59AD3756"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6530C0EC"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b/>
                <w:sz w:val="20"/>
                <w:szCs w:val="20"/>
                <w:lang w:val="sq-AL"/>
              </w:rPr>
              <w:t>2.1.3</w:t>
            </w:r>
            <w:r>
              <w:rPr>
                <w:rFonts w:ascii="Garamond" w:hAnsi="Garamond"/>
                <w:sz w:val="20"/>
                <w:szCs w:val="20"/>
                <w:lang w:val="sq-AL"/>
              </w:rPr>
              <w:t xml:space="preserve"> </w:t>
            </w:r>
            <w:r w:rsidRPr="00506893">
              <w:rPr>
                <w:rFonts w:ascii="Garamond" w:hAnsi="Garamond"/>
                <w:sz w:val="20"/>
                <w:szCs w:val="20"/>
                <w:lang w:val="sq-AL"/>
              </w:rPr>
              <w:t>Mësuesi nxjerr notën vjetore duke përmbledhur notat vjetore:</w:t>
            </w:r>
            <w:r w:rsidRPr="00506893">
              <w:rPr>
                <w:rFonts w:ascii="Garamond" w:hAnsi="Garamond"/>
                <w:sz w:val="20"/>
                <w:szCs w:val="20"/>
                <w:lang w:val="sq-AL"/>
              </w:rPr>
              <w:br/>
            </w: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të vlerësimit të vazhdueshëm për tri periudha mujore</w:t>
            </w:r>
            <w:r>
              <w:rPr>
                <w:rFonts w:ascii="Garamond" w:hAnsi="Garamond"/>
                <w:i/>
                <w:sz w:val="20"/>
                <w:szCs w:val="20"/>
                <w:lang w:val="sq-AL"/>
              </w:rPr>
              <w:t>;</w:t>
            </w:r>
          </w:p>
          <w:p w14:paraId="1A66000B"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të vlerësimit me teste/detyrë përmbledhëse për tri periudha tremujore</w:t>
            </w:r>
            <w:r>
              <w:rPr>
                <w:rFonts w:ascii="Garamond" w:hAnsi="Garamond"/>
                <w:i/>
                <w:sz w:val="20"/>
                <w:szCs w:val="20"/>
                <w:lang w:val="sq-AL"/>
              </w:rPr>
              <w:t>;</w:t>
            </w:r>
          </w:p>
          <w:p w14:paraId="561C657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i/>
                <w:sz w:val="20"/>
                <w:szCs w:val="20"/>
                <w:lang w:val="sq-AL"/>
              </w:rPr>
              <w:t>-</w:t>
            </w:r>
            <w:r>
              <w:rPr>
                <w:rFonts w:ascii="Garamond" w:hAnsi="Garamond"/>
                <w:i/>
                <w:sz w:val="20"/>
                <w:szCs w:val="20"/>
                <w:lang w:val="sq-AL"/>
              </w:rPr>
              <w:t xml:space="preserve"> </w:t>
            </w:r>
            <w:r w:rsidRPr="00506893">
              <w:rPr>
                <w:rFonts w:ascii="Garamond" w:hAnsi="Garamond"/>
                <w:i/>
                <w:sz w:val="20"/>
                <w:szCs w:val="20"/>
                <w:lang w:val="sq-AL"/>
              </w:rPr>
              <w:t>të vlerësimit të portofolit të nxënësit/kursantit për tri periudha tremujore</w:t>
            </w:r>
            <w:r>
              <w:rPr>
                <w:rFonts w:ascii="Garamond" w:hAnsi="Garamond"/>
                <w:i/>
                <w:sz w:val="20"/>
                <w:szCs w:val="20"/>
                <w:lang w:val="sq-AL"/>
              </w:rPr>
              <w:t>.</w:t>
            </w:r>
          </w:p>
        </w:tc>
        <w:tc>
          <w:tcPr>
            <w:tcW w:w="210" w:type="pct"/>
            <w:tcBorders>
              <w:left w:val="single" w:sz="4" w:space="0" w:color="auto"/>
            </w:tcBorders>
            <w:vAlign w:val="center"/>
          </w:tcPr>
          <w:p w14:paraId="1A6D33F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A6E506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50EA368"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D9FA48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1A45B68" w14:textId="77777777" w:rsidTr="00F97CE7">
        <w:trPr>
          <w:trHeight w:val="43"/>
          <w:jc w:val="center"/>
        </w:trPr>
        <w:tc>
          <w:tcPr>
            <w:tcW w:w="944" w:type="pct"/>
            <w:vMerge/>
            <w:tcBorders>
              <w:left w:val="single" w:sz="4" w:space="0" w:color="auto"/>
              <w:right w:val="single" w:sz="4" w:space="0" w:color="auto"/>
            </w:tcBorders>
          </w:tcPr>
          <w:p w14:paraId="721F2DC6"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312BEF08"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7D7DC12C" w14:textId="77777777" w:rsidR="00F97CE7" w:rsidRPr="00506893" w:rsidRDefault="00F97CE7" w:rsidP="00F97CE7">
            <w:pPr>
              <w:widowControl w:val="0"/>
              <w:spacing w:after="0" w:line="240" w:lineRule="auto"/>
              <w:rPr>
                <w:rFonts w:ascii="Garamond" w:hAnsi="Garamond"/>
                <w:i/>
                <w:sz w:val="20"/>
                <w:szCs w:val="20"/>
                <w:lang w:val="sq-AL"/>
              </w:rPr>
            </w:pPr>
            <w:r w:rsidRPr="00506893">
              <w:rPr>
                <w:rFonts w:ascii="Garamond" w:hAnsi="Garamond"/>
                <w:b/>
                <w:sz w:val="20"/>
                <w:szCs w:val="20"/>
                <w:lang w:val="sq-AL"/>
              </w:rPr>
              <w:t>2.1.4</w:t>
            </w:r>
            <w:r>
              <w:rPr>
                <w:rFonts w:ascii="Garamond" w:hAnsi="Garamond"/>
                <w:b/>
                <w:sz w:val="20"/>
                <w:szCs w:val="20"/>
                <w:lang w:val="sq-AL"/>
              </w:rPr>
              <w:t xml:space="preserve"> </w:t>
            </w:r>
            <w:r w:rsidRPr="00506893">
              <w:rPr>
                <w:rFonts w:ascii="Garamond" w:hAnsi="Garamond"/>
                <w:sz w:val="20"/>
                <w:szCs w:val="20"/>
                <w:lang w:val="sq-AL"/>
              </w:rPr>
              <w:t>Mësuesi respekton peshën e përqindjeve zyrtare të vlerësimeve të vendosura për vlerësimin e vazhdueshëm,</w:t>
            </w:r>
            <w:r>
              <w:rPr>
                <w:rFonts w:ascii="Garamond" w:hAnsi="Garamond"/>
                <w:sz w:val="20"/>
                <w:szCs w:val="20"/>
                <w:lang w:val="sq-AL"/>
              </w:rPr>
              <w:t xml:space="preserve"> </w:t>
            </w:r>
            <w:r w:rsidRPr="00506893">
              <w:rPr>
                <w:rFonts w:ascii="Garamond" w:hAnsi="Garamond"/>
                <w:sz w:val="20"/>
                <w:szCs w:val="20"/>
                <w:lang w:val="sq-AL"/>
              </w:rPr>
              <w:t>vlerësimin me test/detyrë përmbledhëse, vlerësimin e portofolit të nxënësve.</w:t>
            </w:r>
          </w:p>
        </w:tc>
        <w:tc>
          <w:tcPr>
            <w:tcW w:w="210" w:type="pct"/>
            <w:tcBorders>
              <w:left w:val="single" w:sz="4" w:space="0" w:color="auto"/>
            </w:tcBorders>
            <w:vAlign w:val="center"/>
          </w:tcPr>
          <w:p w14:paraId="5C68A8D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6217999"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D42BF58"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4B367D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2CFA65F" w14:textId="77777777" w:rsidTr="00F97CE7">
        <w:trPr>
          <w:trHeight w:val="278"/>
          <w:jc w:val="center"/>
        </w:trPr>
        <w:tc>
          <w:tcPr>
            <w:tcW w:w="944" w:type="pct"/>
            <w:vMerge/>
            <w:tcBorders>
              <w:left w:val="single" w:sz="4" w:space="0" w:color="auto"/>
              <w:right w:val="single" w:sz="4" w:space="0" w:color="auto"/>
            </w:tcBorders>
          </w:tcPr>
          <w:p w14:paraId="0953819F"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63A06642"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1B7FE65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2.1.5</w:t>
            </w:r>
            <w:r>
              <w:rPr>
                <w:rFonts w:ascii="Garamond" w:hAnsi="Garamond"/>
                <w:sz w:val="20"/>
                <w:szCs w:val="20"/>
                <w:lang w:val="sq-AL"/>
              </w:rPr>
              <w:t xml:space="preserve"> </w:t>
            </w:r>
            <w:r w:rsidRPr="00506893">
              <w:rPr>
                <w:rFonts w:ascii="Garamond" w:hAnsi="Garamond"/>
                <w:sz w:val="20"/>
                <w:szCs w:val="20"/>
                <w:lang w:val="sq-AL"/>
              </w:rPr>
              <w:t>Mësuesi/instruktori njehson notën përfundimtare vjetorë të nxënësit, duke u bazuar në kriteret zyrtare</w:t>
            </w:r>
            <w:r>
              <w:rPr>
                <w:rFonts w:ascii="Garamond" w:hAnsi="Garamond"/>
                <w:sz w:val="20"/>
                <w:szCs w:val="20"/>
                <w:lang w:val="sq-AL"/>
              </w:rPr>
              <w:t>.</w:t>
            </w:r>
          </w:p>
        </w:tc>
        <w:tc>
          <w:tcPr>
            <w:tcW w:w="210" w:type="pct"/>
            <w:tcBorders>
              <w:left w:val="single" w:sz="4" w:space="0" w:color="auto"/>
            </w:tcBorders>
            <w:vAlign w:val="center"/>
          </w:tcPr>
          <w:p w14:paraId="14B474D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9F24E44"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FB16677"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23B49BF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3684C55" w14:textId="77777777" w:rsidTr="00F97CE7">
        <w:trPr>
          <w:trHeight w:val="458"/>
          <w:jc w:val="center"/>
        </w:trPr>
        <w:tc>
          <w:tcPr>
            <w:tcW w:w="944" w:type="pct"/>
            <w:vMerge/>
            <w:tcBorders>
              <w:left w:val="single" w:sz="4" w:space="0" w:color="auto"/>
              <w:right w:val="single" w:sz="4" w:space="0" w:color="auto"/>
            </w:tcBorders>
          </w:tcPr>
          <w:p w14:paraId="532E7655"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bottom w:val="nil"/>
              <w:right w:val="single" w:sz="4" w:space="0" w:color="auto"/>
            </w:tcBorders>
          </w:tcPr>
          <w:p w14:paraId="387E8354"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68810F4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2.1.6</w:t>
            </w:r>
            <w:r>
              <w:rPr>
                <w:rFonts w:ascii="Garamond" w:hAnsi="Garamond"/>
                <w:sz w:val="20"/>
                <w:szCs w:val="20"/>
                <w:lang w:val="sq-AL"/>
              </w:rPr>
              <w:t xml:space="preserve"> </w:t>
            </w:r>
            <w:r w:rsidRPr="00506893">
              <w:rPr>
                <w:rFonts w:ascii="Garamond" w:hAnsi="Garamond"/>
                <w:sz w:val="20"/>
                <w:szCs w:val="20"/>
                <w:lang w:val="sq-AL"/>
              </w:rPr>
              <w:t xml:space="preserve">Mësuesi argumenton nivelin e kompetencave të nxënësit për fusha dhe lëndë studimi </w:t>
            </w:r>
          </w:p>
        </w:tc>
        <w:tc>
          <w:tcPr>
            <w:tcW w:w="210" w:type="pct"/>
            <w:tcBorders>
              <w:left w:val="single" w:sz="4" w:space="0" w:color="auto"/>
            </w:tcBorders>
            <w:vAlign w:val="center"/>
          </w:tcPr>
          <w:p w14:paraId="3A34B20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29E5AB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00BADDE"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B1A1A1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E7F6ECA" w14:textId="77777777" w:rsidTr="00F97CE7">
        <w:trPr>
          <w:trHeight w:val="691"/>
          <w:jc w:val="center"/>
        </w:trPr>
        <w:tc>
          <w:tcPr>
            <w:tcW w:w="944" w:type="pct"/>
            <w:vMerge/>
            <w:tcBorders>
              <w:left w:val="single" w:sz="4" w:space="0" w:color="auto"/>
              <w:right w:val="single" w:sz="4" w:space="0" w:color="auto"/>
            </w:tcBorders>
          </w:tcPr>
          <w:p w14:paraId="03454082"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val="restart"/>
            <w:tcBorders>
              <w:left w:val="single" w:sz="4" w:space="0" w:color="auto"/>
              <w:right w:val="single" w:sz="4" w:space="0" w:color="auto"/>
            </w:tcBorders>
          </w:tcPr>
          <w:p w14:paraId="12C876C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sz w:val="20"/>
                <w:szCs w:val="20"/>
                <w:lang w:val="sq-AL"/>
              </w:rPr>
              <w:t>2. Mësuesi/instruktori vlerëson nxënësit në provimet përfundimtare të nivel</w:t>
            </w:r>
            <w:r>
              <w:rPr>
                <w:rFonts w:ascii="Garamond" w:hAnsi="Garamond"/>
                <w:sz w:val="20"/>
                <w:szCs w:val="20"/>
                <w:lang w:val="sq-AL"/>
              </w:rPr>
              <w:t>eve</w:t>
            </w:r>
            <w:r w:rsidRPr="00506893">
              <w:rPr>
                <w:rFonts w:ascii="Garamond" w:hAnsi="Garamond"/>
                <w:sz w:val="20"/>
                <w:szCs w:val="20"/>
                <w:lang w:val="sq-AL"/>
              </w:rPr>
              <w:t xml:space="preserve"> I, II dhe III në arsimin profesional.</w:t>
            </w:r>
          </w:p>
        </w:tc>
        <w:tc>
          <w:tcPr>
            <w:tcW w:w="2168" w:type="pct"/>
            <w:tcBorders>
              <w:left w:val="single" w:sz="4" w:space="0" w:color="auto"/>
            </w:tcBorders>
          </w:tcPr>
          <w:p w14:paraId="2F82331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2.2.1</w:t>
            </w:r>
            <w:r w:rsidRPr="00506893">
              <w:rPr>
                <w:rFonts w:ascii="Garamond" w:hAnsi="Garamond"/>
                <w:sz w:val="20"/>
                <w:szCs w:val="20"/>
                <w:lang w:val="sq-AL"/>
              </w:rPr>
              <w:t xml:space="preserve"> Testet e teorisë profesionale të integruar përfshijnë tri nivelet e arritjes në fusha të ndryshme të arsimit të mesëm profesional.</w:t>
            </w:r>
          </w:p>
        </w:tc>
        <w:tc>
          <w:tcPr>
            <w:tcW w:w="210" w:type="pct"/>
            <w:tcBorders>
              <w:left w:val="single" w:sz="4" w:space="0" w:color="auto"/>
            </w:tcBorders>
            <w:vAlign w:val="center"/>
          </w:tcPr>
          <w:p w14:paraId="30EF1F6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094534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54CF3F0"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643709C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0FDBF9A" w14:textId="77777777" w:rsidTr="00F97CE7">
        <w:trPr>
          <w:trHeight w:val="557"/>
          <w:jc w:val="center"/>
        </w:trPr>
        <w:tc>
          <w:tcPr>
            <w:tcW w:w="944" w:type="pct"/>
            <w:vMerge/>
            <w:tcBorders>
              <w:left w:val="single" w:sz="4" w:space="0" w:color="auto"/>
              <w:right w:val="single" w:sz="4" w:space="0" w:color="auto"/>
            </w:tcBorders>
          </w:tcPr>
          <w:p w14:paraId="69C9FE24"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0527A537"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5CF9E54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2.2.2</w:t>
            </w:r>
            <w:r w:rsidRPr="00506893">
              <w:rPr>
                <w:rFonts w:ascii="Garamond" w:hAnsi="Garamond"/>
                <w:sz w:val="20"/>
                <w:szCs w:val="20"/>
                <w:lang w:val="sq-AL"/>
              </w:rPr>
              <w:t xml:space="preserve"> Testet e teorisë profesionale të integruar janë në përputhje me programet orientuese për teorinë profesionale.</w:t>
            </w:r>
          </w:p>
        </w:tc>
        <w:tc>
          <w:tcPr>
            <w:tcW w:w="210" w:type="pct"/>
            <w:tcBorders>
              <w:left w:val="single" w:sz="4" w:space="0" w:color="auto"/>
            </w:tcBorders>
            <w:vAlign w:val="center"/>
          </w:tcPr>
          <w:p w14:paraId="79DEAF4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EF67394"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FBCF7A9"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F761B3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85C630D" w14:textId="77777777" w:rsidTr="00F97CE7">
        <w:trPr>
          <w:trHeight w:val="557"/>
          <w:jc w:val="center"/>
        </w:trPr>
        <w:tc>
          <w:tcPr>
            <w:tcW w:w="944" w:type="pct"/>
            <w:vMerge/>
            <w:tcBorders>
              <w:left w:val="single" w:sz="4" w:space="0" w:color="auto"/>
              <w:right w:val="single" w:sz="4" w:space="0" w:color="auto"/>
            </w:tcBorders>
          </w:tcPr>
          <w:p w14:paraId="61AC5581"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2B59188C"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140F6ECE"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2.2.3</w:t>
            </w:r>
            <w:r>
              <w:rPr>
                <w:rFonts w:ascii="Garamond" w:hAnsi="Garamond"/>
                <w:b/>
                <w:sz w:val="20"/>
                <w:szCs w:val="20"/>
                <w:lang w:val="sq-AL"/>
              </w:rPr>
              <w:t xml:space="preserve"> </w:t>
            </w:r>
            <w:r w:rsidRPr="00506893">
              <w:rPr>
                <w:rFonts w:ascii="Garamond" w:hAnsi="Garamond"/>
                <w:sz w:val="20"/>
                <w:szCs w:val="20"/>
                <w:lang w:val="sq-AL"/>
              </w:rPr>
              <w:t>Testet e teorisë profesionale përmbajnë sistemin e pikëzimit dhe të notave përkatëse për vlerësimin e nxënësit/kursantit</w:t>
            </w:r>
            <w:r>
              <w:rPr>
                <w:rFonts w:ascii="Garamond" w:hAnsi="Garamond"/>
                <w:sz w:val="20"/>
                <w:szCs w:val="20"/>
                <w:lang w:val="sq-AL"/>
              </w:rPr>
              <w:t>.</w:t>
            </w:r>
          </w:p>
        </w:tc>
        <w:tc>
          <w:tcPr>
            <w:tcW w:w="210" w:type="pct"/>
            <w:tcBorders>
              <w:left w:val="single" w:sz="4" w:space="0" w:color="auto"/>
            </w:tcBorders>
            <w:vAlign w:val="center"/>
          </w:tcPr>
          <w:p w14:paraId="2F1A944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9B8220B"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7FED232"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25D2859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F8B4EFC" w14:textId="77777777" w:rsidTr="00F97CE7">
        <w:trPr>
          <w:trHeight w:val="43"/>
          <w:jc w:val="center"/>
        </w:trPr>
        <w:tc>
          <w:tcPr>
            <w:tcW w:w="944" w:type="pct"/>
            <w:vMerge/>
            <w:tcBorders>
              <w:left w:val="single" w:sz="4" w:space="0" w:color="auto"/>
              <w:right w:val="single" w:sz="4" w:space="0" w:color="auto"/>
            </w:tcBorders>
          </w:tcPr>
          <w:p w14:paraId="2B50B81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52B370C5"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48FA1FA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2.3.4</w:t>
            </w:r>
            <w:r w:rsidRPr="00506893">
              <w:rPr>
                <w:rFonts w:ascii="Garamond" w:hAnsi="Garamond"/>
                <w:sz w:val="20"/>
                <w:szCs w:val="20"/>
                <w:lang w:val="sq-AL"/>
              </w:rPr>
              <w:t xml:space="preserve"> Testet e teorisë profesionale të integruar janë formuluar me gjuhë të qartë.</w:t>
            </w:r>
          </w:p>
        </w:tc>
        <w:tc>
          <w:tcPr>
            <w:tcW w:w="210" w:type="pct"/>
            <w:tcBorders>
              <w:left w:val="single" w:sz="4" w:space="0" w:color="auto"/>
            </w:tcBorders>
            <w:vAlign w:val="center"/>
          </w:tcPr>
          <w:p w14:paraId="3E9D9E64"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FD22FC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D80C4A1"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500449A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CA95D37" w14:textId="77777777" w:rsidTr="00F97CE7">
        <w:trPr>
          <w:trHeight w:val="134"/>
          <w:jc w:val="center"/>
        </w:trPr>
        <w:tc>
          <w:tcPr>
            <w:tcW w:w="944" w:type="pct"/>
            <w:vMerge/>
            <w:tcBorders>
              <w:left w:val="single" w:sz="4" w:space="0" w:color="auto"/>
              <w:right w:val="single" w:sz="4" w:space="0" w:color="auto"/>
            </w:tcBorders>
          </w:tcPr>
          <w:p w14:paraId="2E61EAEC"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7D7E1D3F"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6A34FEF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2.2.5</w:t>
            </w:r>
            <w:r w:rsidRPr="00506893">
              <w:rPr>
                <w:rFonts w:ascii="Garamond" w:hAnsi="Garamond"/>
                <w:sz w:val="20"/>
                <w:szCs w:val="20"/>
                <w:lang w:val="sq-AL"/>
              </w:rPr>
              <w:t xml:space="preserve"> Testet e praktikës profesionale të integruar janë në përputhje me programet orientuese për praktikën profesionale.</w:t>
            </w:r>
          </w:p>
        </w:tc>
        <w:tc>
          <w:tcPr>
            <w:tcW w:w="210" w:type="pct"/>
            <w:tcBorders>
              <w:left w:val="single" w:sz="4" w:space="0" w:color="auto"/>
            </w:tcBorders>
            <w:vAlign w:val="center"/>
          </w:tcPr>
          <w:p w14:paraId="0E25EDA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019C6D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7ED733A"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B6A6B7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A350990" w14:textId="77777777" w:rsidTr="00F97CE7">
        <w:trPr>
          <w:trHeight w:val="691"/>
          <w:jc w:val="center"/>
        </w:trPr>
        <w:tc>
          <w:tcPr>
            <w:tcW w:w="944" w:type="pct"/>
            <w:vMerge/>
            <w:tcBorders>
              <w:left w:val="single" w:sz="4" w:space="0" w:color="auto"/>
              <w:bottom w:val="nil"/>
              <w:right w:val="single" w:sz="4" w:space="0" w:color="auto"/>
            </w:tcBorders>
          </w:tcPr>
          <w:p w14:paraId="1869EE8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bottom w:val="nil"/>
              <w:right w:val="single" w:sz="4" w:space="0" w:color="auto"/>
            </w:tcBorders>
          </w:tcPr>
          <w:p w14:paraId="32F0B24C"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56F4CDBF"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2.2.6</w:t>
            </w:r>
            <w:r w:rsidRPr="00506893">
              <w:rPr>
                <w:rFonts w:ascii="Garamond" w:hAnsi="Garamond"/>
                <w:sz w:val="20"/>
                <w:szCs w:val="20"/>
                <w:lang w:val="sq-AL"/>
              </w:rPr>
              <w:t xml:space="preserve"> Testet e praktikës profesionale të integruar formulohen me gjuhë të qartë, duke përfshirë udhëzimet për veprimtaritë që do të kryejë nxënësi.</w:t>
            </w:r>
          </w:p>
        </w:tc>
        <w:tc>
          <w:tcPr>
            <w:tcW w:w="210" w:type="pct"/>
            <w:tcBorders>
              <w:left w:val="single" w:sz="4" w:space="0" w:color="auto"/>
            </w:tcBorders>
            <w:vAlign w:val="center"/>
          </w:tcPr>
          <w:p w14:paraId="088604D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8734CAC"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A51234D"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5C3F90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4BA3001" w14:textId="77777777" w:rsidTr="00F97CE7">
        <w:trPr>
          <w:trHeight w:val="691"/>
          <w:jc w:val="center"/>
        </w:trPr>
        <w:tc>
          <w:tcPr>
            <w:tcW w:w="944" w:type="pct"/>
            <w:tcBorders>
              <w:top w:val="nil"/>
              <w:left w:val="single" w:sz="4" w:space="0" w:color="auto"/>
              <w:bottom w:val="nil"/>
              <w:right w:val="single" w:sz="4" w:space="0" w:color="auto"/>
            </w:tcBorders>
          </w:tcPr>
          <w:p w14:paraId="1FBC9D80"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nil"/>
              <w:right w:val="single" w:sz="4" w:space="0" w:color="auto"/>
            </w:tcBorders>
          </w:tcPr>
          <w:p w14:paraId="21F2F638"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00DC7719"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2.2.7</w:t>
            </w:r>
            <w:r>
              <w:rPr>
                <w:rFonts w:ascii="Garamond" w:hAnsi="Garamond"/>
                <w:b/>
                <w:sz w:val="20"/>
                <w:szCs w:val="20"/>
                <w:lang w:val="sq-AL"/>
              </w:rPr>
              <w:t xml:space="preserve"> </w:t>
            </w:r>
            <w:r w:rsidRPr="00506893">
              <w:rPr>
                <w:rFonts w:ascii="Garamond" w:hAnsi="Garamond"/>
                <w:sz w:val="20"/>
                <w:szCs w:val="20"/>
                <w:lang w:val="sq-AL"/>
              </w:rPr>
              <w:t>Testet e praktikës profesionale përmbajnë sistemin e pikëzimit dhe të notave përkatëse për vlerësimin e nxënësit/kursantit</w:t>
            </w:r>
            <w:r>
              <w:rPr>
                <w:rFonts w:ascii="Garamond" w:hAnsi="Garamond"/>
                <w:sz w:val="20"/>
                <w:szCs w:val="20"/>
                <w:lang w:val="sq-AL"/>
              </w:rPr>
              <w:t>.</w:t>
            </w:r>
          </w:p>
        </w:tc>
        <w:tc>
          <w:tcPr>
            <w:tcW w:w="210" w:type="pct"/>
            <w:tcBorders>
              <w:left w:val="single" w:sz="4" w:space="0" w:color="auto"/>
            </w:tcBorders>
            <w:vAlign w:val="center"/>
          </w:tcPr>
          <w:p w14:paraId="24D1A8C4"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A4420E7"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2AEF7A6"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D5F869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9904161" w14:textId="77777777" w:rsidTr="00F97CE7">
        <w:trPr>
          <w:trHeight w:val="691"/>
          <w:jc w:val="center"/>
        </w:trPr>
        <w:tc>
          <w:tcPr>
            <w:tcW w:w="944" w:type="pct"/>
            <w:tcBorders>
              <w:top w:val="nil"/>
              <w:left w:val="single" w:sz="4" w:space="0" w:color="auto"/>
              <w:bottom w:val="nil"/>
              <w:right w:val="single" w:sz="4" w:space="0" w:color="auto"/>
            </w:tcBorders>
          </w:tcPr>
          <w:p w14:paraId="55D09391"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nil"/>
              <w:right w:val="single" w:sz="4" w:space="0" w:color="auto"/>
            </w:tcBorders>
          </w:tcPr>
          <w:p w14:paraId="3DBA0F85"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25F2461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2.2.8</w:t>
            </w:r>
            <w:r>
              <w:rPr>
                <w:rFonts w:ascii="Garamond" w:hAnsi="Garamond"/>
                <w:sz w:val="20"/>
                <w:szCs w:val="20"/>
                <w:lang w:val="sq-AL"/>
              </w:rPr>
              <w:t xml:space="preserve"> </w:t>
            </w:r>
            <w:r w:rsidRPr="00506893">
              <w:rPr>
                <w:rFonts w:ascii="Garamond" w:hAnsi="Garamond"/>
                <w:sz w:val="20"/>
                <w:szCs w:val="20"/>
                <w:lang w:val="sq-AL"/>
              </w:rPr>
              <w:t xml:space="preserve">Në komisionet e vlerësimit përfundimtar të praktikës profesionale marrin pjesë dhe përfaqësues të biznesit. </w:t>
            </w:r>
          </w:p>
        </w:tc>
        <w:tc>
          <w:tcPr>
            <w:tcW w:w="210" w:type="pct"/>
            <w:tcBorders>
              <w:left w:val="single" w:sz="4" w:space="0" w:color="auto"/>
            </w:tcBorders>
            <w:vAlign w:val="center"/>
          </w:tcPr>
          <w:p w14:paraId="5A77EC5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5B1EB5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59D60FC"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119E863B"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B629A60" w14:textId="77777777" w:rsidTr="00F97CE7">
        <w:trPr>
          <w:trHeight w:val="691"/>
          <w:jc w:val="center"/>
        </w:trPr>
        <w:tc>
          <w:tcPr>
            <w:tcW w:w="944" w:type="pct"/>
            <w:tcBorders>
              <w:top w:val="nil"/>
              <w:left w:val="single" w:sz="4" w:space="0" w:color="auto"/>
              <w:right w:val="single" w:sz="4" w:space="0" w:color="auto"/>
            </w:tcBorders>
          </w:tcPr>
          <w:p w14:paraId="7E28E5B3"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right w:val="single" w:sz="4" w:space="0" w:color="auto"/>
            </w:tcBorders>
          </w:tcPr>
          <w:p w14:paraId="0200FE77"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7B2EC73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2.2.9</w:t>
            </w:r>
            <w:r w:rsidRPr="00506893">
              <w:rPr>
                <w:rFonts w:ascii="Garamond" w:hAnsi="Garamond"/>
                <w:sz w:val="20"/>
                <w:szCs w:val="20"/>
                <w:lang w:val="sq-AL"/>
              </w:rPr>
              <w:t>.</w:t>
            </w:r>
            <w:r>
              <w:rPr>
                <w:rFonts w:ascii="Garamond" w:hAnsi="Garamond"/>
                <w:sz w:val="20"/>
                <w:szCs w:val="20"/>
                <w:lang w:val="sq-AL"/>
              </w:rPr>
              <w:t xml:space="preserve"> </w:t>
            </w:r>
            <w:r w:rsidRPr="00506893">
              <w:rPr>
                <w:rFonts w:ascii="Garamond" w:hAnsi="Garamond"/>
                <w:sz w:val="20"/>
                <w:szCs w:val="20"/>
                <w:lang w:val="sq-AL"/>
              </w:rPr>
              <w:t>IoAFP-ja zbaton me përpikëri procedurat e miratuara për organizimin dhe administrimin e provimeve përfundimtare</w:t>
            </w:r>
          </w:p>
        </w:tc>
        <w:tc>
          <w:tcPr>
            <w:tcW w:w="210" w:type="pct"/>
            <w:tcBorders>
              <w:left w:val="single" w:sz="4" w:space="0" w:color="auto"/>
            </w:tcBorders>
            <w:vAlign w:val="center"/>
          </w:tcPr>
          <w:p w14:paraId="4C9D545C"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ABA340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469B106"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5B928E4"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77B2419" w14:textId="77777777" w:rsidTr="00F97CE7">
        <w:trPr>
          <w:trHeight w:val="691"/>
          <w:jc w:val="center"/>
        </w:trPr>
        <w:tc>
          <w:tcPr>
            <w:tcW w:w="944" w:type="pct"/>
            <w:vMerge w:val="restart"/>
            <w:tcBorders>
              <w:left w:val="single" w:sz="4" w:space="0" w:color="auto"/>
              <w:right w:val="single" w:sz="4" w:space="0" w:color="auto"/>
            </w:tcBorders>
          </w:tcPr>
          <w:p w14:paraId="40C9562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w:t>
            </w:r>
            <w:r>
              <w:rPr>
                <w:rFonts w:ascii="Garamond" w:hAnsi="Garamond"/>
                <w:b/>
                <w:sz w:val="20"/>
                <w:szCs w:val="20"/>
                <w:lang w:val="sq-AL"/>
              </w:rPr>
              <w:t xml:space="preserve"> </w:t>
            </w:r>
            <w:r w:rsidRPr="00506893">
              <w:rPr>
                <w:rFonts w:ascii="Garamond" w:hAnsi="Garamond"/>
                <w:b/>
                <w:sz w:val="20"/>
                <w:szCs w:val="20"/>
                <w:lang w:val="sq-AL"/>
              </w:rPr>
              <w:t>Procesi i vlerësimit</w:t>
            </w:r>
          </w:p>
          <w:p w14:paraId="06F9F035"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val="restart"/>
            <w:tcBorders>
              <w:left w:val="single" w:sz="4" w:space="0" w:color="auto"/>
              <w:right w:val="single" w:sz="4" w:space="0" w:color="auto"/>
            </w:tcBorders>
          </w:tcPr>
          <w:p w14:paraId="3D80C7E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Mësuesi/instruktori ka një program të qartë për vlerësimin e arritjeve të nxënësve/</w:t>
            </w:r>
            <w:r>
              <w:rPr>
                <w:rFonts w:ascii="Garamond" w:hAnsi="Garamond"/>
                <w:sz w:val="20"/>
                <w:szCs w:val="20"/>
                <w:lang w:val="sq-AL"/>
              </w:rPr>
              <w:t xml:space="preserve"> </w:t>
            </w:r>
            <w:r w:rsidRPr="00506893">
              <w:rPr>
                <w:rFonts w:ascii="Garamond" w:hAnsi="Garamond"/>
                <w:sz w:val="20"/>
                <w:szCs w:val="20"/>
                <w:lang w:val="sq-AL"/>
              </w:rPr>
              <w:t xml:space="preserve">kursantëve. </w:t>
            </w:r>
          </w:p>
          <w:p w14:paraId="108251B9"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7285E76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3.1.1</w:t>
            </w:r>
            <w:r>
              <w:rPr>
                <w:rFonts w:ascii="Garamond" w:hAnsi="Garamond"/>
                <w:b/>
                <w:sz w:val="20"/>
                <w:szCs w:val="20"/>
                <w:lang w:val="sq-AL"/>
              </w:rPr>
              <w:t xml:space="preserve"> </w:t>
            </w:r>
            <w:r w:rsidRPr="00506893">
              <w:rPr>
                <w:rFonts w:ascii="Garamond" w:hAnsi="Garamond"/>
                <w:sz w:val="20"/>
                <w:szCs w:val="20"/>
                <w:lang w:val="sq-AL"/>
              </w:rPr>
              <w:t>Mësuesi/instruktori ka një program të qartë dhe të plotë për vlerësimin e nxënësve/</w:t>
            </w:r>
            <w:r>
              <w:rPr>
                <w:rFonts w:ascii="Garamond" w:hAnsi="Garamond"/>
                <w:sz w:val="20"/>
                <w:szCs w:val="20"/>
                <w:lang w:val="sq-AL"/>
              </w:rPr>
              <w:t xml:space="preserve"> </w:t>
            </w:r>
            <w:r w:rsidRPr="00506893">
              <w:rPr>
                <w:rFonts w:ascii="Garamond" w:hAnsi="Garamond"/>
                <w:sz w:val="20"/>
                <w:szCs w:val="20"/>
                <w:lang w:val="sq-AL"/>
              </w:rPr>
              <w:t>kursantëve, i cili është hartuar në bazë të rezultateve mësimore.</w:t>
            </w:r>
          </w:p>
        </w:tc>
        <w:tc>
          <w:tcPr>
            <w:tcW w:w="210" w:type="pct"/>
            <w:tcBorders>
              <w:left w:val="single" w:sz="4" w:space="0" w:color="auto"/>
            </w:tcBorders>
            <w:vAlign w:val="center"/>
          </w:tcPr>
          <w:p w14:paraId="160AE895"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B895C5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FA868FF"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1AD0CDFD"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D2AA5AF" w14:textId="77777777" w:rsidTr="00F97CE7">
        <w:trPr>
          <w:trHeight w:val="548"/>
          <w:jc w:val="center"/>
        </w:trPr>
        <w:tc>
          <w:tcPr>
            <w:tcW w:w="944" w:type="pct"/>
            <w:vMerge/>
            <w:tcBorders>
              <w:left w:val="single" w:sz="4" w:space="0" w:color="auto"/>
              <w:right w:val="single" w:sz="4" w:space="0" w:color="auto"/>
            </w:tcBorders>
          </w:tcPr>
          <w:p w14:paraId="2A24ADF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5C32E998"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283858A4"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3.1.2</w:t>
            </w:r>
            <w:r w:rsidRPr="00506893">
              <w:rPr>
                <w:rFonts w:ascii="Garamond" w:hAnsi="Garamond"/>
                <w:sz w:val="20"/>
                <w:szCs w:val="20"/>
                <w:lang w:val="sq-AL"/>
              </w:rPr>
              <w:t xml:space="preserve"> Mësuesi/instruktori qartëson nxënësit/</w:t>
            </w:r>
            <w:r>
              <w:rPr>
                <w:rFonts w:ascii="Garamond" w:hAnsi="Garamond"/>
                <w:sz w:val="20"/>
                <w:szCs w:val="20"/>
                <w:lang w:val="sq-AL"/>
              </w:rPr>
              <w:t xml:space="preserve"> </w:t>
            </w:r>
            <w:r w:rsidRPr="00506893">
              <w:rPr>
                <w:rFonts w:ascii="Garamond" w:hAnsi="Garamond"/>
                <w:sz w:val="20"/>
                <w:szCs w:val="20"/>
                <w:lang w:val="sq-AL"/>
              </w:rPr>
              <w:t>kursantët dhe prindërit për programin e tij të vlerësimit.</w:t>
            </w:r>
          </w:p>
        </w:tc>
        <w:tc>
          <w:tcPr>
            <w:tcW w:w="210" w:type="pct"/>
            <w:tcBorders>
              <w:left w:val="single" w:sz="4" w:space="0" w:color="auto"/>
            </w:tcBorders>
            <w:vAlign w:val="center"/>
          </w:tcPr>
          <w:p w14:paraId="14AD5F0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A243689"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A4D042E"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7A62D7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B167B8D" w14:textId="77777777" w:rsidTr="00F97CE7">
        <w:trPr>
          <w:trHeight w:val="530"/>
          <w:jc w:val="center"/>
        </w:trPr>
        <w:tc>
          <w:tcPr>
            <w:tcW w:w="944" w:type="pct"/>
            <w:vMerge/>
            <w:tcBorders>
              <w:left w:val="single" w:sz="4" w:space="0" w:color="auto"/>
              <w:right w:val="single" w:sz="4" w:space="0" w:color="auto"/>
            </w:tcBorders>
          </w:tcPr>
          <w:p w14:paraId="68233603"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29DC12A4"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7AC3F99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3.1.3</w:t>
            </w:r>
            <w:r w:rsidRPr="00506893">
              <w:rPr>
                <w:rFonts w:ascii="Garamond" w:hAnsi="Garamond"/>
                <w:sz w:val="20"/>
                <w:szCs w:val="20"/>
                <w:lang w:val="sq-AL"/>
              </w:rPr>
              <w:t xml:space="preserve"> Mësuesi/instruktori përfshin në programin e vlerësimit, përdorimin e instrumenteve të ndryshme të vlerësimit, si: detyra kontrolli, miniteste, pyetje me gojë, pyetje </w:t>
            </w:r>
            <w:r w:rsidRPr="0058669E">
              <w:rPr>
                <w:rFonts w:ascii="Garamond" w:hAnsi="Garamond"/>
                <w:i/>
                <w:sz w:val="20"/>
                <w:szCs w:val="20"/>
                <w:lang w:val="sq-AL"/>
              </w:rPr>
              <w:t>e vërtetë-e gabuar</w:t>
            </w:r>
            <w:r w:rsidRPr="00506893">
              <w:rPr>
                <w:rFonts w:ascii="Garamond" w:hAnsi="Garamond"/>
                <w:sz w:val="20"/>
                <w:szCs w:val="20"/>
                <w:lang w:val="sq-AL"/>
              </w:rPr>
              <w:t>, pyetje me zgjedhje të shumëfishtë, pyetje me kombinim, raste studimi, referate, lista kontrolli për vlerësimin e procedurës së punës, lista kriteresh vlerësimi për cilësinë e produkteve, intervista personale, bashkëbisedim profesional, projekte, simulime etj.</w:t>
            </w:r>
          </w:p>
        </w:tc>
        <w:tc>
          <w:tcPr>
            <w:tcW w:w="210" w:type="pct"/>
            <w:tcBorders>
              <w:left w:val="single" w:sz="4" w:space="0" w:color="auto"/>
            </w:tcBorders>
            <w:vAlign w:val="center"/>
          </w:tcPr>
          <w:p w14:paraId="4B4AF1CB"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52ACDCB"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6259E71"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C3C29A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31F70E2" w14:textId="77777777" w:rsidTr="00F97CE7">
        <w:trPr>
          <w:trHeight w:val="530"/>
          <w:jc w:val="center"/>
        </w:trPr>
        <w:tc>
          <w:tcPr>
            <w:tcW w:w="944" w:type="pct"/>
            <w:vMerge/>
            <w:tcBorders>
              <w:left w:val="single" w:sz="4" w:space="0" w:color="auto"/>
              <w:right w:val="single" w:sz="4" w:space="0" w:color="auto"/>
            </w:tcBorders>
          </w:tcPr>
          <w:p w14:paraId="288EBD8B"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070A57F0"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32DC4EE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3.1.4</w:t>
            </w:r>
            <w:r>
              <w:rPr>
                <w:rFonts w:ascii="Garamond" w:hAnsi="Garamond"/>
                <w:b/>
                <w:sz w:val="20"/>
                <w:szCs w:val="20"/>
                <w:lang w:val="sq-AL"/>
              </w:rPr>
              <w:t xml:space="preserve"> </w:t>
            </w:r>
            <w:r w:rsidRPr="00506893">
              <w:rPr>
                <w:rFonts w:ascii="Garamond" w:hAnsi="Garamond"/>
                <w:sz w:val="20"/>
                <w:szCs w:val="20"/>
                <w:lang w:val="sq-AL"/>
              </w:rPr>
              <w:t>Mësuesi/instruktori përdor burimet mbështetëse në fushën e vlerësimit dhe krijon bankën me teknikat, njësitë e vlerësimit.</w:t>
            </w:r>
          </w:p>
        </w:tc>
        <w:tc>
          <w:tcPr>
            <w:tcW w:w="210" w:type="pct"/>
            <w:tcBorders>
              <w:left w:val="single" w:sz="4" w:space="0" w:color="auto"/>
            </w:tcBorders>
            <w:vAlign w:val="center"/>
          </w:tcPr>
          <w:p w14:paraId="48CAEC8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BE0A1E7"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3AFF0DC"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6FB80ED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D96A96F" w14:textId="77777777" w:rsidTr="00F97CE7">
        <w:trPr>
          <w:trHeight w:val="691"/>
          <w:jc w:val="center"/>
        </w:trPr>
        <w:tc>
          <w:tcPr>
            <w:tcW w:w="944" w:type="pct"/>
            <w:vMerge/>
            <w:tcBorders>
              <w:left w:val="single" w:sz="4" w:space="0" w:color="auto"/>
              <w:right w:val="single" w:sz="4" w:space="0" w:color="auto"/>
            </w:tcBorders>
          </w:tcPr>
          <w:p w14:paraId="683A48EB"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1F0C4FC5"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365CEE5E"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3.1.5</w:t>
            </w:r>
            <w:r w:rsidRPr="00506893">
              <w:rPr>
                <w:rFonts w:ascii="Garamond" w:hAnsi="Garamond"/>
                <w:sz w:val="20"/>
                <w:szCs w:val="20"/>
                <w:lang w:val="sq-AL"/>
              </w:rPr>
              <w:t xml:space="preserve"> Mësuesi/instruktori mban një evidencë të veçantë për vlerësimin dhe e përdor atë për të parë ecurinë e nxënësit/kursantit.</w:t>
            </w:r>
          </w:p>
        </w:tc>
        <w:tc>
          <w:tcPr>
            <w:tcW w:w="210" w:type="pct"/>
            <w:tcBorders>
              <w:left w:val="single" w:sz="4" w:space="0" w:color="auto"/>
            </w:tcBorders>
            <w:vAlign w:val="center"/>
          </w:tcPr>
          <w:p w14:paraId="26314FA9"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CC9D31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5B52619"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183851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36DE567" w14:textId="77777777" w:rsidTr="00F97CE7">
        <w:trPr>
          <w:trHeight w:val="43"/>
          <w:jc w:val="center"/>
        </w:trPr>
        <w:tc>
          <w:tcPr>
            <w:tcW w:w="944" w:type="pct"/>
            <w:vMerge/>
            <w:tcBorders>
              <w:left w:val="single" w:sz="4" w:space="0" w:color="auto"/>
              <w:right w:val="single" w:sz="4" w:space="0" w:color="auto"/>
            </w:tcBorders>
          </w:tcPr>
          <w:p w14:paraId="47EF09D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3859B3DB"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6455B33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3.1.6 </w:t>
            </w:r>
            <w:r w:rsidRPr="00506893">
              <w:rPr>
                <w:rFonts w:ascii="Garamond" w:hAnsi="Garamond"/>
                <w:sz w:val="20"/>
                <w:szCs w:val="20"/>
                <w:lang w:val="sq-AL"/>
              </w:rPr>
              <w:t>Mësuesi/instruktori përcakton tipin, cilësinë dhe sasinë e evidencës që duhet të përdoret, si dhe kërkesat për rastet e vëzhgimit të praktikës së punës ose kërkesat specifike për dokumentet e shkruara</w:t>
            </w:r>
            <w:r>
              <w:rPr>
                <w:rFonts w:ascii="Garamond" w:hAnsi="Garamond"/>
                <w:sz w:val="20"/>
                <w:szCs w:val="20"/>
                <w:lang w:val="sq-AL"/>
              </w:rPr>
              <w:t>.</w:t>
            </w:r>
          </w:p>
        </w:tc>
        <w:tc>
          <w:tcPr>
            <w:tcW w:w="210" w:type="pct"/>
            <w:tcBorders>
              <w:left w:val="single" w:sz="4" w:space="0" w:color="auto"/>
            </w:tcBorders>
            <w:vAlign w:val="center"/>
          </w:tcPr>
          <w:p w14:paraId="46C9634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6F379C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592D9D3"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5DBB3F0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0CAD372" w14:textId="77777777" w:rsidTr="00F97CE7">
        <w:trPr>
          <w:trHeight w:val="530"/>
          <w:jc w:val="center"/>
        </w:trPr>
        <w:tc>
          <w:tcPr>
            <w:tcW w:w="944" w:type="pct"/>
            <w:vMerge/>
            <w:tcBorders>
              <w:left w:val="single" w:sz="4" w:space="0" w:color="auto"/>
              <w:right w:val="single" w:sz="4" w:space="0" w:color="auto"/>
            </w:tcBorders>
          </w:tcPr>
          <w:p w14:paraId="5A0695E7"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49B1B7ED"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41E9E659"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3.1.7 </w:t>
            </w:r>
            <w:r w:rsidRPr="00506893">
              <w:rPr>
                <w:rFonts w:ascii="Garamond" w:hAnsi="Garamond"/>
                <w:sz w:val="20"/>
                <w:szCs w:val="20"/>
                <w:lang w:val="sq-AL"/>
              </w:rPr>
              <w:t>Mësuesi/instruktori përdor të dhënat e papërpunuara</w:t>
            </w:r>
            <w:r w:rsidRPr="00506893">
              <w:rPr>
                <w:rStyle w:val="FootnoteReference"/>
                <w:rFonts w:ascii="Garamond" w:hAnsi="Garamond"/>
                <w:sz w:val="20"/>
                <w:szCs w:val="20"/>
                <w:lang w:val="sq-AL"/>
              </w:rPr>
              <w:footnoteReference w:id="19"/>
            </w:r>
            <w:r w:rsidRPr="00506893">
              <w:rPr>
                <w:rFonts w:ascii="Garamond" w:hAnsi="Garamond"/>
                <w:sz w:val="20"/>
                <w:szCs w:val="20"/>
                <w:lang w:val="sq-AL"/>
              </w:rPr>
              <w:t xml:space="preserve"> për të bërë vlerësimin e nxënësit/</w:t>
            </w:r>
            <w:r>
              <w:rPr>
                <w:rFonts w:ascii="Garamond" w:hAnsi="Garamond"/>
                <w:sz w:val="20"/>
                <w:szCs w:val="20"/>
                <w:lang w:val="sq-AL"/>
              </w:rPr>
              <w:t xml:space="preserve"> </w:t>
            </w:r>
            <w:r w:rsidRPr="00506893">
              <w:rPr>
                <w:rFonts w:ascii="Garamond" w:hAnsi="Garamond"/>
                <w:sz w:val="20"/>
                <w:szCs w:val="20"/>
                <w:lang w:val="sq-AL"/>
              </w:rPr>
              <w:t>kursantit.</w:t>
            </w:r>
          </w:p>
        </w:tc>
        <w:tc>
          <w:tcPr>
            <w:tcW w:w="210" w:type="pct"/>
            <w:tcBorders>
              <w:left w:val="single" w:sz="4" w:space="0" w:color="auto"/>
            </w:tcBorders>
            <w:vAlign w:val="center"/>
          </w:tcPr>
          <w:p w14:paraId="4536C9B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1E51BB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D660C96"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EFD91B0"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6ED37BE" w14:textId="77777777" w:rsidTr="00F97CE7">
        <w:trPr>
          <w:trHeight w:val="440"/>
          <w:jc w:val="center"/>
        </w:trPr>
        <w:tc>
          <w:tcPr>
            <w:tcW w:w="944" w:type="pct"/>
            <w:vMerge/>
            <w:tcBorders>
              <w:left w:val="single" w:sz="4" w:space="0" w:color="auto"/>
              <w:right w:val="single" w:sz="4" w:space="0" w:color="auto"/>
            </w:tcBorders>
          </w:tcPr>
          <w:p w14:paraId="201E9355"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5006F254"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358B612D"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3.1.8</w:t>
            </w:r>
            <w:r w:rsidRPr="00506893">
              <w:rPr>
                <w:rFonts w:ascii="Garamond" w:hAnsi="Garamond"/>
                <w:sz w:val="20"/>
                <w:szCs w:val="20"/>
                <w:lang w:val="sq-AL"/>
              </w:rPr>
              <w:t xml:space="preserve"> Mësuesi/instruktori publikon para klasës ose në vende të posaçme të saj, punimet e nxënësve/</w:t>
            </w:r>
            <w:r>
              <w:rPr>
                <w:rFonts w:ascii="Garamond" w:hAnsi="Garamond"/>
                <w:sz w:val="20"/>
                <w:szCs w:val="20"/>
                <w:lang w:val="sq-AL"/>
              </w:rPr>
              <w:t xml:space="preserve"> </w:t>
            </w:r>
            <w:r w:rsidRPr="00506893">
              <w:rPr>
                <w:rFonts w:ascii="Garamond" w:hAnsi="Garamond"/>
                <w:sz w:val="20"/>
                <w:szCs w:val="20"/>
                <w:lang w:val="sq-AL"/>
              </w:rPr>
              <w:t>kursantëve.</w:t>
            </w:r>
          </w:p>
        </w:tc>
        <w:tc>
          <w:tcPr>
            <w:tcW w:w="210" w:type="pct"/>
            <w:tcBorders>
              <w:left w:val="single" w:sz="4" w:space="0" w:color="auto"/>
            </w:tcBorders>
            <w:vAlign w:val="center"/>
          </w:tcPr>
          <w:p w14:paraId="3F1BBAF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5E0516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99E99D5"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4803E9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8F1E6BF" w14:textId="77777777" w:rsidTr="00F97CE7">
        <w:trPr>
          <w:trHeight w:val="467"/>
          <w:jc w:val="center"/>
        </w:trPr>
        <w:tc>
          <w:tcPr>
            <w:tcW w:w="944" w:type="pct"/>
            <w:vMerge/>
            <w:tcBorders>
              <w:left w:val="single" w:sz="4" w:space="0" w:color="auto"/>
              <w:right w:val="single" w:sz="4" w:space="0" w:color="auto"/>
            </w:tcBorders>
          </w:tcPr>
          <w:p w14:paraId="55801930"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2E5323E0"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46940F4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3.1.9</w:t>
            </w:r>
            <w:r>
              <w:rPr>
                <w:rFonts w:ascii="Garamond" w:hAnsi="Garamond"/>
                <w:sz w:val="20"/>
                <w:szCs w:val="20"/>
                <w:lang w:val="sq-AL"/>
              </w:rPr>
              <w:t xml:space="preserve"> </w:t>
            </w:r>
            <w:r w:rsidRPr="00506893">
              <w:rPr>
                <w:rFonts w:ascii="Garamond" w:hAnsi="Garamond"/>
                <w:sz w:val="20"/>
                <w:szCs w:val="20"/>
                <w:lang w:val="sq-AL"/>
              </w:rPr>
              <w:t>Mësuesi/instruktori përdor teknika që nxënësit/kursantët të vlerësojnë veten dhe njëri-tjetrin.</w:t>
            </w:r>
          </w:p>
        </w:tc>
        <w:tc>
          <w:tcPr>
            <w:tcW w:w="210" w:type="pct"/>
            <w:tcBorders>
              <w:left w:val="single" w:sz="4" w:space="0" w:color="auto"/>
            </w:tcBorders>
            <w:vAlign w:val="center"/>
          </w:tcPr>
          <w:p w14:paraId="391A2A5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BD85EB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6B69B5F"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5673863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FA7B1EB" w14:textId="77777777" w:rsidTr="00F97CE7">
        <w:trPr>
          <w:trHeight w:val="485"/>
          <w:jc w:val="center"/>
        </w:trPr>
        <w:tc>
          <w:tcPr>
            <w:tcW w:w="944" w:type="pct"/>
            <w:vMerge/>
            <w:tcBorders>
              <w:left w:val="single" w:sz="4" w:space="0" w:color="auto"/>
              <w:right w:val="single" w:sz="4" w:space="0" w:color="auto"/>
            </w:tcBorders>
          </w:tcPr>
          <w:p w14:paraId="632DE847"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7334E327"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4EFB369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3.1.10 </w:t>
            </w:r>
            <w:r w:rsidRPr="00506893">
              <w:rPr>
                <w:rFonts w:ascii="Garamond" w:hAnsi="Garamond"/>
                <w:sz w:val="20"/>
                <w:szCs w:val="20"/>
                <w:lang w:val="sq-AL"/>
              </w:rPr>
              <w:t>Mësuesi/instruktori bën vlerësim me notë në regjistër/dokumente zyrtare për grupe të ndryshme nxënësish.</w:t>
            </w:r>
          </w:p>
        </w:tc>
        <w:tc>
          <w:tcPr>
            <w:tcW w:w="210" w:type="pct"/>
            <w:tcBorders>
              <w:left w:val="single" w:sz="4" w:space="0" w:color="auto"/>
            </w:tcBorders>
            <w:vAlign w:val="center"/>
          </w:tcPr>
          <w:p w14:paraId="16694BF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09517A7"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2B94D57"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29D8DD1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92F58ED" w14:textId="77777777" w:rsidTr="00F97CE7">
        <w:trPr>
          <w:trHeight w:val="691"/>
          <w:jc w:val="center"/>
        </w:trPr>
        <w:tc>
          <w:tcPr>
            <w:tcW w:w="944" w:type="pct"/>
            <w:vMerge/>
            <w:tcBorders>
              <w:left w:val="single" w:sz="4" w:space="0" w:color="auto"/>
              <w:right w:val="single" w:sz="4" w:space="0" w:color="auto"/>
            </w:tcBorders>
          </w:tcPr>
          <w:p w14:paraId="5F618565"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val="restart"/>
            <w:tcBorders>
              <w:left w:val="single" w:sz="4" w:space="0" w:color="auto"/>
              <w:right w:val="single" w:sz="4" w:space="0" w:color="auto"/>
            </w:tcBorders>
          </w:tcPr>
          <w:p w14:paraId="3B476BC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sz w:val="20"/>
                <w:szCs w:val="20"/>
                <w:lang w:val="sq-AL"/>
              </w:rPr>
              <w:t>2. Mësuesi/instruktori bën vlerësimin e nxënësve/kursantëve për qëllime të ndryshme.</w:t>
            </w:r>
          </w:p>
        </w:tc>
        <w:tc>
          <w:tcPr>
            <w:tcW w:w="2168" w:type="pct"/>
            <w:tcBorders>
              <w:left w:val="single" w:sz="4" w:space="0" w:color="auto"/>
            </w:tcBorders>
          </w:tcPr>
          <w:p w14:paraId="3DFF77D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3.2.1</w:t>
            </w:r>
            <w:r>
              <w:rPr>
                <w:rFonts w:ascii="Garamond" w:hAnsi="Garamond"/>
                <w:b/>
                <w:sz w:val="20"/>
                <w:szCs w:val="20"/>
                <w:lang w:val="sq-AL"/>
              </w:rPr>
              <w:t xml:space="preserve"> </w:t>
            </w:r>
            <w:r w:rsidRPr="00506893">
              <w:rPr>
                <w:rFonts w:ascii="Garamond" w:hAnsi="Garamond"/>
                <w:sz w:val="20"/>
                <w:szCs w:val="20"/>
                <w:lang w:val="sq-AL"/>
              </w:rPr>
              <w:t>Mësuesi/instruktori bën vlerësime me qëllim diagnostikimin e njohurive, aftësive dhe qëndrimeve të nxënësit/kursantit.</w:t>
            </w:r>
          </w:p>
        </w:tc>
        <w:tc>
          <w:tcPr>
            <w:tcW w:w="210" w:type="pct"/>
            <w:tcBorders>
              <w:left w:val="single" w:sz="4" w:space="0" w:color="auto"/>
            </w:tcBorders>
            <w:vAlign w:val="center"/>
          </w:tcPr>
          <w:p w14:paraId="0CA4F07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EAA912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09033CD"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1720321E"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7739219" w14:textId="77777777" w:rsidTr="00F97CE7">
        <w:trPr>
          <w:trHeight w:val="485"/>
          <w:jc w:val="center"/>
        </w:trPr>
        <w:tc>
          <w:tcPr>
            <w:tcW w:w="944" w:type="pct"/>
            <w:vMerge/>
            <w:tcBorders>
              <w:left w:val="single" w:sz="4" w:space="0" w:color="auto"/>
              <w:right w:val="single" w:sz="4" w:space="0" w:color="auto"/>
            </w:tcBorders>
          </w:tcPr>
          <w:p w14:paraId="3873667F"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3E2FED47"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4FAEA02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3.2.2</w:t>
            </w:r>
            <w:r w:rsidRPr="00506893">
              <w:rPr>
                <w:rFonts w:ascii="Garamond" w:hAnsi="Garamond"/>
                <w:sz w:val="20"/>
                <w:szCs w:val="20"/>
                <w:lang w:val="sq-AL"/>
              </w:rPr>
              <w:t xml:space="preserve"> Mësuesi/instruktori bën vlerësim formues me qëllim mbikëqyrjen e përparimit të nxënësit/</w:t>
            </w:r>
            <w:r>
              <w:rPr>
                <w:rFonts w:ascii="Garamond" w:hAnsi="Garamond"/>
                <w:sz w:val="20"/>
                <w:szCs w:val="20"/>
                <w:lang w:val="sq-AL"/>
              </w:rPr>
              <w:t xml:space="preserve"> </w:t>
            </w:r>
            <w:r w:rsidRPr="00506893">
              <w:rPr>
                <w:rFonts w:ascii="Garamond" w:hAnsi="Garamond"/>
                <w:sz w:val="20"/>
                <w:szCs w:val="20"/>
                <w:lang w:val="sq-AL"/>
              </w:rPr>
              <w:t>kursantit.</w:t>
            </w:r>
          </w:p>
        </w:tc>
        <w:tc>
          <w:tcPr>
            <w:tcW w:w="210" w:type="pct"/>
            <w:tcBorders>
              <w:left w:val="single" w:sz="4" w:space="0" w:color="auto"/>
            </w:tcBorders>
            <w:vAlign w:val="center"/>
          </w:tcPr>
          <w:p w14:paraId="7942A619"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CEAF43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CA68684"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B834ED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EB8C0D1" w14:textId="77777777" w:rsidTr="00F97CE7">
        <w:trPr>
          <w:trHeight w:val="43"/>
          <w:jc w:val="center"/>
        </w:trPr>
        <w:tc>
          <w:tcPr>
            <w:tcW w:w="944" w:type="pct"/>
            <w:vMerge/>
            <w:tcBorders>
              <w:left w:val="single" w:sz="4" w:space="0" w:color="auto"/>
              <w:bottom w:val="nil"/>
              <w:right w:val="single" w:sz="4" w:space="0" w:color="auto"/>
            </w:tcBorders>
          </w:tcPr>
          <w:p w14:paraId="37B8B1AF"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43854FEE"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6C5830A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3.2.3</w:t>
            </w:r>
            <w:r w:rsidRPr="00506893">
              <w:rPr>
                <w:rFonts w:ascii="Garamond" w:hAnsi="Garamond"/>
                <w:sz w:val="20"/>
                <w:szCs w:val="20"/>
                <w:lang w:val="sq-AL"/>
              </w:rPr>
              <w:t xml:space="preserve"> Mësuesi/instruktori bën vlerësim përmbledhës të arritjeve të nxënësit/kursantit.</w:t>
            </w:r>
          </w:p>
        </w:tc>
        <w:tc>
          <w:tcPr>
            <w:tcW w:w="210" w:type="pct"/>
            <w:tcBorders>
              <w:left w:val="single" w:sz="4" w:space="0" w:color="auto"/>
            </w:tcBorders>
            <w:vAlign w:val="center"/>
          </w:tcPr>
          <w:p w14:paraId="0E4E822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4E4012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A0C75ED"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7B14F99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6267350" w14:textId="77777777" w:rsidTr="00F97CE7">
        <w:trPr>
          <w:trHeight w:val="440"/>
          <w:jc w:val="center"/>
        </w:trPr>
        <w:tc>
          <w:tcPr>
            <w:tcW w:w="944" w:type="pct"/>
            <w:vMerge w:val="restart"/>
            <w:tcBorders>
              <w:top w:val="nil"/>
              <w:left w:val="single" w:sz="4" w:space="0" w:color="auto"/>
              <w:right w:val="single" w:sz="4" w:space="0" w:color="auto"/>
            </w:tcBorders>
          </w:tcPr>
          <w:p w14:paraId="40CA088A"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21B65E4A"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6C4C13A6"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3.2.4</w:t>
            </w:r>
            <w:r w:rsidRPr="00506893">
              <w:rPr>
                <w:rFonts w:ascii="Garamond" w:hAnsi="Garamond"/>
                <w:sz w:val="20"/>
                <w:szCs w:val="20"/>
                <w:lang w:val="sq-AL"/>
              </w:rPr>
              <w:t xml:space="preserve"> Mësuesi/instruktori bën vlerësim motivues për të nxitur interesin e nxënësit/kursan</w:t>
            </w:r>
            <w:r>
              <w:rPr>
                <w:rFonts w:ascii="Garamond" w:hAnsi="Garamond"/>
                <w:sz w:val="20"/>
                <w:szCs w:val="20"/>
                <w:lang w:val="sq-AL"/>
              </w:rPr>
              <w:t>t</w:t>
            </w:r>
            <w:r w:rsidRPr="00506893">
              <w:rPr>
                <w:rFonts w:ascii="Garamond" w:hAnsi="Garamond"/>
                <w:sz w:val="20"/>
                <w:szCs w:val="20"/>
                <w:lang w:val="sq-AL"/>
              </w:rPr>
              <w:t>ët.</w:t>
            </w:r>
          </w:p>
        </w:tc>
        <w:tc>
          <w:tcPr>
            <w:tcW w:w="210" w:type="pct"/>
            <w:tcBorders>
              <w:left w:val="single" w:sz="4" w:space="0" w:color="auto"/>
            </w:tcBorders>
            <w:vAlign w:val="center"/>
          </w:tcPr>
          <w:p w14:paraId="3D9AAE2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21903A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4AF3CC5"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11BB367F"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A0027F8" w14:textId="77777777" w:rsidTr="00F97CE7">
        <w:trPr>
          <w:trHeight w:val="440"/>
          <w:jc w:val="center"/>
        </w:trPr>
        <w:tc>
          <w:tcPr>
            <w:tcW w:w="944" w:type="pct"/>
            <w:vMerge/>
            <w:tcBorders>
              <w:left w:val="single" w:sz="4" w:space="0" w:color="auto"/>
              <w:right w:val="single" w:sz="4" w:space="0" w:color="auto"/>
            </w:tcBorders>
          </w:tcPr>
          <w:p w14:paraId="1C22A15A"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7794B2A3"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1E961938"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3.2.5 </w:t>
            </w:r>
            <w:r w:rsidRPr="00506893">
              <w:rPr>
                <w:rFonts w:ascii="Garamond" w:hAnsi="Garamond"/>
                <w:sz w:val="20"/>
                <w:szCs w:val="20"/>
                <w:lang w:val="sq-AL"/>
              </w:rPr>
              <w:t>Mësuesi/instruktori bën vlerësim të paanshëm të nxënësit / kursantit, pa paragjykime gjinore.</w:t>
            </w:r>
          </w:p>
        </w:tc>
        <w:tc>
          <w:tcPr>
            <w:tcW w:w="210" w:type="pct"/>
            <w:tcBorders>
              <w:left w:val="single" w:sz="4" w:space="0" w:color="auto"/>
            </w:tcBorders>
            <w:vAlign w:val="center"/>
          </w:tcPr>
          <w:p w14:paraId="7F52328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F68BC2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0063799"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98FBAD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06ACB766" w14:textId="77777777" w:rsidTr="00F97CE7">
        <w:trPr>
          <w:trHeight w:val="548"/>
          <w:jc w:val="center"/>
        </w:trPr>
        <w:tc>
          <w:tcPr>
            <w:tcW w:w="944" w:type="pct"/>
            <w:vMerge w:val="restart"/>
            <w:tcBorders>
              <w:left w:val="single" w:sz="4" w:space="0" w:color="auto"/>
              <w:right w:val="single" w:sz="4" w:space="0" w:color="auto"/>
            </w:tcBorders>
          </w:tcPr>
          <w:p w14:paraId="630A28B6"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w:t>
            </w:r>
            <w:r>
              <w:rPr>
                <w:rFonts w:ascii="Garamond" w:hAnsi="Garamond"/>
                <w:b/>
                <w:sz w:val="20"/>
                <w:szCs w:val="20"/>
                <w:lang w:val="sq-AL"/>
              </w:rPr>
              <w:t xml:space="preserve"> </w:t>
            </w:r>
            <w:r w:rsidRPr="00506893">
              <w:rPr>
                <w:rFonts w:ascii="Garamond" w:hAnsi="Garamond"/>
                <w:b/>
                <w:sz w:val="20"/>
                <w:szCs w:val="20"/>
                <w:lang w:val="sq-AL"/>
              </w:rPr>
              <w:t>Arritjet</w:t>
            </w:r>
          </w:p>
        </w:tc>
        <w:tc>
          <w:tcPr>
            <w:tcW w:w="1084" w:type="pct"/>
            <w:vMerge w:val="restart"/>
            <w:tcBorders>
              <w:left w:val="single" w:sz="4" w:space="0" w:color="auto"/>
              <w:right w:val="single" w:sz="4" w:space="0" w:color="auto"/>
            </w:tcBorders>
          </w:tcPr>
          <w:p w14:paraId="17C8C33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 Rezultatet e nxënësve në maturën shtetërore përputhen në nivele të kënaqshme me vlerësimin e bërë nga shkolla e AFP</w:t>
            </w:r>
            <w:r>
              <w:rPr>
                <w:rFonts w:ascii="Garamond" w:hAnsi="Garamond"/>
                <w:sz w:val="20"/>
                <w:szCs w:val="20"/>
                <w:lang w:val="sq-AL"/>
              </w:rPr>
              <w:t>-s</w:t>
            </w:r>
            <w:r w:rsidRPr="00506893">
              <w:rPr>
                <w:rFonts w:ascii="Garamond" w:hAnsi="Garamond"/>
                <w:sz w:val="20"/>
                <w:szCs w:val="20"/>
                <w:lang w:val="sq-AL"/>
              </w:rPr>
              <w:t>ë.</w:t>
            </w:r>
          </w:p>
        </w:tc>
        <w:tc>
          <w:tcPr>
            <w:tcW w:w="2168" w:type="pct"/>
            <w:tcBorders>
              <w:left w:val="single" w:sz="4" w:space="0" w:color="auto"/>
            </w:tcBorders>
          </w:tcPr>
          <w:p w14:paraId="0BF6849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4.1.1</w:t>
            </w:r>
            <w:r>
              <w:rPr>
                <w:rFonts w:ascii="Garamond" w:hAnsi="Garamond"/>
                <w:sz w:val="20"/>
                <w:szCs w:val="20"/>
                <w:lang w:val="sq-AL"/>
              </w:rPr>
              <w:t xml:space="preserve"> </w:t>
            </w:r>
            <w:r w:rsidRPr="00506893">
              <w:rPr>
                <w:rFonts w:ascii="Garamond" w:hAnsi="Garamond"/>
                <w:sz w:val="20"/>
                <w:szCs w:val="20"/>
                <w:lang w:val="sq-AL"/>
              </w:rPr>
              <w:t>IoAFP-ja analizon rezultatet e nxënësve në provimet e maturës shtetërore, për të tri</w:t>
            </w:r>
            <w:r>
              <w:rPr>
                <w:rFonts w:ascii="Garamond" w:hAnsi="Garamond"/>
                <w:sz w:val="20"/>
                <w:szCs w:val="20"/>
                <w:lang w:val="sq-AL"/>
              </w:rPr>
              <w:t>a</w:t>
            </w:r>
            <w:r w:rsidRPr="00506893">
              <w:rPr>
                <w:rFonts w:ascii="Garamond" w:hAnsi="Garamond"/>
                <w:sz w:val="20"/>
                <w:szCs w:val="20"/>
                <w:lang w:val="sq-AL"/>
              </w:rPr>
              <w:t xml:space="preserve"> nivelet e arritjes së nxënësve.</w:t>
            </w:r>
          </w:p>
        </w:tc>
        <w:tc>
          <w:tcPr>
            <w:tcW w:w="210" w:type="pct"/>
            <w:tcBorders>
              <w:left w:val="single" w:sz="4" w:space="0" w:color="auto"/>
            </w:tcBorders>
            <w:vAlign w:val="center"/>
          </w:tcPr>
          <w:p w14:paraId="0B49DD7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BC0F53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48B3B09"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C6480C5"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EA3ACF0" w14:textId="77777777" w:rsidTr="00F97CE7">
        <w:trPr>
          <w:trHeight w:val="530"/>
          <w:jc w:val="center"/>
        </w:trPr>
        <w:tc>
          <w:tcPr>
            <w:tcW w:w="944" w:type="pct"/>
            <w:vMerge/>
            <w:tcBorders>
              <w:left w:val="single" w:sz="4" w:space="0" w:color="auto"/>
              <w:right w:val="single" w:sz="4" w:space="0" w:color="auto"/>
            </w:tcBorders>
          </w:tcPr>
          <w:p w14:paraId="2B046F84"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6436DBEA"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279F8C5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4.1.2</w:t>
            </w:r>
            <w:r w:rsidRPr="00506893">
              <w:rPr>
                <w:rFonts w:ascii="Garamond" w:hAnsi="Garamond"/>
                <w:sz w:val="20"/>
                <w:szCs w:val="20"/>
                <w:lang w:val="sq-AL"/>
              </w:rPr>
              <w:t xml:space="preserve"> IoAFP-ja analizon përputhjen e testeve të provimeve të maturës shtetërore me programet e lëndëve përkatëse.</w:t>
            </w:r>
          </w:p>
        </w:tc>
        <w:tc>
          <w:tcPr>
            <w:tcW w:w="210" w:type="pct"/>
            <w:tcBorders>
              <w:left w:val="single" w:sz="4" w:space="0" w:color="auto"/>
            </w:tcBorders>
            <w:vAlign w:val="center"/>
          </w:tcPr>
          <w:p w14:paraId="2ED84B9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AD7983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BF886EB"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85CE40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8363B5F" w14:textId="77777777" w:rsidTr="00F97CE7">
        <w:trPr>
          <w:trHeight w:val="197"/>
          <w:jc w:val="center"/>
        </w:trPr>
        <w:tc>
          <w:tcPr>
            <w:tcW w:w="944" w:type="pct"/>
            <w:vMerge/>
            <w:tcBorders>
              <w:left w:val="single" w:sz="4" w:space="0" w:color="auto"/>
              <w:bottom w:val="nil"/>
              <w:right w:val="single" w:sz="4" w:space="0" w:color="auto"/>
            </w:tcBorders>
          </w:tcPr>
          <w:p w14:paraId="182E6455"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bottom w:val="nil"/>
              <w:right w:val="single" w:sz="4" w:space="0" w:color="auto"/>
            </w:tcBorders>
          </w:tcPr>
          <w:p w14:paraId="46CBCF25"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13D6961C"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 xml:space="preserve">4.1.3 </w:t>
            </w:r>
            <w:r w:rsidRPr="00506893">
              <w:rPr>
                <w:rFonts w:ascii="Garamond" w:hAnsi="Garamond"/>
                <w:sz w:val="20"/>
                <w:szCs w:val="20"/>
                <w:lang w:val="sq-AL"/>
              </w:rPr>
              <w:t>IoAFP-ja e AFP</w:t>
            </w:r>
            <w:r>
              <w:rPr>
                <w:rFonts w:ascii="Garamond" w:hAnsi="Garamond"/>
                <w:sz w:val="20"/>
                <w:szCs w:val="20"/>
                <w:lang w:val="sq-AL"/>
              </w:rPr>
              <w:t>-s</w:t>
            </w:r>
            <w:r w:rsidRPr="00506893">
              <w:rPr>
                <w:rFonts w:ascii="Garamond" w:hAnsi="Garamond"/>
                <w:sz w:val="20"/>
                <w:szCs w:val="20"/>
                <w:lang w:val="sq-AL"/>
              </w:rPr>
              <w:t>ë analizon qartësinë dhe shkallën e të kuptuarit nga nxënësit të pyetjeve/</w:t>
            </w:r>
            <w:r>
              <w:rPr>
                <w:rFonts w:ascii="Garamond" w:hAnsi="Garamond"/>
                <w:sz w:val="20"/>
                <w:szCs w:val="20"/>
                <w:lang w:val="sq-AL"/>
              </w:rPr>
              <w:t xml:space="preserve"> </w:t>
            </w:r>
            <w:r w:rsidRPr="00506893">
              <w:rPr>
                <w:rFonts w:ascii="Garamond" w:hAnsi="Garamond"/>
                <w:sz w:val="20"/>
                <w:szCs w:val="20"/>
                <w:lang w:val="sq-AL"/>
              </w:rPr>
              <w:t>kërkesave të testeve të provimeve të maturës shtetërore.</w:t>
            </w:r>
          </w:p>
        </w:tc>
        <w:tc>
          <w:tcPr>
            <w:tcW w:w="210" w:type="pct"/>
            <w:tcBorders>
              <w:left w:val="single" w:sz="4" w:space="0" w:color="auto"/>
            </w:tcBorders>
            <w:vAlign w:val="center"/>
          </w:tcPr>
          <w:p w14:paraId="2A497795"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F7D469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4095F20"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569333C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11BB96C2" w14:textId="77777777" w:rsidTr="00F97CE7">
        <w:trPr>
          <w:trHeight w:val="691"/>
          <w:jc w:val="center"/>
        </w:trPr>
        <w:tc>
          <w:tcPr>
            <w:tcW w:w="944" w:type="pct"/>
            <w:vMerge w:val="restart"/>
            <w:tcBorders>
              <w:top w:val="nil"/>
              <w:left w:val="single" w:sz="4" w:space="0" w:color="auto"/>
              <w:right w:val="single" w:sz="4" w:space="0" w:color="auto"/>
            </w:tcBorders>
          </w:tcPr>
          <w:p w14:paraId="0390A2CD"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right w:val="single" w:sz="4" w:space="0" w:color="auto"/>
            </w:tcBorders>
          </w:tcPr>
          <w:p w14:paraId="5EC24C8A"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5EFF419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4.1.4</w:t>
            </w:r>
            <w:r w:rsidRPr="00506893">
              <w:rPr>
                <w:rFonts w:ascii="Garamond" w:hAnsi="Garamond"/>
                <w:sz w:val="20"/>
                <w:szCs w:val="20"/>
                <w:lang w:val="sq-AL"/>
              </w:rPr>
              <w:t xml:space="preserve"> Rezultatet tregojnë një përputhje të kënaqshme të vlerësimit të bërë nga vetë IoAFP-ja me vlerësimin e jashtëm të provimeve të maturës shtetërore.</w:t>
            </w:r>
          </w:p>
        </w:tc>
        <w:tc>
          <w:tcPr>
            <w:tcW w:w="210" w:type="pct"/>
            <w:tcBorders>
              <w:left w:val="single" w:sz="4" w:space="0" w:color="auto"/>
            </w:tcBorders>
            <w:vAlign w:val="center"/>
          </w:tcPr>
          <w:p w14:paraId="0183460D"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423033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E3E378E"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63E6363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2759A01" w14:textId="77777777" w:rsidTr="00F97CE7">
        <w:trPr>
          <w:trHeight w:val="691"/>
          <w:jc w:val="center"/>
        </w:trPr>
        <w:tc>
          <w:tcPr>
            <w:tcW w:w="944" w:type="pct"/>
            <w:vMerge/>
            <w:tcBorders>
              <w:left w:val="single" w:sz="4" w:space="0" w:color="auto"/>
              <w:right w:val="single" w:sz="4" w:space="0" w:color="auto"/>
            </w:tcBorders>
          </w:tcPr>
          <w:p w14:paraId="649346B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val="restart"/>
            <w:tcBorders>
              <w:left w:val="single" w:sz="4" w:space="0" w:color="auto"/>
              <w:right w:val="single" w:sz="4" w:space="0" w:color="auto"/>
            </w:tcBorders>
          </w:tcPr>
          <w:p w14:paraId="010D1488"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2.</w:t>
            </w:r>
            <w:r>
              <w:rPr>
                <w:rFonts w:ascii="Garamond" w:hAnsi="Garamond"/>
                <w:sz w:val="20"/>
                <w:szCs w:val="20"/>
                <w:lang w:val="sq-AL"/>
              </w:rPr>
              <w:t xml:space="preserve"> </w:t>
            </w:r>
            <w:r w:rsidRPr="00506893">
              <w:rPr>
                <w:rFonts w:ascii="Garamond" w:hAnsi="Garamond"/>
                <w:sz w:val="20"/>
                <w:szCs w:val="20"/>
                <w:lang w:val="sq-AL"/>
              </w:rPr>
              <w:t>Rezultatet e nxënësve/kursantëve në provimet përfundimtare të niveleve/kurseve të unifikuara në AFP, përputhen me vlerësimin e bërë gjatë procesit mësimor.</w:t>
            </w:r>
          </w:p>
        </w:tc>
        <w:tc>
          <w:tcPr>
            <w:tcW w:w="2168" w:type="pct"/>
            <w:tcBorders>
              <w:left w:val="single" w:sz="4" w:space="0" w:color="auto"/>
            </w:tcBorders>
          </w:tcPr>
          <w:p w14:paraId="6DD95967"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4.2.1</w:t>
            </w:r>
            <w:r w:rsidRPr="00506893">
              <w:rPr>
                <w:rFonts w:ascii="Garamond" w:hAnsi="Garamond"/>
                <w:sz w:val="20"/>
                <w:szCs w:val="20"/>
                <w:lang w:val="sq-AL"/>
              </w:rPr>
              <w:t xml:space="preserve"> IoAFP-ja analizon rezultatet e nxënësve në provimin e teorisë profesionale të integ</w:t>
            </w:r>
            <w:r>
              <w:rPr>
                <w:rFonts w:ascii="Garamond" w:hAnsi="Garamond"/>
                <w:sz w:val="20"/>
                <w:szCs w:val="20"/>
                <w:lang w:val="sq-AL"/>
              </w:rPr>
              <w:t>r</w:t>
            </w:r>
            <w:r w:rsidRPr="00506893">
              <w:rPr>
                <w:rFonts w:ascii="Garamond" w:hAnsi="Garamond"/>
                <w:sz w:val="20"/>
                <w:szCs w:val="20"/>
                <w:lang w:val="sq-AL"/>
              </w:rPr>
              <w:t>uar</w:t>
            </w:r>
            <w:r>
              <w:rPr>
                <w:rFonts w:ascii="Garamond" w:hAnsi="Garamond"/>
                <w:sz w:val="20"/>
                <w:szCs w:val="20"/>
                <w:lang w:val="sq-AL"/>
              </w:rPr>
              <w:t xml:space="preserve"> </w:t>
            </w:r>
            <w:r w:rsidRPr="00506893">
              <w:rPr>
                <w:rFonts w:ascii="Garamond" w:hAnsi="Garamond"/>
                <w:sz w:val="20"/>
                <w:szCs w:val="20"/>
                <w:lang w:val="sq-AL"/>
              </w:rPr>
              <w:t>të nivelit përkatës të kualifikimit,</w:t>
            </w:r>
            <w:r>
              <w:rPr>
                <w:rFonts w:ascii="Garamond" w:hAnsi="Garamond"/>
                <w:sz w:val="20"/>
                <w:szCs w:val="20"/>
                <w:lang w:val="sq-AL"/>
              </w:rPr>
              <w:t xml:space="preserve"> për të tria nivelet e arritjes </w:t>
            </w:r>
            <w:r w:rsidRPr="00506893">
              <w:rPr>
                <w:rFonts w:ascii="Garamond" w:hAnsi="Garamond"/>
                <w:sz w:val="20"/>
                <w:szCs w:val="20"/>
                <w:lang w:val="sq-AL"/>
              </w:rPr>
              <w:t>(vetëm për shkollat)</w:t>
            </w:r>
            <w:r>
              <w:rPr>
                <w:rFonts w:ascii="Garamond" w:hAnsi="Garamond"/>
                <w:sz w:val="20"/>
                <w:szCs w:val="20"/>
                <w:lang w:val="sq-AL"/>
              </w:rPr>
              <w:t>.</w:t>
            </w:r>
          </w:p>
        </w:tc>
        <w:tc>
          <w:tcPr>
            <w:tcW w:w="210" w:type="pct"/>
            <w:tcBorders>
              <w:left w:val="single" w:sz="4" w:space="0" w:color="auto"/>
            </w:tcBorders>
            <w:vAlign w:val="center"/>
          </w:tcPr>
          <w:p w14:paraId="4647C6D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AA5212B"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BF64563"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71D0CDD7"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C9C32E0" w14:textId="77777777" w:rsidTr="00F97CE7">
        <w:trPr>
          <w:trHeight w:val="691"/>
          <w:jc w:val="center"/>
        </w:trPr>
        <w:tc>
          <w:tcPr>
            <w:tcW w:w="944" w:type="pct"/>
            <w:vMerge/>
            <w:tcBorders>
              <w:left w:val="single" w:sz="4" w:space="0" w:color="auto"/>
              <w:right w:val="single" w:sz="4" w:space="0" w:color="auto"/>
            </w:tcBorders>
          </w:tcPr>
          <w:p w14:paraId="24A1FD98"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758A72FA"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5B69DAF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4.2.2</w:t>
            </w:r>
            <w:r w:rsidRPr="00506893">
              <w:rPr>
                <w:rFonts w:ascii="Garamond" w:hAnsi="Garamond"/>
                <w:sz w:val="20"/>
                <w:szCs w:val="20"/>
                <w:lang w:val="sq-AL"/>
              </w:rPr>
              <w:t xml:space="preserve"> IoAP-ja analizon rezultatet e nxënësve në provimin e praktikës profesionale të integ</w:t>
            </w:r>
            <w:r>
              <w:rPr>
                <w:rFonts w:ascii="Garamond" w:hAnsi="Garamond"/>
                <w:sz w:val="20"/>
                <w:szCs w:val="20"/>
                <w:lang w:val="sq-AL"/>
              </w:rPr>
              <w:t>r</w:t>
            </w:r>
            <w:r w:rsidRPr="00506893">
              <w:rPr>
                <w:rFonts w:ascii="Garamond" w:hAnsi="Garamond"/>
                <w:sz w:val="20"/>
                <w:szCs w:val="20"/>
                <w:lang w:val="sq-AL"/>
              </w:rPr>
              <w:t>uar</w:t>
            </w:r>
            <w:r>
              <w:rPr>
                <w:rFonts w:ascii="Garamond" w:hAnsi="Garamond"/>
                <w:sz w:val="20"/>
                <w:szCs w:val="20"/>
                <w:lang w:val="sq-AL"/>
              </w:rPr>
              <w:t xml:space="preserve"> </w:t>
            </w:r>
            <w:r w:rsidRPr="00506893">
              <w:rPr>
                <w:rFonts w:ascii="Garamond" w:hAnsi="Garamond"/>
                <w:sz w:val="20"/>
                <w:szCs w:val="20"/>
                <w:lang w:val="sq-AL"/>
              </w:rPr>
              <w:t>të nivelit përkatës të kualifikimit, për përmbushjen e kompetencave që testohen (vetëm për shkollat).</w:t>
            </w:r>
          </w:p>
        </w:tc>
        <w:tc>
          <w:tcPr>
            <w:tcW w:w="210" w:type="pct"/>
            <w:tcBorders>
              <w:left w:val="single" w:sz="4" w:space="0" w:color="auto"/>
            </w:tcBorders>
            <w:vAlign w:val="center"/>
          </w:tcPr>
          <w:p w14:paraId="07019F7B"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44FE72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864C413"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7CC2EA1C"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272F394" w14:textId="77777777" w:rsidTr="00F97CE7">
        <w:trPr>
          <w:trHeight w:val="416"/>
          <w:jc w:val="center"/>
        </w:trPr>
        <w:tc>
          <w:tcPr>
            <w:tcW w:w="944" w:type="pct"/>
            <w:vMerge/>
            <w:tcBorders>
              <w:left w:val="single" w:sz="4" w:space="0" w:color="auto"/>
              <w:right w:val="single" w:sz="4" w:space="0" w:color="auto"/>
            </w:tcBorders>
          </w:tcPr>
          <w:p w14:paraId="6F589B35"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3547264F"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0595677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 xml:space="preserve">4.2.3 </w:t>
            </w:r>
            <w:r w:rsidRPr="00506893">
              <w:rPr>
                <w:rFonts w:ascii="Garamond" w:hAnsi="Garamond"/>
                <w:sz w:val="20"/>
                <w:szCs w:val="20"/>
                <w:lang w:val="sq-AL"/>
              </w:rPr>
              <w:t xml:space="preserve">IoFP-ja analizon rezultatet e kursantëve në provimin përkatës të kursit të unifikuar, për përmbushjen e kompetencave që testohen (vetëm për qendrat e formimit profesional). </w:t>
            </w:r>
          </w:p>
        </w:tc>
        <w:tc>
          <w:tcPr>
            <w:tcW w:w="210" w:type="pct"/>
            <w:tcBorders>
              <w:left w:val="single" w:sz="4" w:space="0" w:color="auto"/>
            </w:tcBorders>
            <w:vAlign w:val="center"/>
          </w:tcPr>
          <w:p w14:paraId="4FAEEDA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4DF62E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8E205D9"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620705B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46BB0A7" w14:textId="77777777" w:rsidTr="00F97CE7">
        <w:trPr>
          <w:trHeight w:val="503"/>
          <w:jc w:val="center"/>
        </w:trPr>
        <w:tc>
          <w:tcPr>
            <w:tcW w:w="944" w:type="pct"/>
            <w:vMerge/>
            <w:tcBorders>
              <w:left w:val="single" w:sz="4" w:space="0" w:color="auto"/>
              <w:right w:val="single" w:sz="4" w:space="0" w:color="auto"/>
            </w:tcBorders>
          </w:tcPr>
          <w:p w14:paraId="4EF75426"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0164186A"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78094F7B"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4.2.4</w:t>
            </w:r>
            <w:r w:rsidRPr="00506893">
              <w:rPr>
                <w:rFonts w:ascii="Garamond" w:hAnsi="Garamond"/>
                <w:sz w:val="20"/>
                <w:szCs w:val="20"/>
                <w:lang w:val="sq-AL"/>
              </w:rPr>
              <w:t xml:space="preserve"> IoAFP-ja zbaton me korrektësi udhëzimin përkatës për procesin e zhvillimit të provimeve përfundimtare. </w:t>
            </w:r>
          </w:p>
        </w:tc>
        <w:tc>
          <w:tcPr>
            <w:tcW w:w="210" w:type="pct"/>
            <w:tcBorders>
              <w:left w:val="single" w:sz="4" w:space="0" w:color="auto"/>
            </w:tcBorders>
            <w:vAlign w:val="center"/>
          </w:tcPr>
          <w:p w14:paraId="183B0BA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C3A2516"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DAD91A9"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16B9E3F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AB81A15" w14:textId="77777777" w:rsidTr="00F97CE7">
        <w:trPr>
          <w:trHeight w:val="530"/>
          <w:jc w:val="center"/>
        </w:trPr>
        <w:tc>
          <w:tcPr>
            <w:tcW w:w="944" w:type="pct"/>
            <w:vMerge/>
            <w:tcBorders>
              <w:left w:val="single" w:sz="4" w:space="0" w:color="auto"/>
              <w:right w:val="single" w:sz="4" w:space="0" w:color="auto"/>
            </w:tcBorders>
          </w:tcPr>
          <w:p w14:paraId="6264F7C5"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56821935"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580DDB85"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4.2.5</w:t>
            </w:r>
            <w:r w:rsidRPr="00506893">
              <w:rPr>
                <w:rFonts w:ascii="Garamond" w:hAnsi="Garamond"/>
                <w:sz w:val="20"/>
                <w:szCs w:val="20"/>
                <w:lang w:val="sq-AL"/>
              </w:rPr>
              <w:t xml:space="preserve"> Rezultatet e nxënësve/kursantëve në </w:t>
            </w:r>
            <w:r>
              <w:rPr>
                <w:rFonts w:ascii="Garamond" w:hAnsi="Garamond"/>
                <w:sz w:val="20"/>
                <w:szCs w:val="20"/>
                <w:lang w:val="sq-AL"/>
              </w:rPr>
              <w:t>p</w:t>
            </w:r>
            <w:r w:rsidRPr="00506893">
              <w:rPr>
                <w:rFonts w:ascii="Garamond" w:hAnsi="Garamond"/>
                <w:sz w:val="20"/>
                <w:szCs w:val="20"/>
                <w:lang w:val="sq-AL"/>
              </w:rPr>
              <w:t xml:space="preserve">rovimet </w:t>
            </w:r>
            <w:r>
              <w:rPr>
                <w:rFonts w:ascii="Garamond" w:hAnsi="Garamond"/>
                <w:sz w:val="20"/>
                <w:szCs w:val="20"/>
                <w:lang w:val="sq-AL"/>
              </w:rPr>
              <w:t>p</w:t>
            </w:r>
            <w:r w:rsidRPr="00506893">
              <w:rPr>
                <w:rFonts w:ascii="Garamond" w:hAnsi="Garamond"/>
                <w:sz w:val="20"/>
                <w:szCs w:val="20"/>
                <w:lang w:val="sq-AL"/>
              </w:rPr>
              <w:t>ërfundimtare tregojnë një përputhje të kënaqshme me vlerësimin e përfaqësuesve të biznesit.</w:t>
            </w:r>
          </w:p>
        </w:tc>
        <w:tc>
          <w:tcPr>
            <w:tcW w:w="210" w:type="pct"/>
            <w:tcBorders>
              <w:left w:val="single" w:sz="4" w:space="0" w:color="auto"/>
            </w:tcBorders>
            <w:vAlign w:val="center"/>
          </w:tcPr>
          <w:p w14:paraId="26AB7248"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A4BFC64"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01E3FB3"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537E98C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53D31006" w14:textId="77777777" w:rsidTr="00F97CE7">
        <w:trPr>
          <w:trHeight w:val="53"/>
          <w:jc w:val="center"/>
        </w:trPr>
        <w:tc>
          <w:tcPr>
            <w:tcW w:w="944" w:type="pct"/>
            <w:vMerge/>
            <w:tcBorders>
              <w:left w:val="single" w:sz="4" w:space="0" w:color="auto"/>
              <w:right w:val="single" w:sz="4" w:space="0" w:color="auto"/>
            </w:tcBorders>
          </w:tcPr>
          <w:p w14:paraId="43CD60E9"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390B96D9" w14:textId="77777777" w:rsidR="00F97CE7" w:rsidRPr="00506893" w:rsidRDefault="00F97CE7" w:rsidP="00F97CE7">
            <w:pPr>
              <w:widowControl w:val="0"/>
              <w:spacing w:after="0" w:line="240" w:lineRule="auto"/>
              <w:rPr>
                <w:rFonts w:ascii="Garamond" w:hAnsi="Garamond"/>
                <w:b/>
                <w:sz w:val="20"/>
                <w:szCs w:val="20"/>
                <w:lang w:val="sq-AL"/>
              </w:rPr>
            </w:pPr>
          </w:p>
        </w:tc>
        <w:tc>
          <w:tcPr>
            <w:tcW w:w="2168" w:type="pct"/>
            <w:tcBorders>
              <w:left w:val="single" w:sz="4" w:space="0" w:color="auto"/>
            </w:tcBorders>
          </w:tcPr>
          <w:p w14:paraId="0CA6D242"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4.2.6</w:t>
            </w:r>
            <w:r w:rsidRPr="00506893">
              <w:rPr>
                <w:rFonts w:ascii="Garamond" w:eastAsia="SimSun" w:hAnsi="Garamond" w:cs="Calibri"/>
                <w:sz w:val="20"/>
                <w:szCs w:val="20"/>
                <w:lang w:val="sq-AL"/>
              </w:rPr>
              <w:t xml:space="preserve"> </w:t>
            </w:r>
            <w:r w:rsidRPr="00506893">
              <w:rPr>
                <w:rFonts w:ascii="Garamond" w:hAnsi="Garamond"/>
                <w:sz w:val="20"/>
                <w:szCs w:val="20"/>
                <w:lang w:val="sq-AL"/>
              </w:rPr>
              <w:t>Rezultatet e arritura të nxënësve/kursantëve pasqyrohen sipas ndarjeve gjinore.</w:t>
            </w:r>
          </w:p>
        </w:tc>
        <w:tc>
          <w:tcPr>
            <w:tcW w:w="210" w:type="pct"/>
            <w:tcBorders>
              <w:left w:val="single" w:sz="4" w:space="0" w:color="auto"/>
            </w:tcBorders>
            <w:vAlign w:val="center"/>
          </w:tcPr>
          <w:p w14:paraId="76DCF62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5DB4D1F"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92A5EED"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09887A9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11A696F" w14:textId="77777777" w:rsidTr="00F97CE7">
        <w:trPr>
          <w:trHeight w:val="260"/>
          <w:jc w:val="center"/>
        </w:trPr>
        <w:tc>
          <w:tcPr>
            <w:tcW w:w="944" w:type="pct"/>
            <w:vMerge/>
            <w:tcBorders>
              <w:left w:val="single" w:sz="4" w:space="0" w:color="auto"/>
              <w:bottom w:val="nil"/>
              <w:right w:val="single" w:sz="4" w:space="0" w:color="auto"/>
            </w:tcBorders>
          </w:tcPr>
          <w:p w14:paraId="631A9FFA"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left w:val="single" w:sz="4" w:space="0" w:color="auto"/>
              <w:bottom w:val="nil"/>
              <w:right w:val="single" w:sz="4" w:space="0" w:color="auto"/>
            </w:tcBorders>
          </w:tcPr>
          <w:p w14:paraId="0F7825F2"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sz w:val="20"/>
                <w:szCs w:val="20"/>
                <w:lang w:val="sq-AL"/>
              </w:rPr>
              <w:t>3.</w:t>
            </w:r>
            <w:r>
              <w:rPr>
                <w:rFonts w:ascii="Garamond" w:hAnsi="Garamond"/>
                <w:sz w:val="20"/>
                <w:szCs w:val="20"/>
                <w:lang w:val="sq-AL"/>
              </w:rPr>
              <w:t xml:space="preserve"> </w:t>
            </w:r>
            <w:r w:rsidRPr="00506893">
              <w:rPr>
                <w:rFonts w:ascii="Garamond" w:hAnsi="Garamond"/>
                <w:sz w:val="20"/>
                <w:szCs w:val="20"/>
                <w:lang w:val="sq-AL"/>
              </w:rPr>
              <w:t>Mësuesi informon prindërit për rezultatet e nxënësve.</w:t>
            </w:r>
          </w:p>
        </w:tc>
        <w:tc>
          <w:tcPr>
            <w:tcW w:w="2168" w:type="pct"/>
            <w:tcBorders>
              <w:left w:val="single" w:sz="4" w:space="0" w:color="auto"/>
            </w:tcBorders>
          </w:tcPr>
          <w:p w14:paraId="0F546C84"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4.3.1</w:t>
            </w:r>
            <w:r w:rsidRPr="00506893">
              <w:rPr>
                <w:rFonts w:ascii="Garamond" w:hAnsi="Garamond"/>
                <w:sz w:val="20"/>
                <w:szCs w:val="20"/>
                <w:lang w:val="sq-AL"/>
              </w:rPr>
              <w:t xml:space="preserve"> Mësuesi raporton me shkrim një herë në tre muaj te prindërit për përparimin e nxënësit. IoAFP-ja informon nxënësit dhe prindërit për mënyrën e përfitimit të krediteve dhe pikëve.</w:t>
            </w:r>
          </w:p>
        </w:tc>
        <w:tc>
          <w:tcPr>
            <w:tcW w:w="210" w:type="pct"/>
            <w:tcBorders>
              <w:left w:val="single" w:sz="4" w:space="0" w:color="auto"/>
            </w:tcBorders>
            <w:vAlign w:val="center"/>
          </w:tcPr>
          <w:p w14:paraId="34D3AEE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7E9176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0432A0B6"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254C09A3"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71ADF1A5" w14:textId="77777777" w:rsidTr="00F97CE7">
        <w:trPr>
          <w:trHeight w:val="691"/>
          <w:jc w:val="center"/>
        </w:trPr>
        <w:tc>
          <w:tcPr>
            <w:tcW w:w="944" w:type="pct"/>
            <w:tcBorders>
              <w:top w:val="nil"/>
              <w:left w:val="single" w:sz="4" w:space="0" w:color="auto"/>
              <w:bottom w:val="nil"/>
              <w:right w:val="single" w:sz="4" w:space="0" w:color="auto"/>
            </w:tcBorders>
          </w:tcPr>
          <w:p w14:paraId="1D4BC282"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nil"/>
              <w:right w:val="single" w:sz="4" w:space="0" w:color="auto"/>
            </w:tcBorders>
          </w:tcPr>
          <w:p w14:paraId="7E71C060"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6CEE2A31"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4.3.2</w:t>
            </w:r>
            <w:r>
              <w:rPr>
                <w:rFonts w:ascii="Garamond" w:hAnsi="Garamond"/>
                <w:b/>
                <w:sz w:val="20"/>
                <w:szCs w:val="20"/>
                <w:lang w:val="sq-AL"/>
              </w:rPr>
              <w:t xml:space="preserve"> </w:t>
            </w:r>
            <w:r w:rsidRPr="00506893">
              <w:rPr>
                <w:rFonts w:ascii="Garamond" w:hAnsi="Garamond"/>
                <w:sz w:val="20"/>
                <w:szCs w:val="20"/>
                <w:lang w:val="sq-AL"/>
              </w:rPr>
              <w:t>Raportimi i arritjeve dhe përparimit të nxënësit mbështetet tek evidencat për vlerësimin e vazhdueshëm,</w:t>
            </w:r>
            <w:r>
              <w:rPr>
                <w:rFonts w:ascii="Garamond" w:hAnsi="Garamond"/>
                <w:sz w:val="20"/>
                <w:szCs w:val="20"/>
                <w:lang w:val="sq-AL"/>
              </w:rPr>
              <w:t xml:space="preserve"> </w:t>
            </w:r>
            <w:r w:rsidRPr="00506893">
              <w:rPr>
                <w:rFonts w:ascii="Garamond" w:hAnsi="Garamond"/>
                <w:sz w:val="20"/>
                <w:szCs w:val="20"/>
                <w:lang w:val="sq-AL"/>
              </w:rPr>
              <w:t>vlerësimin me test/detyrë përmbledhëse, vlerësimin e portofolit të nxënësit.</w:t>
            </w:r>
          </w:p>
        </w:tc>
        <w:tc>
          <w:tcPr>
            <w:tcW w:w="210" w:type="pct"/>
            <w:tcBorders>
              <w:left w:val="single" w:sz="4" w:space="0" w:color="auto"/>
            </w:tcBorders>
            <w:vAlign w:val="center"/>
          </w:tcPr>
          <w:p w14:paraId="07D59BC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28C6E702"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19901E7"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15EAF461"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6CA15DD2" w14:textId="77777777" w:rsidTr="00F97CE7">
        <w:trPr>
          <w:trHeight w:val="503"/>
          <w:jc w:val="center"/>
        </w:trPr>
        <w:tc>
          <w:tcPr>
            <w:tcW w:w="944" w:type="pct"/>
            <w:tcBorders>
              <w:left w:val="single" w:sz="4" w:space="0" w:color="auto"/>
              <w:bottom w:val="nil"/>
              <w:right w:val="single" w:sz="4" w:space="0" w:color="auto"/>
            </w:tcBorders>
          </w:tcPr>
          <w:p w14:paraId="391C40ED"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5.</w:t>
            </w:r>
            <w:r>
              <w:rPr>
                <w:rFonts w:ascii="Garamond" w:hAnsi="Garamond"/>
                <w:b/>
                <w:sz w:val="20"/>
                <w:szCs w:val="20"/>
                <w:lang w:val="sq-AL"/>
              </w:rPr>
              <w:t xml:space="preserve"> </w:t>
            </w:r>
            <w:r w:rsidRPr="00506893">
              <w:rPr>
                <w:rFonts w:ascii="Garamond" w:hAnsi="Garamond"/>
                <w:b/>
                <w:sz w:val="20"/>
                <w:szCs w:val="20"/>
                <w:lang w:val="sq-AL"/>
              </w:rPr>
              <w:t xml:space="preserve">Rivlerësimi </w:t>
            </w:r>
          </w:p>
        </w:tc>
        <w:tc>
          <w:tcPr>
            <w:tcW w:w="1084" w:type="pct"/>
            <w:vMerge w:val="restart"/>
            <w:tcBorders>
              <w:left w:val="single" w:sz="4" w:space="0" w:color="auto"/>
              <w:right w:val="single" w:sz="4" w:space="0" w:color="auto"/>
            </w:tcBorders>
          </w:tcPr>
          <w:p w14:paraId="0BF392DA"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IoAFP-ja zhvillon procedura rivlerësimi për nxënësit/kursantët konform akteve ligjore</w:t>
            </w:r>
            <w:r>
              <w:rPr>
                <w:rFonts w:ascii="Garamond" w:hAnsi="Garamond"/>
                <w:sz w:val="20"/>
                <w:szCs w:val="20"/>
                <w:lang w:val="sq-AL"/>
              </w:rPr>
              <w:t>.</w:t>
            </w:r>
            <w:r w:rsidRPr="00506893">
              <w:rPr>
                <w:rFonts w:ascii="Garamond" w:hAnsi="Garamond"/>
                <w:sz w:val="20"/>
                <w:szCs w:val="20"/>
                <w:lang w:val="sq-AL"/>
              </w:rPr>
              <w:t xml:space="preserve"> </w:t>
            </w:r>
          </w:p>
        </w:tc>
        <w:tc>
          <w:tcPr>
            <w:tcW w:w="2168" w:type="pct"/>
            <w:tcBorders>
              <w:left w:val="single" w:sz="4" w:space="0" w:color="auto"/>
            </w:tcBorders>
          </w:tcPr>
          <w:p w14:paraId="1A55650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5.1.1</w:t>
            </w:r>
            <w:r>
              <w:rPr>
                <w:rFonts w:ascii="Garamond" w:hAnsi="Garamond"/>
                <w:sz w:val="20"/>
                <w:szCs w:val="20"/>
                <w:lang w:val="sq-AL"/>
              </w:rPr>
              <w:t xml:space="preserve"> </w:t>
            </w:r>
            <w:r w:rsidRPr="00506893">
              <w:rPr>
                <w:rFonts w:ascii="Garamond" w:hAnsi="Garamond"/>
                <w:sz w:val="20"/>
                <w:szCs w:val="20"/>
                <w:lang w:val="sq-AL"/>
              </w:rPr>
              <w:t>IoAFP-ja krijon hapësira për rivlerësimin e nxënësve/kursantëve.</w:t>
            </w:r>
          </w:p>
        </w:tc>
        <w:tc>
          <w:tcPr>
            <w:tcW w:w="210" w:type="pct"/>
            <w:tcBorders>
              <w:left w:val="single" w:sz="4" w:space="0" w:color="auto"/>
            </w:tcBorders>
            <w:vAlign w:val="center"/>
          </w:tcPr>
          <w:p w14:paraId="5910867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A047347"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7C74D06"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3E2BE0A"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82B27F9" w14:textId="77777777" w:rsidTr="00F97CE7">
        <w:trPr>
          <w:trHeight w:val="350"/>
          <w:jc w:val="center"/>
        </w:trPr>
        <w:tc>
          <w:tcPr>
            <w:tcW w:w="944" w:type="pct"/>
            <w:tcBorders>
              <w:top w:val="nil"/>
              <w:left w:val="single" w:sz="4" w:space="0" w:color="auto"/>
              <w:bottom w:val="nil"/>
              <w:right w:val="single" w:sz="4" w:space="0" w:color="auto"/>
            </w:tcBorders>
          </w:tcPr>
          <w:p w14:paraId="0599397A"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right w:val="single" w:sz="4" w:space="0" w:color="auto"/>
            </w:tcBorders>
          </w:tcPr>
          <w:p w14:paraId="623EBE48"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tcBorders>
          </w:tcPr>
          <w:p w14:paraId="1C16BC81"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b/>
                <w:sz w:val="20"/>
                <w:szCs w:val="20"/>
                <w:lang w:val="sq-AL"/>
              </w:rPr>
              <w:t>5.1.2</w:t>
            </w:r>
            <w:r>
              <w:rPr>
                <w:rFonts w:ascii="Garamond" w:hAnsi="Garamond"/>
                <w:sz w:val="20"/>
                <w:szCs w:val="20"/>
                <w:lang w:val="sq-AL"/>
              </w:rPr>
              <w:t xml:space="preserve"> </w:t>
            </w:r>
            <w:r w:rsidRPr="00506893">
              <w:rPr>
                <w:rFonts w:ascii="Garamond" w:hAnsi="Garamond"/>
                <w:sz w:val="20"/>
                <w:szCs w:val="20"/>
                <w:lang w:val="sq-AL"/>
              </w:rPr>
              <w:t xml:space="preserve">IoAFP-ja realizon rivlerësimin e nxënësve/kursantëve </w:t>
            </w:r>
          </w:p>
        </w:tc>
        <w:tc>
          <w:tcPr>
            <w:tcW w:w="210" w:type="pct"/>
            <w:tcBorders>
              <w:left w:val="single" w:sz="4" w:space="0" w:color="auto"/>
            </w:tcBorders>
            <w:vAlign w:val="center"/>
          </w:tcPr>
          <w:p w14:paraId="2F4A6D5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5527415"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573C27AA"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39CA7D06"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24771746" w14:textId="77777777" w:rsidTr="00F97CE7">
        <w:trPr>
          <w:trHeight w:val="691"/>
          <w:jc w:val="center"/>
        </w:trPr>
        <w:tc>
          <w:tcPr>
            <w:tcW w:w="944" w:type="pct"/>
            <w:tcBorders>
              <w:top w:val="nil"/>
              <w:left w:val="single" w:sz="4" w:space="0" w:color="auto"/>
              <w:bottom w:val="single" w:sz="4" w:space="0" w:color="auto"/>
              <w:right w:val="single" w:sz="4" w:space="0" w:color="auto"/>
            </w:tcBorders>
          </w:tcPr>
          <w:p w14:paraId="1AA9384D"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bottom w:val="single" w:sz="4" w:space="0" w:color="auto"/>
              <w:right w:val="single" w:sz="4" w:space="0" w:color="auto"/>
            </w:tcBorders>
          </w:tcPr>
          <w:p w14:paraId="68E1A854"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left w:val="single" w:sz="4" w:space="0" w:color="auto"/>
              <w:bottom w:val="single" w:sz="4" w:space="0" w:color="auto"/>
            </w:tcBorders>
          </w:tcPr>
          <w:p w14:paraId="34038DDC"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5.1.3</w:t>
            </w:r>
            <w:r>
              <w:rPr>
                <w:rFonts w:ascii="Garamond" w:hAnsi="Garamond"/>
                <w:b/>
                <w:sz w:val="20"/>
                <w:szCs w:val="20"/>
                <w:lang w:val="sq-AL"/>
              </w:rPr>
              <w:t xml:space="preserve"> </w:t>
            </w:r>
            <w:r w:rsidRPr="00506893">
              <w:rPr>
                <w:rFonts w:ascii="Garamond" w:hAnsi="Garamond"/>
                <w:sz w:val="20"/>
                <w:szCs w:val="20"/>
                <w:lang w:val="sq-AL"/>
              </w:rPr>
              <w:t>IoAFP-ja bën dhe rivlerësim të nxënësve/kursantëve për RM të veçanta, për përsëritje të një pjese të një detyre ose të një projekti afatgjatë.</w:t>
            </w:r>
          </w:p>
        </w:tc>
        <w:tc>
          <w:tcPr>
            <w:tcW w:w="210" w:type="pct"/>
            <w:tcBorders>
              <w:left w:val="single" w:sz="4" w:space="0" w:color="auto"/>
              <w:bottom w:val="single" w:sz="4" w:space="0" w:color="auto"/>
            </w:tcBorders>
            <w:vAlign w:val="center"/>
          </w:tcPr>
          <w:p w14:paraId="0766079E"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703EF1F1"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39D49792"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2BC7A0F8"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D0D51E6" w14:textId="77777777" w:rsidTr="00F97CE7">
        <w:trPr>
          <w:trHeight w:val="53"/>
          <w:jc w:val="center"/>
        </w:trPr>
        <w:tc>
          <w:tcPr>
            <w:tcW w:w="944" w:type="pct"/>
            <w:vMerge w:val="restart"/>
            <w:tcBorders>
              <w:top w:val="single" w:sz="4" w:space="0" w:color="auto"/>
              <w:left w:val="single" w:sz="4" w:space="0" w:color="auto"/>
              <w:right w:val="single" w:sz="4" w:space="0" w:color="auto"/>
            </w:tcBorders>
          </w:tcPr>
          <w:p w14:paraId="07C48F5B"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6.</w:t>
            </w:r>
            <w:r>
              <w:rPr>
                <w:rFonts w:ascii="Garamond" w:hAnsi="Garamond"/>
                <w:b/>
                <w:sz w:val="20"/>
                <w:szCs w:val="20"/>
                <w:lang w:val="sq-AL"/>
              </w:rPr>
              <w:t xml:space="preserve"> </w:t>
            </w:r>
            <w:r w:rsidRPr="00506893">
              <w:rPr>
                <w:rFonts w:ascii="Garamond" w:hAnsi="Garamond"/>
                <w:b/>
                <w:sz w:val="20"/>
                <w:szCs w:val="20"/>
                <w:lang w:val="sq-AL"/>
              </w:rPr>
              <w:t xml:space="preserve">Ankimimet </w:t>
            </w:r>
          </w:p>
        </w:tc>
        <w:tc>
          <w:tcPr>
            <w:tcW w:w="1084" w:type="pct"/>
            <w:vMerge w:val="restart"/>
            <w:tcBorders>
              <w:top w:val="single" w:sz="4" w:space="0" w:color="auto"/>
              <w:left w:val="single" w:sz="4" w:space="0" w:color="auto"/>
              <w:right w:val="single" w:sz="4" w:space="0" w:color="auto"/>
            </w:tcBorders>
          </w:tcPr>
          <w:p w14:paraId="1ABC4F02" w14:textId="77777777" w:rsidR="00F97CE7" w:rsidRPr="00506893" w:rsidRDefault="00F97CE7" w:rsidP="00F97CE7">
            <w:pPr>
              <w:widowControl w:val="0"/>
              <w:spacing w:after="0" w:line="240" w:lineRule="auto"/>
              <w:rPr>
                <w:rFonts w:ascii="Garamond" w:hAnsi="Garamond"/>
                <w:sz w:val="20"/>
                <w:szCs w:val="20"/>
                <w:lang w:val="sq-AL"/>
              </w:rPr>
            </w:pPr>
            <w:r w:rsidRPr="00506893">
              <w:rPr>
                <w:rFonts w:ascii="Garamond" w:hAnsi="Garamond"/>
                <w:sz w:val="20"/>
                <w:szCs w:val="20"/>
                <w:lang w:val="sq-AL"/>
              </w:rPr>
              <w:t>1.</w:t>
            </w:r>
            <w:r>
              <w:rPr>
                <w:rFonts w:ascii="Garamond" w:hAnsi="Garamond"/>
                <w:sz w:val="20"/>
                <w:szCs w:val="20"/>
                <w:lang w:val="sq-AL"/>
              </w:rPr>
              <w:t xml:space="preserve"> </w:t>
            </w:r>
            <w:r w:rsidRPr="00506893">
              <w:rPr>
                <w:rFonts w:ascii="Garamond" w:hAnsi="Garamond"/>
                <w:sz w:val="20"/>
                <w:szCs w:val="20"/>
                <w:lang w:val="sq-AL"/>
              </w:rPr>
              <w:t xml:space="preserve">IoAFP-ja u përgjigjet ankimimeve të nxënësve/kursantëve për vlerësimin e tyre. </w:t>
            </w:r>
          </w:p>
        </w:tc>
        <w:tc>
          <w:tcPr>
            <w:tcW w:w="2168" w:type="pct"/>
            <w:tcBorders>
              <w:top w:val="single" w:sz="4" w:space="0" w:color="auto"/>
              <w:left w:val="single" w:sz="4" w:space="0" w:color="auto"/>
              <w:bottom w:val="single" w:sz="4" w:space="0" w:color="auto"/>
            </w:tcBorders>
          </w:tcPr>
          <w:p w14:paraId="452FB500"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6.1.1</w:t>
            </w:r>
            <w:r w:rsidRPr="00506893">
              <w:rPr>
                <w:rFonts w:ascii="Garamond" w:hAnsi="Garamond"/>
                <w:sz w:val="20"/>
                <w:szCs w:val="20"/>
                <w:lang w:val="sq-AL"/>
              </w:rPr>
              <w:t xml:space="preserve"> IoAFP-ja ka procedura të qarta, zyrtare, për t’iu përgjigjur ankimimeve të nxënësve/kursantëve lidhur me provimet përfundimtare.</w:t>
            </w:r>
          </w:p>
        </w:tc>
        <w:tc>
          <w:tcPr>
            <w:tcW w:w="210" w:type="pct"/>
            <w:tcBorders>
              <w:top w:val="single" w:sz="4" w:space="0" w:color="auto"/>
              <w:left w:val="single" w:sz="4" w:space="0" w:color="auto"/>
              <w:bottom w:val="single" w:sz="4" w:space="0" w:color="auto"/>
            </w:tcBorders>
            <w:vAlign w:val="center"/>
          </w:tcPr>
          <w:p w14:paraId="523FA075"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DFB9213"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671FE07B"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4CF3B902"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364CE6B2" w14:textId="77777777" w:rsidTr="00F97CE7">
        <w:trPr>
          <w:trHeight w:val="548"/>
          <w:jc w:val="center"/>
        </w:trPr>
        <w:tc>
          <w:tcPr>
            <w:tcW w:w="944" w:type="pct"/>
            <w:vMerge/>
            <w:tcBorders>
              <w:left w:val="single" w:sz="4" w:space="0" w:color="auto"/>
              <w:bottom w:val="nil"/>
              <w:right w:val="single" w:sz="4" w:space="0" w:color="auto"/>
            </w:tcBorders>
          </w:tcPr>
          <w:p w14:paraId="430BCC08"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vMerge/>
            <w:tcBorders>
              <w:left w:val="single" w:sz="4" w:space="0" w:color="auto"/>
              <w:bottom w:val="nil"/>
              <w:right w:val="single" w:sz="4" w:space="0" w:color="auto"/>
            </w:tcBorders>
          </w:tcPr>
          <w:p w14:paraId="369F22D4"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top w:val="single" w:sz="4" w:space="0" w:color="auto"/>
              <w:left w:val="single" w:sz="4" w:space="0" w:color="auto"/>
              <w:bottom w:val="single" w:sz="4" w:space="0" w:color="auto"/>
            </w:tcBorders>
          </w:tcPr>
          <w:p w14:paraId="1207E347"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6.1.2</w:t>
            </w:r>
            <w:r>
              <w:rPr>
                <w:rFonts w:ascii="Garamond" w:hAnsi="Garamond"/>
                <w:b/>
                <w:sz w:val="20"/>
                <w:szCs w:val="20"/>
                <w:lang w:val="sq-AL"/>
              </w:rPr>
              <w:t xml:space="preserve"> </w:t>
            </w:r>
            <w:r w:rsidRPr="00506893">
              <w:rPr>
                <w:rFonts w:ascii="Garamond" w:hAnsi="Garamond"/>
                <w:sz w:val="20"/>
                <w:szCs w:val="20"/>
                <w:lang w:val="sq-AL"/>
              </w:rPr>
              <w:t>IoAFP-ja zbaton me përpikëri udhëzimin për ankimimin e nxënësve/kursantëve në vlerësimin e tyre.</w:t>
            </w:r>
            <w:r w:rsidRPr="00506893">
              <w:rPr>
                <w:rFonts w:ascii="Garamond" w:hAnsi="Garamond"/>
                <w:b/>
                <w:sz w:val="20"/>
                <w:szCs w:val="20"/>
                <w:lang w:val="sq-AL"/>
              </w:rPr>
              <w:t xml:space="preserve"> </w:t>
            </w:r>
          </w:p>
        </w:tc>
        <w:tc>
          <w:tcPr>
            <w:tcW w:w="210" w:type="pct"/>
            <w:tcBorders>
              <w:top w:val="single" w:sz="4" w:space="0" w:color="auto"/>
              <w:left w:val="single" w:sz="4" w:space="0" w:color="auto"/>
              <w:bottom w:val="single" w:sz="4" w:space="0" w:color="auto"/>
            </w:tcBorders>
            <w:vAlign w:val="center"/>
          </w:tcPr>
          <w:p w14:paraId="53A6E07A"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43FE7F5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tcBorders>
            <w:vAlign w:val="center"/>
          </w:tcPr>
          <w:p w14:paraId="1566F57C"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tcBorders>
            <w:vAlign w:val="center"/>
          </w:tcPr>
          <w:p w14:paraId="29E44C39" w14:textId="77777777" w:rsidR="00F97CE7" w:rsidRPr="00506893" w:rsidRDefault="00F97CE7" w:rsidP="00F97CE7">
            <w:pPr>
              <w:widowControl w:val="0"/>
              <w:spacing w:after="0" w:line="240" w:lineRule="auto"/>
              <w:rPr>
                <w:rFonts w:ascii="Garamond" w:hAnsi="Garamond"/>
                <w:b/>
                <w:sz w:val="20"/>
                <w:szCs w:val="20"/>
                <w:lang w:val="sq-AL"/>
              </w:rPr>
            </w:pPr>
          </w:p>
        </w:tc>
      </w:tr>
      <w:tr w:rsidR="00F97CE7" w:rsidRPr="00506893" w14:paraId="4AAEF61C" w14:textId="77777777" w:rsidTr="00F97CE7">
        <w:trPr>
          <w:trHeight w:val="53"/>
          <w:jc w:val="center"/>
        </w:trPr>
        <w:tc>
          <w:tcPr>
            <w:tcW w:w="944" w:type="pct"/>
            <w:tcBorders>
              <w:top w:val="nil"/>
              <w:left w:val="single" w:sz="4" w:space="0" w:color="auto"/>
              <w:bottom w:val="single" w:sz="4" w:space="0" w:color="auto"/>
              <w:right w:val="single" w:sz="4" w:space="0" w:color="auto"/>
            </w:tcBorders>
          </w:tcPr>
          <w:p w14:paraId="3F3B1926" w14:textId="77777777" w:rsidR="00F97CE7" w:rsidRPr="00506893" w:rsidRDefault="00F97CE7" w:rsidP="00F97CE7">
            <w:pPr>
              <w:widowControl w:val="0"/>
              <w:spacing w:after="0" w:line="240" w:lineRule="auto"/>
              <w:rPr>
                <w:rFonts w:ascii="Garamond" w:hAnsi="Garamond"/>
                <w:b/>
                <w:sz w:val="20"/>
                <w:szCs w:val="20"/>
                <w:lang w:val="sq-AL"/>
              </w:rPr>
            </w:pPr>
          </w:p>
        </w:tc>
        <w:tc>
          <w:tcPr>
            <w:tcW w:w="1084" w:type="pct"/>
            <w:tcBorders>
              <w:top w:val="nil"/>
              <w:left w:val="single" w:sz="4" w:space="0" w:color="auto"/>
              <w:bottom w:val="single" w:sz="4" w:space="0" w:color="auto"/>
              <w:right w:val="single" w:sz="4" w:space="0" w:color="auto"/>
            </w:tcBorders>
          </w:tcPr>
          <w:p w14:paraId="5940A284" w14:textId="77777777" w:rsidR="00F97CE7" w:rsidRPr="00506893" w:rsidRDefault="00F97CE7" w:rsidP="00F97CE7">
            <w:pPr>
              <w:widowControl w:val="0"/>
              <w:spacing w:after="0" w:line="240" w:lineRule="auto"/>
              <w:rPr>
                <w:rFonts w:ascii="Garamond" w:hAnsi="Garamond"/>
                <w:sz w:val="20"/>
                <w:szCs w:val="20"/>
                <w:lang w:val="sq-AL"/>
              </w:rPr>
            </w:pPr>
          </w:p>
        </w:tc>
        <w:tc>
          <w:tcPr>
            <w:tcW w:w="2168" w:type="pct"/>
            <w:tcBorders>
              <w:top w:val="single" w:sz="4" w:space="0" w:color="auto"/>
              <w:left w:val="single" w:sz="4" w:space="0" w:color="auto"/>
              <w:bottom w:val="single" w:sz="4" w:space="0" w:color="auto"/>
            </w:tcBorders>
          </w:tcPr>
          <w:p w14:paraId="1FA78862" w14:textId="77777777" w:rsidR="00F97CE7" w:rsidRPr="00506893" w:rsidRDefault="00F97CE7" w:rsidP="00F97CE7">
            <w:pPr>
              <w:widowControl w:val="0"/>
              <w:spacing w:after="0" w:line="240" w:lineRule="auto"/>
              <w:rPr>
                <w:rFonts w:ascii="Garamond" w:hAnsi="Garamond"/>
                <w:b/>
                <w:sz w:val="20"/>
                <w:szCs w:val="20"/>
                <w:lang w:val="sq-AL"/>
              </w:rPr>
            </w:pPr>
            <w:r w:rsidRPr="00506893">
              <w:rPr>
                <w:rFonts w:ascii="Garamond" w:hAnsi="Garamond"/>
                <w:b/>
                <w:sz w:val="20"/>
                <w:szCs w:val="20"/>
                <w:lang w:val="sq-AL"/>
              </w:rPr>
              <w:t>6.1.3</w:t>
            </w:r>
            <w:r>
              <w:rPr>
                <w:rFonts w:ascii="Garamond" w:hAnsi="Garamond"/>
                <w:b/>
                <w:sz w:val="20"/>
                <w:szCs w:val="20"/>
                <w:lang w:val="sq-AL"/>
              </w:rPr>
              <w:t xml:space="preserve"> </w:t>
            </w:r>
            <w:r w:rsidRPr="00506893">
              <w:rPr>
                <w:rFonts w:ascii="Garamond" w:hAnsi="Garamond"/>
                <w:sz w:val="20"/>
                <w:szCs w:val="20"/>
                <w:lang w:val="sq-AL"/>
              </w:rPr>
              <w:t>IoAFP-ja u përgjigjet në kohë ankimimeve të nxënësve/kursantëve për vlerësimin.</w:t>
            </w:r>
            <w:r w:rsidRPr="00506893">
              <w:rPr>
                <w:rFonts w:ascii="Garamond" w:hAnsi="Garamond"/>
                <w:b/>
                <w:sz w:val="20"/>
                <w:szCs w:val="20"/>
                <w:lang w:val="sq-AL"/>
              </w:rPr>
              <w:t xml:space="preserve"> </w:t>
            </w:r>
          </w:p>
        </w:tc>
        <w:tc>
          <w:tcPr>
            <w:tcW w:w="210" w:type="pct"/>
            <w:tcBorders>
              <w:top w:val="single" w:sz="4" w:space="0" w:color="auto"/>
              <w:left w:val="single" w:sz="4" w:space="0" w:color="auto"/>
              <w:bottom w:val="single" w:sz="4" w:space="0" w:color="auto"/>
            </w:tcBorders>
            <w:vAlign w:val="center"/>
          </w:tcPr>
          <w:p w14:paraId="7927D6B0"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bottom w:val="single" w:sz="4" w:space="0" w:color="auto"/>
            </w:tcBorders>
            <w:vAlign w:val="center"/>
          </w:tcPr>
          <w:p w14:paraId="08641BE5" w14:textId="77777777" w:rsidR="00F97CE7" w:rsidRPr="00506893" w:rsidRDefault="00F97CE7" w:rsidP="00F97CE7">
            <w:pPr>
              <w:widowControl w:val="0"/>
              <w:spacing w:after="0" w:line="240" w:lineRule="auto"/>
              <w:rPr>
                <w:rFonts w:ascii="Garamond" w:hAnsi="Garamond"/>
                <w:b/>
                <w:sz w:val="20"/>
                <w:szCs w:val="20"/>
                <w:lang w:val="sq-AL"/>
              </w:rPr>
            </w:pPr>
          </w:p>
        </w:tc>
        <w:tc>
          <w:tcPr>
            <w:tcW w:w="210" w:type="pct"/>
            <w:tcBorders>
              <w:left w:val="single" w:sz="4" w:space="0" w:color="auto"/>
              <w:bottom w:val="single" w:sz="4" w:space="0" w:color="auto"/>
            </w:tcBorders>
            <w:vAlign w:val="center"/>
          </w:tcPr>
          <w:p w14:paraId="038EE0B5" w14:textId="77777777" w:rsidR="00F97CE7" w:rsidRPr="00506893" w:rsidRDefault="00F97CE7" w:rsidP="00F97CE7">
            <w:pPr>
              <w:widowControl w:val="0"/>
              <w:spacing w:after="0" w:line="240" w:lineRule="auto"/>
              <w:rPr>
                <w:rFonts w:ascii="Garamond" w:hAnsi="Garamond"/>
                <w:b/>
                <w:sz w:val="20"/>
                <w:szCs w:val="20"/>
                <w:lang w:val="sq-AL"/>
              </w:rPr>
            </w:pPr>
          </w:p>
        </w:tc>
        <w:tc>
          <w:tcPr>
            <w:tcW w:w="175" w:type="pct"/>
            <w:tcBorders>
              <w:left w:val="single" w:sz="4" w:space="0" w:color="auto"/>
              <w:bottom w:val="single" w:sz="4" w:space="0" w:color="auto"/>
            </w:tcBorders>
            <w:vAlign w:val="center"/>
          </w:tcPr>
          <w:p w14:paraId="1B4F424B" w14:textId="77777777" w:rsidR="00F97CE7" w:rsidRPr="00506893" w:rsidRDefault="00F97CE7" w:rsidP="00F97CE7">
            <w:pPr>
              <w:widowControl w:val="0"/>
              <w:spacing w:after="0" w:line="240" w:lineRule="auto"/>
              <w:rPr>
                <w:rFonts w:ascii="Garamond" w:hAnsi="Garamond"/>
                <w:b/>
                <w:sz w:val="20"/>
                <w:szCs w:val="20"/>
                <w:lang w:val="sq-AL"/>
              </w:rPr>
            </w:pPr>
          </w:p>
        </w:tc>
      </w:tr>
    </w:tbl>
    <w:p w14:paraId="35247939" w14:textId="77777777" w:rsidR="00F97CE7" w:rsidRPr="00506893" w:rsidRDefault="00F97CE7" w:rsidP="00F97CE7">
      <w:pPr>
        <w:pStyle w:val="TEXTXTXTXT"/>
        <w:rPr>
          <w:lang w:val="sq-AL"/>
        </w:rPr>
      </w:pPr>
    </w:p>
    <w:p w14:paraId="534B4C82" w14:textId="77777777" w:rsidR="00F97CE7" w:rsidRPr="00B20351" w:rsidRDefault="00F97CE7" w:rsidP="00F97CE7">
      <w:pPr>
        <w:pStyle w:val="TEXTXTXTXT"/>
        <w:rPr>
          <w:lang w:val="sq-AL"/>
        </w:rPr>
      </w:pPr>
      <w:r w:rsidRPr="00B20351">
        <w:rPr>
          <w:lang w:val="sq-AL"/>
        </w:rPr>
        <w:t>STANDARDI</w:t>
      </w:r>
    </w:p>
    <w:p w14:paraId="0AC2F80A" w14:textId="77777777" w:rsidR="00F97CE7" w:rsidRPr="00B20351" w:rsidRDefault="00F97CE7" w:rsidP="00F97CE7">
      <w:pPr>
        <w:pStyle w:val="TEXTXTXTXT"/>
        <w:rPr>
          <w:lang w:val="sq-AL"/>
        </w:rPr>
      </w:pPr>
      <w:r w:rsidRPr="00B20351">
        <w:rPr>
          <w:lang w:val="sq-AL"/>
        </w:rPr>
        <w:t>NIVELI 1</w:t>
      </w:r>
    </w:p>
    <w:p w14:paraId="74B23ED1" w14:textId="77777777" w:rsidR="00F97CE7" w:rsidRPr="00506893" w:rsidRDefault="00F97CE7" w:rsidP="00F97CE7">
      <w:pPr>
        <w:pStyle w:val="TEXTXTXTXT"/>
        <w:rPr>
          <w:lang w:val="sq-AL"/>
        </w:rPr>
      </w:pPr>
      <w:r w:rsidRPr="00506893">
        <w:rPr>
          <w:lang w:val="sq-AL"/>
        </w:rPr>
        <w:t xml:space="preserve">Mësuesi/instruktori ka një program vlerësimi me rezultate të qarta. Ai mban një evidencë të veçantë për vlerësimin dhe e përdor atë për të parë ecurinë e nxënësi/kursantit. Mësuesi/instruktori e përdor </w:t>
      </w:r>
      <w:r w:rsidRPr="00506893">
        <w:rPr>
          <w:i/>
          <w:lang w:val="sq-AL"/>
        </w:rPr>
        <w:t>gjithmonë</w:t>
      </w:r>
      <w:r w:rsidRPr="00506893">
        <w:rPr>
          <w:lang w:val="sq-AL"/>
        </w:rPr>
        <w:t xml:space="preserve"> vlerësimin si mjet për të nxitur nxënësin/kursantin drejt përmirësimit të rezultateve. Ai përdor me </w:t>
      </w:r>
      <w:r w:rsidRPr="00506893">
        <w:rPr>
          <w:i/>
          <w:lang w:val="sq-AL"/>
        </w:rPr>
        <w:t>efikasitet</w:t>
      </w:r>
      <w:r w:rsidRPr="00506893">
        <w:rPr>
          <w:lang w:val="sq-AL"/>
        </w:rPr>
        <w:t xml:space="preserve"> tri llojet e vlerësimit: vlerësim i vazhduar, vlerësim me test/detyrë përmbledhëse, vlerësim me portofol duke bërë </w:t>
      </w:r>
      <w:r w:rsidRPr="00506893">
        <w:rPr>
          <w:i/>
          <w:lang w:val="sq-AL"/>
        </w:rPr>
        <w:t>gjithmonë</w:t>
      </w:r>
      <w:r w:rsidRPr="00506893">
        <w:rPr>
          <w:lang w:val="sq-AL"/>
        </w:rPr>
        <w:t xml:space="preserve"> argumentimin me fjalë e shprehje, sipas kërkesave të kompetencave të fushës dhe lëndës.</w:t>
      </w:r>
      <w:r>
        <w:rPr>
          <w:lang w:val="sq-AL"/>
        </w:rPr>
        <w:t xml:space="preserve"> </w:t>
      </w:r>
      <w:r w:rsidRPr="00506893">
        <w:rPr>
          <w:lang w:val="sq-AL"/>
        </w:rPr>
        <w:t xml:space="preserve">Vlerësimi është i paanshëm dhe bëhet </w:t>
      </w:r>
      <w:r w:rsidRPr="00506893">
        <w:rPr>
          <w:i/>
          <w:lang w:val="sq-AL"/>
        </w:rPr>
        <w:t>gjithnjë</w:t>
      </w:r>
      <w:r w:rsidRPr="00506893">
        <w:rPr>
          <w:lang w:val="sq-AL"/>
        </w:rPr>
        <w:t xml:space="preserve"> nga nxjerrja në pah e anëve pozitive.</w:t>
      </w:r>
      <w:r>
        <w:rPr>
          <w:lang w:val="sq-AL"/>
        </w:rPr>
        <w:t xml:space="preserve"> </w:t>
      </w:r>
      <w:r w:rsidRPr="00506893">
        <w:rPr>
          <w:lang w:val="sq-AL"/>
        </w:rPr>
        <w:t>Gjatë procesit mësimor, mësuesi/</w:t>
      </w:r>
      <w:r>
        <w:rPr>
          <w:lang w:val="sq-AL"/>
        </w:rPr>
        <w:t>i</w:t>
      </w:r>
      <w:r w:rsidRPr="00506893">
        <w:rPr>
          <w:lang w:val="sq-AL"/>
        </w:rPr>
        <w:t xml:space="preserve">nstruktori përdor </w:t>
      </w:r>
      <w:r w:rsidRPr="00506893">
        <w:rPr>
          <w:i/>
          <w:lang w:val="sq-AL"/>
        </w:rPr>
        <w:t>vazhdimisht</w:t>
      </w:r>
      <w:r w:rsidRPr="00506893">
        <w:rPr>
          <w:lang w:val="sq-AL"/>
        </w:rPr>
        <w:t xml:space="preserve"> teknika dhe instrumente të ndryshme, me qëllim që nxënësit/kursantit të vlerësojnë veten dhe njëri-tjetrin. Mësuesi/</w:t>
      </w:r>
      <w:r>
        <w:rPr>
          <w:lang w:val="sq-AL"/>
        </w:rPr>
        <w:t>i</w:t>
      </w:r>
      <w:r w:rsidRPr="00506893">
        <w:rPr>
          <w:lang w:val="sq-AL"/>
        </w:rPr>
        <w:t xml:space="preserve">nstruktori vlerëson në </w:t>
      </w:r>
      <w:r w:rsidRPr="00506893">
        <w:rPr>
          <w:i/>
          <w:lang w:val="sq-AL"/>
        </w:rPr>
        <w:t xml:space="preserve">vijimësi </w:t>
      </w:r>
      <w:r w:rsidRPr="00506893">
        <w:rPr>
          <w:lang w:val="sq-AL"/>
        </w:rPr>
        <w:t xml:space="preserve">dhe </w:t>
      </w:r>
      <w:r w:rsidRPr="00506893">
        <w:rPr>
          <w:i/>
          <w:lang w:val="sq-AL"/>
        </w:rPr>
        <w:t xml:space="preserve">periodikisht </w:t>
      </w:r>
      <w:r w:rsidRPr="00506893">
        <w:rPr>
          <w:lang w:val="sq-AL"/>
        </w:rPr>
        <w:t xml:space="preserve">përgatitjen ditore dhe veprimtaritë e tjera të nxënësve/kursantëve. Ai vlerëson përmbajtjen, aftësitë dhe qëndrimet e nxënësi/kursantit kundrejt detyrës së dhënë, të cilat janë </w:t>
      </w:r>
      <w:r w:rsidRPr="00506893">
        <w:rPr>
          <w:i/>
          <w:lang w:val="sq-AL"/>
        </w:rPr>
        <w:t>gjithmonë</w:t>
      </w:r>
      <w:r w:rsidRPr="00506893">
        <w:rPr>
          <w:lang w:val="sq-AL"/>
        </w:rPr>
        <w:t xml:space="preserve"> në përputhje me objektivat/rezultatet e programit mësimor. Mësuesi/instruktori vlerëson progresin e nxënësi/kursantit nëpërmjet portofolit të tij. Nxjerrja e rezultateve vjetore bëhet </w:t>
      </w:r>
      <w:r w:rsidRPr="00506893">
        <w:rPr>
          <w:i/>
          <w:lang w:val="sq-AL"/>
        </w:rPr>
        <w:t>gjithnjë</w:t>
      </w:r>
      <w:r w:rsidRPr="00506893">
        <w:rPr>
          <w:lang w:val="sq-AL"/>
        </w:rPr>
        <w:t xml:space="preserve"> sipas udhëzimeve zyrtare, duke marrë parasysh vlerësimin e bërë për produkte e veprimtari të ndryshme gjatë procesit mësimor. Vlerësimi përfundimtar, në përfundim të ciklit apo nivelit në arsimin profesional përputhet </w:t>
      </w:r>
      <w:r w:rsidRPr="00506893">
        <w:rPr>
          <w:i/>
          <w:lang w:val="sq-AL"/>
        </w:rPr>
        <w:t>në mënyrë të kënaqshme</w:t>
      </w:r>
      <w:r w:rsidRPr="00506893">
        <w:rPr>
          <w:lang w:val="sq-AL"/>
        </w:rPr>
        <w:t xml:space="preserve"> me vlerësimin e provimeve kombëtare apo provimet përfundimtare të nivelit. Ofruesi i AFP-së zhvillon procedura </w:t>
      </w:r>
      <w:r w:rsidRPr="00506893">
        <w:rPr>
          <w:lang w:val="sq-AL"/>
        </w:rPr>
        <w:lastRenderedPageBreak/>
        <w:t xml:space="preserve">rivlerësimi për nxënësit/kursantët. Mësuesi/instruktori llogarit kreditet dhe pikët e përfituara nga nxënësi/kursanti sipas </w:t>
      </w:r>
      <w:r w:rsidRPr="00506893">
        <w:rPr>
          <w:i/>
          <w:lang w:val="sq-AL"/>
        </w:rPr>
        <w:t>rregullores/udhëzimeve përkatëse</w:t>
      </w:r>
      <w:r w:rsidRPr="00506893">
        <w:rPr>
          <w:lang w:val="sq-AL"/>
        </w:rPr>
        <w:t xml:space="preserve">, duke respektuar </w:t>
      </w:r>
      <w:r w:rsidRPr="00506893">
        <w:rPr>
          <w:i/>
          <w:lang w:val="sq-AL"/>
        </w:rPr>
        <w:t>të gjitha</w:t>
      </w:r>
      <w:r w:rsidRPr="00506893">
        <w:rPr>
          <w:lang w:val="sq-AL"/>
        </w:rPr>
        <w:t xml:space="preserve"> kriteret e përcaktuara. Ofruesi i AFP-së iu përgjigjet në kohë ankimimeve të mundshme, të nxënësve/kursantëve për vlerësimin e tyre. </w:t>
      </w:r>
    </w:p>
    <w:p w14:paraId="7520D80D" w14:textId="77777777" w:rsidR="00F97CE7" w:rsidRPr="00B20351" w:rsidRDefault="00F97CE7" w:rsidP="00F97CE7">
      <w:pPr>
        <w:pStyle w:val="TEXTXTXTXT"/>
        <w:rPr>
          <w:lang w:val="sq-AL"/>
        </w:rPr>
      </w:pPr>
      <w:r w:rsidRPr="00B20351">
        <w:rPr>
          <w:lang w:val="sq-AL"/>
        </w:rPr>
        <w:t>NIVELI 2</w:t>
      </w:r>
    </w:p>
    <w:p w14:paraId="080D5BF1" w14:textId="77777777" w:rsidR="00F97CE7" w:rsidRPr="00506893" w:rsidRDefault="00F97CE7" w:rsidP="00F97CE7">
      <w:pPr>
        <w:pStyle w:val="TEXTXTXTXT"/>
        <w:rPr>
          <w:lang w:val="sq-AL"/>
        </w:rPr>
      </w:pPr>
      <w:r w:rsidRPr="00506893">
        <w:rPr>
          <w:lang w:val="sq-AL"/>
        </w:rPr>
        <w:t>Mësuesi/</w:t>
      </w:r>
      <w:r>
        <w:rPr>
          <w:lang w:val="sq-AL"/>
        </w:rPr>
        <w:t>i</w:t>
      </w:r>
      <w:r w:rsidRPr="00506893">
        <w:rPr>
          <w:lang w:val="sq-AL"/>
        </w:rPr>
        <w:t>nstruktori ka një program vlerësimi me rezultate të përcaktuara. Ai mban një evidencë të veçantë për vlerësimin. Mësuesi/</w:t>
      </w:r>
      <w:r>
        <w:rPr>
          <w:lang w:val="sq-AL"/>
        </w:rPr>
        <w:t>i</w:t>
      </w:r>
      <w:r w:rsidRPr="00506893">
        <w:rPr>
          <w:lang w:val="sq-AL"/>
        </w:rPr>
        <w:t xml:space="preserve">nstruktori e përdor vlerësimin si mjet për të nxitur nxënësin/kursantin drejt përmirësimit. Ai përdor tri llojet e vlerësimit: vlerësim i vazhduar, vlerësim me test/detyrë përmbledhëse, vlerësim me portofol sipas kërkesave të kompetencave të fushës dhe lëndës dhe </w:t>
      </w:r>
      <w:r w:rsidRPr="00506893">
        <w:rPr>
          <w:i/>
          <w:lang w:val="sq-AL"/>
        </w:rPr>
        <w:t xml:space="preserve">përgjithësisht </w:t>
      </w:r>
      <w:r w:rsidRPr="00506893">
        <w:rPr>
          <w:lang w:val="sq-AL"/>
        </w:rPr>
        <w:t>e argumenton atë. Vlerësimi është i paanshëm dhe bëhet duke nxjerrë në pah anët pozitive të nxënësi/kursantit. Mësuesi/</w:t>
      </w:r>
      <w:r>
        <w:rPr>
          <w:lang w:val="sq-AL"/>
        </w:rPr>
        <w:t>i</w:t>
      </w:r>
      <w:r w:rsidRPr="00506893">
        <w:rPr>
          <w:lang w:val="sq-AL"/>
        </w:rPr>
        <w:t xml:space="preserve">nstruktori e bën vlerësimin me një gjuhë të qartë dhe të kuptueshme për nxënësit/kursantit. Mësuesi/instruktori vlerëson përgatitjen ditore dhe veprimtaritë e tjera të nxënësi/kursantit. Ai vlerëson produktet e nxënësi/kursantit, të cilat janë në përputhje me objektivat e programit. Mësuesi/instruktori e vlerëson progresin e nxënësi/kursantit nëpërmjet portofolit. Nxjerrja e rezultateve vjetore bëhet sipas udhëzimeve zyrtare, duke marrë parasysh vlerësimin e bërë për produkte e veprimtari të ndryshme gjatë procesit mësimor. Vlerësimi përfundimtar, në përfundim të ciklit apo nivelit në arsimin profesional </w:t>
      </w:r>
      <w:r w:rsidRPr="00506893">
        <w:rPr>
          <w:i/>
          <w:lang w:val="sq-AL"/>
        </w:rPr>
        <w:t>shpesh</w:t>
      </w:r>
      <w:r w:rsidRPr="00506893">
        <w:rPr>
          <w:lang w:val="sq-AL"/>
        </w:rPr>
        <w:t xml:space="preserve"> përputhen me vlerësimin e provimeve kombëtare apo provimet përfundimtare të nivelit. Ofruesi i AFP-së zhvillon procedura rivlerësimi për nxënësit/kursantët.</w:t>
      </w:r>
      <w:r>
        <w:rPr>
          <w:lang w:val="sq-AL"/>
        </w:rPr>
        <w:t xml:space="preserve"> </w:t>
      </w:r>
      <w:r w:rsidRPr="00506893">
        <w:rPr>
          <w:lang w:val="sq-AL"/>
        </w:rPr>
        <w:t>Mësuesi/instruktori llogarit kreditet dhe pikët e përfituara nga nxënësi/kursanti sipas kritereve zyrtare.</w:t>
      </w:r>
      <w:r>
        <w:rPr>
          <w:lang w:val="sq-AL"/>
        </w:rPr>
        <w:t xml:space="preserve"> </w:t>
      </w:r>
      <w:r w:rsidRPr="00506893">
        <w:rPr>
          <w:lang w:val="sq-AL"/>
        </w:rPr>
        <w:t xml:space="preserve">IoAFP-ja iu përgjigjet në kohë të nxënësve/kursantëve për vlerësimin e tyre. </w:t>
      </w:r>
    </w:p>
    <w:p w14:paraId="038CF1B7" w14:textId="77777777" w:rsidR="00F97CE7" w:rsidRPr="00B20351" w:rsidRDefault="00F97CE7" w:rsidP="00F97CE7">
      <w:pPr>
        <w:pStyle w:val="TEXTXTXTXT"/>
        <w:rPr>
          <w:lang w:val="sq-AL"/>
        </w:rPr>
      </w:pPr>
      <w:r w:rsidRPr="00B20351">
        <w:rPr>
          <w:lang w:val="sq-AL"/>
        </w:rPr>
        <w:t>NIVELI 3</w:t>
      </w:r>
    </w:p>
    <w:p w14:paraId="51219FB1" w14:textId="77777777" w:rsidR="00F97CE7" w:rsidRPr="00506893" w:rsidRDefault="00F97CE7" w:rsidP="00F97CE7">
      <w:pPr>
        <w:pStyle w:val="TEXTXTXTXT"/>
        <w:rPr>
          <w:lang w:val="sq-AL"/>
        </w:rPr>
      </w:pPr>
      <w:r w:rsidRPr="00506893">
        <w:rPr>
          <w:lang w:val="sq-AL"/>
        </w:rPr>
        <w:t>Mësuesi/Instruktori ka një program vlerësimi, por nuk ka rezultate të qartë. Ai mban një evidencë vlerësimi e cila nuk pasqyron të dhëna të plota për ecurinë e nxënësi/kursantit. Vlerësimi përdoret thjesht si një element i procesit mësimor.</w:t>
      </w:r>
    </w:p>
    <w:p w14:paraId="11F83B92" w14:textId="77777777" w:rsidR="00F97CE7" w:rsidRPr="00506893" w:rsidRDefault="00F97CE7" w:rsidP="00F97CE7">
      <w:pPr>
        <w:pStyle w:val="TEXTXTXTXT"/>
        <w:rPr>
          <w:lang w:val="sq-AL"/>
        </w:rPr>
      </w:pPr>
      <w:r w:rsidRPr="00506893">
        <w:rPr>
          <w:lang w:val="sq-AL"/>
        </w:rPr>
        <w:t xml:space="preserve">Mësuesi/instruktori përdor tri llojet e vlerësimit: vlerësim i vazhduar, vlerësim me test/detyrë përmbledhëse, vlerësim me portofol, sipas kërkesave të kompetencave të fushës dhe lëndës, por </w:t>
      </w:r>
      <w:r w:rsidRPr="00506893">
        <w:rPr>
          <w:i/>
          <w:lang w:val="sq-AL"/>
        </w:rPr>
        <w:t>rrallë</w:t>
      </w:r>
      <w:r w:rsidRPr="00506893">
        <w:rPr>
          <w:lang w:val="sq-AL"/>
        </w:rPr>
        <w:t xml:space="preserve"> bën argumentimin e tij. Shpesh vlerësimi bëhet duke nxjerrë në pah mangësitë e nxënësi/kursantit. Mësuesi/instruktori vlerëson përgatitjen ditore të nxënësi/kursantit dhe veprimtaritë e tjera.</w:t>
      </w:r>
      <w:r>
        <w:rPr>
          <w:lang w:val="sq-AL"/>
        </w:rPr>
        <w:t xml:space="preserve"> </w:t>
      </w:r>
      <w:r w:rsidRPr="00506893">
        <w:rPr>
          <w:lang w:val="sq-AL"/>
        </w:rPr>
        <w:t xml:space="preserve">Ai vlerëson dhe detyra të dhëna në mënyrë rastësore dhe të pamotivuara. Nxjerrja e rezultateve vjetore bëhet duke respektuar </w:t>
      </w:r>
      <w:r w:rsidRPr="00506893">
        <w:rPr>
          <w:i/>
          <w:lang w:val="sq-AL"/>
        </w:rPr>
        <w:t>përgjithësisht</w:t>
      </w:r>
      <w:r w:rsidRPr="00506893">
        <w:rPr>
          <w:lang w:val="sq-AL"/>
        </w:rPr>
        <w:t xml:space="preserve"> kërkesat zyrtare. Nuk janë të pakta rastet kur këto vlerësime nuk tregojnë rezultatet reale të nxënësi/kursantit. Ofruesi i AFP-së zhvillon procedura rivlerësimi vetëm nëse ua kërkojnë nxënësit/kursantët. Vlerësimi përfundimtar, në përfundim të ciklit apo nivelit në arsimin profesional, </w:t>
      </w:r>
      <w:r w:rsidRPr="00506893">
        <w:rPr>
          <w:i/>
          <w:lang w:val="sq-AL"/>
        </w:rPr>
        <w:t>herë pas here</w:t>
      </w:r>
      <w:r w:rsidRPr="00506893">
        <w:rPr>
          <w:lang w:val="sq-AL"/>
        </w:rPr>
        <w:t xml:space="preserve">, përputhet me vlerësimin e provimeve kombëtare apo provimet përfundimtare të nivelit. Mësuesi/instruktori llogarit kreditet dhe pikët e përfituara nga nxënësi/kursanti sipas </w:t>
      </w:r>
      <w:r w:rsidRPr="00506893">
        <w:rPr>
          <w:i/>
          <w:lang w:val="sq-AL"/>
        </w:rPr>
        <w:t>rregullores/udhëzimeve përkatëse</w:t>
      </w:r>
      <w:r w:rsidRPr="00506893">
        <w:rPr>
          <w:lang w:val="sq-AL"/>
        </w:rPr>
        <w:t xml:space="preserve"> duke respektuar kriteret e përcaktuara. Ofruesi i AFP-së nuk iu përgjigjet në kohë ankimimeve të nxënësve/kursantëve për vlerësimin e tyre. </w:t>
      </w:r>
    </w:p>
    <w:p w14:paraId="7B120396" w14:textId="77777777" w:rsidR="00F97CE7" w:rsidRPr="00B20351" w:rsidRDefault="00F97CE7" w:rsidP="00F97CE7">
      <w:pPr>
        <w:pStyle w:val="TEXTXTXTXT"/>
        <w:rPr>
          <w:lang w:val="sq-AL"/>
        </w:rPr>
      </w:pPr>
      <w:r w:rsidRPr="00B20351">
        <w:rPr>
          <w:lang w:val="sq-AL"/>
        </w:rPr>
        <w:t>NIVELI 4</w:t>
      </w:r>
    </w:p>
    <w:p w14:paraId="7D20907E" w14:textId="77777777" w:rsidR="00F97CE7" w:rsidRPr="00506893" w:rsidRDefault="00F97CE7" w:rsidP="00F97CE7">
      <w:pPr>
        <w:pStyle w:val="TEXTXTXTXT"/>
        <w:rPr>
          <w:lang w:val="sq-AL"/>
        </w:rPr>
      </w:pPr>
      <w:r w:rsidRPr="00506893">
        <w:rPr>
          <w:lang w:val="sq-AL"/>
        </w:rPr>
        <w:t xml:space="preserve">Mësuesi/instruktori nuk ka një program vlerësimi, ndaj në të shumtën e rasteve ia lë rastësisë. Ai e sheh vlerësimin thjesht si një element të procesit mësimor. Mësuesi/instruktori përdor tri llojet e vlerësimit: vlerësim i vazhduar, vlerësim me test/detyrë përmbledhëse, vlerësim me portofol, sipas kërkesave të kompetencave të fushës dhe lëndës por është konfuz në vlerësimin e tij. Mësuesi/instruktori nuk argumenton vlerësimin, por thekson më shumë mangësitë e nxënësi/kursantit. </w:t>
      </w:r>
      <w:r w:rsidRPr="00506893">
        <w:rPr>
          <w:i/>
          <w:lang w:val="sq-AL"/>
        </w:rPr>
        <w:t>Shpesh</w:t>
      </w:r>
      <w:r w:rsidRPr="00506893">
        <w:rPr>
          <w:lang w:val="sq-AL"/>
        </w:rPr>
        <w:t xml:space="preserve"> mësuesi/instruktori paragjykon përgjigjet dhe krijon paqartësi e pakënaqësi te nxënësi/kursanti. Mësuesi/instruktori bën vlerësime </w:t>
      </w:r>
      <w:r w:rsidRPr="00506893">
        <w:rPr>
          <w:i/>
          <w:lang w:val="sq-AL"/>
        </w:rPr>
        <w:t>sporadike</w:t>
      </w:r>
      <w:r w:rsidRPr="00506893">
        <w:rPr>
          <w:lang w:val="sq-AL"/>
        </w:rPr>
        <w:t xml:space="preserve"> për përgatitjen ditore dhe veprimtarive të nxënësi/kursantit, duke bërë që ai të jetë i pamotivuar për detyrat në vijimësi. Ai bën vlerësim sipërfaqësor të detyrave të dhëna, të cilat </w:t>
      </w:r>
      <w:r w:rsidRPr="00506893">
        <w:rPr>
          <w:i/>
          <w:lang w:val="sq-AL"/>
        </w:rPr>
        <w:t>në të shumtën</w:t>
      </w:r>
      <w:r w:rsidRPr="00506893">
        <w:rPr>
          <w:lang w:val="sq-AL"/>
        </w:rPr>
        <w:t xml:space="preserve"> e rasteve nuk janë në përputhje me </w:t>
      </w:r>
      <w:r w:rsidRPr="00506893">
        <w:rPr>
          <w:lang w:val="sq-AL"/>
        </w:rPr>
        <w:lastRenderedPageBreak/>
        <w:t xml:space="preserve">objektivat e programit. Nxjerrja e rezultateve vjetore bëhet duke respektuar </w:t>
      </w:r>
      <w:r w:rsidRPr="00506893">
        <w:rPr>
          <w:i/>
          <w:lang w:val="sq-AL"/>
        </w:rPr>
        <w:t>përgjithësisht</w:t>
      </w:r>
      <w:r w:rsidRPr="00506893">
        <w:rPr>
          <w:lang w:val="sq-AL"/>
        </w:rPr>
        <w:t xml:space="preserve"> kërkesat zyrtare. </w:t>
      </w:r>
      <w:r w:rsidRPr="00506893">
        <w:rPr>
          <w:i/>
          <w:lang w:val="sq-AL"/>
        </w:rPr>
        <w:t>Shpesh</w:t>
      </w:r>
      <w:r w:rsidRPr="00506893">
        <w:rPr>
          <w:lang w:val="sq-AL"/>
        </w:rPr>
        <w:t xml:space="preserve"> këto vlerësime nuk tregojnë rezultatet reale të nxënësit/kursantit. Procedurat e rivlerësimit nuk programohen rregullisht. Vlerësimi përfundimtar, në përfundim të ciklit apo nivelit në arsimin profesional, ka </w:t>
      </w:r>
      <w:r w:rsidRPr="00506893">
        <w:rPr>
          <w:i/>
          <w:lang w:val="sq-AL"/>
        </w:rPr>
        <w:t>ndryshime të</w:t>
      </w:r>
      <w:r w:rsidRPr="00506893">
        <w:rPr>
          <w:lang w:val="sq-AL"/>
        </w:rPr>
        <w:t xml:space="preserve"> </w:t>
      </w:r>
      <w:r w:rsidRPr="00506893">
        <w:rPr>
          <w:i/>
          <w:lang w:val="sq-AL"/>
        </w:rPr>
        <w:t>dukshme</w:t>
      </w:r>
      <w:r w:rsidRPr="00506893">
        <w:rPr>
          <w:lang w:val="sq-AL"/>
        </w:rPr>
        <w:t xml:space="preserve"> me vlerësimin e provimeve kombëtare apo provimet përfundimtare të nivelit. Mësuesi/</w:t>
      </w:r>
      <w:r>
        <w:rPr>
          <w:lang w:val="sq-AL"/>
        </w:rPr>
        <w:t>i</w:t>
      </w:r>
      <w:r w:rsidRPr="00506893">
        <w:rPr>
          <w:lang w:val="sq-AL"/>
        </w:rPr>
        <w:t xml:space="preserve">nstruktori llogarit rezultatet vjetore, kreditet dhe pikët e përfituara nga nxënësi/kursanti sipas kritereve zyrtare. Ofruesi i AFP-së nuk respekton të drejtën e ankimimit të nxënësve/kursantëve për vlerësimin e tyre. </w:t>
      </w:r>
    </w:p>
    <w:p w14:paraId="65542D7A" w14:textId="77777777" w:rsidR="00F97CE7" w:rsidRPr="00506893" w:rsidRDefault="00F97CE7" w:rsidP="00F97CE7">
      <w:pPr>
        <w:pStyle w:val="TEXTXTXTXT"/>
        <w:rPr>
          <w:b/>
          <w:lang w:val="sq-AL"/>
        </w:rPr>
      </w:pPr>
    </w:p>
    <w:p w14:paraId="69619D53" w14:textId="77777777" w:rsidR="00F97CE7" w:rsidRPr="00506893" w:rsidRDefault="00F97CE7" w:rsidP="00F97CE7">
      <w:pPr>
        <w:pStyle w:val="TEXTXTXTXT"/>
        <w:rPr>
          <w:lang w:val="sq-AL"/>
        </w:rPr>
      </w:pPr>
      <w:r w:rsidRPr="00506893">
        <w:rPr>
          <w:lang w:val="sq-AL"/>
        </w:rPr>
        <w:t xml:space="preserve">VIII. FJALORTH </w:t>
      </w:r>
    </w:p>
    <w:p w14:paraId="60DD6A98" w14:textId="77777777" w:rsidR="00F97CE7" w:rsidRPr="00506893" w:rsidRDefault="00F97CE7" w:rsidP="00F97CE7">
      <w:pPr>
        <w:pStyle w:val="TEXTXTXTXT"/>
        <w:rPr>
          <w:lang w:val="sq-AL"/>
        </w:rPr>
      </w:pPr>
      <w:r w:rsidRPr="00506893">
        <w:rPr>
          <w:lang w:val="sq-AL"/>
        </w:rPr>
        <w:t xml:space="preserve">1. </w:t>
      </w:r>
      <w:r w:rsidRPr="00506893">
        <w:rPr>
          <w:b/>
          <w:bCs/>
          <w:lang w:val="sq-AL"/>
        </w:rPr>
        <w:t>Aftësi</w:t>
      </w:r>
      <w:r w:rsidRPr="00506893">
        <w:rPr>
          <w:lang w:val="sq-AL"/>
        </w:rPr>
        <w:t xml:space="preserve"> (</w:t>
      </w:r>
      <w:r w:rsidRPr="00506893">
        <w:rPr>
          <w:i/>
          <w:iCs/>
          <w:lang w:val="sq-AL"/>
        </w:rPr>
        <w:t>ability</w:t>
      </w:r>
      <w:r w:rsidRPr="00506893">
        <w:rPr>
          <w:lang w:val="sq-AL"/>
        </w:rPr>
        <w:t>)</w:t>
      </w:r>
    </w:p>
    <w:p w14:paraId="294F2336" w14:textId="77777777" w:rsidR="00F97CE7" w:rsidRPr="00506893" w:rsidRDefault="00F97CE7" w:rsidP="00F97CE7">
      <w:pPr>
        <w:pStyle w:val="TEXTXTXTXT"/>
        <w:rPr>
          <w:lang w:val="sq-AL"/>
        </w:rPr>
      </w:pPr>
      <w:r w:rsidRPr="00506893">
        <w:rPr>
          <w:lang w:val="sq-AL"/>
        </w:rPr>
        <w:t>Veçori psikologjike individuale, që ndikon për kryerjen me sukses të një veprimtarie dhe përcakton përshtatshmërinë e njeriut për kryerjen e saj. Aftësitë janë të shumta dhe të shumëllojshme. Njerëz të ndryshëm mund të kenë aftësi ndaj ndonjë lloji veprimtarie, por edhe ndaj disa llojeve të saj. Ato shfaqen dhe kultivohen në kushte të përshtatshme.</w:t>
      </w:r>
    </w:p>
    <w:p w14:paraId="5C0687DC" w14:textId="77777777" w:rsidR="00F97CE7" w:rsidRPr="00506893" w:rsidRDefault="00F97CE7" w:rsidP="00F97CE7">
      <w:pPr>
        <w:pStyle w:val="TEXTXTXTXT"/>
        <w:rPr>
          <w:lang w:val="sq-AL"/>
        </w:rPr>
      </w:pPr>
      <w:r w:rsidRPr="00506893">
        <w:rPr>
          <w:lang w:val="sq-AL"/>
        </w:rPr>
        <w:t>Aftësitë ndikojnë në përvetësimin shpejt dhe lehtë të njohurive, shkathtësive dhe shprehive dhe në origjinalitetin e zbatimit të tyre.</w:t>
      </w:r>
    </w:p>
    <w:p w14:paraId="0196FA70" w14:textId="77777777" w:rsidR="00F97CE7" w:rsidRPr="00506893" w:rsidRDefault="00F97CE7" w:rsidP="00F97CE7">
      <w:pPr>
        <w:pStyle w:val="TEXTXTXTXT"/>
        <w:rPr>
          <w:lang w:val="sq-AL"/>
        </w:rPr>
      </w:pPr>
      <w:r w:rsidRPr="00506893">
        <w:rPr>
          <w:lang w:val="sq-AL"/>
        </w:rPr>
        <w:t xml:space="preserve">2. </w:t>
      </w:r>
      <w:r w:rsidRPr="00506893">
        <w:rPr>
          <w:b/>
          <w:bCs/>
          <w:lang w:val="sq-AL"/>
        </w:rPr>
        <w:t>Aftësitë kyçe/ kompetencat kyçe</w:t>
      </w:r>
      <w:r w:rsidRPr="00506893">
        <w:rPr>
          <w:lang w:val="sq-AL"/>
        </w:rPr>
        <w:t xml:space="preserve"> (</w:t>
      </w:r>
      <w:r w:rsidRPr="00506893">
        <w:rPr>
          <w:i/>
          <w:iCs/>
          <w:lang w:val="sq-AL"/>
        </w:rPr>
        <w:t>key skills / key competences</w:t>
      </w:r>
      <w:r w:rsidRPr="00506893">
        <w:rPr>
          <w:lang w:val="sq-AL"/>
        </w:rPr>
        <w:t>)</w:t>
      </w:r>
    </w:p>
    <w:p w14:paraId="1812434D" w14:textId="77777777" w:rsidR="00F97CE7" w:rsidRPr="00506893" w:rsidRDefault="00F97CE7" w:rsidP="00F97CE7">
      <w:pPr>
        <w:pStyle w:val="TEXTXTXTXT"/>
        <w:rPr>
          <w:lang w:val="sq-AL"/>
        </w:rPr>
      </w:pPr>
      <w:r w:rsidRPr="00506893">
        <w:rPr>
          <w:lang w:val="sq-AL"/>
        </w:rPr>
        <w:t>Shuma e aftësive (bazë dhe aftësive të reja bazë) të nevojshme për të jetuar në një shoqëri dijesh bashkëkohore.</w:t>
      </w:r>
    </w:p>
    <w:p w14:paraId="0FACA5B0" w14:textId="77777777" w:rsidR="00F97CE7" w:rsidRPr="00506893" w:rsidRDefault="00F97CE7" w:rsidP="00F97CE7">
      <w:pPr>
        <w:pStyle w:val="TEXTXTXTXT"/>
        <w:rPr>
          <w:lang w:val="sq-AL"/>
        </w:rPr>
      </w:pPr>
      <w:r w:rsidRPr="00506893">
        <w:rPr>
          <w:lang w:val="sq-AL"/>
        </w:rPr>
        <w:t xml:space="preserve">3. </w:t>
      </w:r>
      <w:r w:rsidRPr="00506893">
        <w:rPr>
          <w:b/>
          <w:bCs/>
          <w:lang w:val="sq-AL"/>
        </w:rPr>
        <w:t>Aftësitë ndërkurrikulare</w:t>
      </w:r>
      <w:r w:rsidRPr="00506893">
        <w:rPr>
          <w:lang w:val="sq-AL"/>
        </w:rPr>
        <w:t xml:space="preserve"> janë aftësi që nxënësi i përfiton gjatë procesit mësimor dhe i përdor për procese të një niveli të lartë të të menduarit, për të zhvilluar idetë e tij, qëndrimet dhe vlerat.</w:t>
      </w:r>
    </w:p>
    <w:p w14:paraId="6D5CFF34" w14:textId="77777777" w:rsidR="00F97CE7" w:rsidRPr="00506893" w:rsidRDefault="00F97CE7" w:rsidP="00F97CE7">
      <w:pPr>
        <w:pStyle w:val="TEXTXTXTXT"/>
        <w:rPr>
          <w:lang w:val="sq-AL"/>
        </w:rPr>
      </w:pPr>
      <w:r w:rsidRPr="00506893">
        <w:rPr>
          <w:lang w:val="sq-AL"/>
        </w:rPr>
        <w:t xml:space="preserve">4. </w:t>
      </w:r>
      <w:r w:rsidRPr="00506893">
        <w:rPr>
          <w:b/>
          <w:bCs/>
          <w:lang w:val="sq-AL"/>
        </w:rPr>
        <w:t>Aftësitë për teknologjinë e informacionit dhe komunikimit (TIK)</w:t>
      </w:r>
      <w:r w:rsidRPr="00506893">
        <w:rPr>
          <w:lang w:val="sq-AL"/>
        </w:rPr>
        <w:t xml:space="preserve"> (</w:t>
      </w:r>
      <w:r w:rsidRPr="00506893">
        <w:rPr>
          <w:i/>
          <w:iCs/>
          <w:lang w:val="sq-AL"/>
        </w:rPr>
        <w:t>information and communication technology (ICT) skills</w:t>
      </w:r>
      <w:r w:rsidRPr="00506893">
        <w:rPr>
          <w:lang w:val="sq-AL"/>
        </w:rPr>
        <w:t>)</w:t>
      </w:r>
    </w:p>
    <w:p w14:paraId="23B7612B" w14:textId="77777777" w:rsidR="00F97CE7" w:rsidRPr="00506893" w:rsidRDefault="00F97CE7" w:rsidP="00F97CE7">
      <w:pPr>
        <w:pStyle w:val="TEXTXTXTXT"/>
        <w:rPr>
          <w:lang w:val="sq-AL"/>
        </w:rPr>
      </w:pPr>
      <w:r w:rsidRPr="00506893">
        <w:rPr>
          <w:lang w:val="sq-AL"/>
        </w:rPr>
        <w:t>Aftësitë e nevojshme për përdorimin efikas të teknologjive të informacionit dhe komunikimit.</w:t>
      </w:r>
    </w:p>
    <w:p w14:paraId="4D1786D0" w14:textId="77777777" w:rsidR="00F97CE7" w:rsidRPr="00506893" w:rsidRDefault="00F97CE7" w:rsidP="00F97CE7">
      <w:pPr>
        <w:pStyle w:val="TEXTXTXTXT"/>
        <w:rPr>
          <w:lang w:val="sq-AL"/>
        </w:rPr>
      </w:pPr>
      <w:r w:rsidRPr="00506893">
        <w:rPr>
          <w:lang w:val="sq-AL"/>
        </w:rPr>
        <w:t xml:space="preserve">5. </w:t>
      </w:r>
      <w:r w:rsidRPr="00506893">
        <w:rPr>
          <w:b/>
          <w:bCs/>
          <w:lang w:val="sq-AL"/>
        </w:rPr>
        <w:t>Analiza SWOT</w:t>
      </w:r>
      <w:r w:rsidRPr="00506893">
        <w:rPr>
          <w:lang w:val="sq-AL"/>
        </w:rPr>
        <w:t xml:space="preserve"> (</w:t>
      </w:r>
      <w:r w:rsidRPr="00506893">
        <w:rPr>
          <w:i/>
          <w:iCs/>
          <w:lang w:val="sq-AL"/>
        </w:rPr>
        <w:t>SWOT analysis</w:t>
      </w:r>
      <w:r w:rsidRPr="00506893">
        <w:rPr>
          <w:lang w:val="sq-AL"/>
        </w:rPr>
        <w:t>)</w:t>
      </w:r>
    </w:p>
    <w:p w14:paraId="1A9BAB63" w14:textId="77777777" w:rsidR="00F97CE7" w:rsidRPr="00506893" w:rsidRDefault="00F97CE7" w:rsidP="00F97CE7">
      <w:pPr>
        <w:pStyle w:val="TEXTXTXTXT"/>
        <w:rPr>
          <w:lang w:val="sq-AL"/>
        </w:rPr>
      </w:pPr>
      <w:r w:rsidRPr="00506893">
        <w:rPr>
          <w:lang w:val="sq-AL"/>
        </w:rPr>
        <w:t>Analizë e pikave të forta (</w:t>
      </w:r>
      <w:r w:rsidRPr="00506893">
        <w:rPr>
          <w:b/>
          <w:bCs/>
          <w:lang w:val="sq-AL"/>
        </w:rPr>
        <w:t>S</w:t>
      </w:r>
      <w:r w:rsidRPr="00506893">
        <w:rPr>
          <w:lang w:val="sq-AL"/>
        </w:rPr>
        <w:t>trengths), pikave të dobëta (</w:t>
      </w:r>
      <w:r w:rsidRPr="00506893">
        <w:rPr>
          <w:b/>
          <w:bCs/>
          <w:lang w:val="sq-AL"/>
        </w:rPr>
        <w:t>W</w:t>
      </w:r>
      <w:r w:rsidRPr="00506893">
        <w:rPr>
          <w:lang w:val="sq-AL"/>
        </w:rPr>
        <w:t>eaknesses), mundësive (avantazheve të mundshme) (</w:t>
      </w:r>
      <w:r w:rsidRPr="00506893">
        <w:rPr>
          <w:b/>
          <w:bCs/>
          <w:lang w:val="sq-AL"/>
        </w:rPr>
        <w:t>O</w:t>
      </w:r>
      <w:r w:rsidRPr="00506893">
        <w:rPr>
          <w:lang w:val="sq-AL"/>
        </w:rPr>
        <w:t>pportunities) dhe rreziqeve (vështirësive të mundshme) (</w:t>
      </w:r>
      <w:r w:rsidRPr="00506893">
        <w:rPr>
          <w:b/>
          <w:bCs/>
          <w:lang w:val="sq-AL"/>
        </w:rPr>
        <w:t>T</w:t>
      </w:r>
      <w:r w:rsidRPr="00506893">
        <w:rPr>
          <w:lang w:val="sq-AL"/>
        </w:rPr>
        <w:t xml:space="preserve">hreats) për një organizatë. </w:t>
      </w:r>
    </w:p>
    <w:p w14:paraId="610AB5ED" w14:textId="77777777" w:rsidR="00F97CE7" w:rsidRPr="00506893" w:rsidRDefault="00F97CE7" w:rsidP="00F97CE7">
      <w:pPr>
        <w:pStyle w:val="TEXTXTXTXT"/>
        <w:rPr>
          <w:lang w:val="sq-AL"/>
        </w:rPr>
      </w:pPr>
      <w:r w:rsidRPr="00506893">
        <w:rPr>
          <w:lang w:val="sq-AL"/>
        </w:rPr>
        <w:t xml:space="preserve">6. </w:t>
      </w:r>
      <w:r w:rsidRPr="00506893">
        <w:rPr>
          <w:b/>
          <w:bCs/>
          <w:lang w:val="sq-AL"/>
        </w:rPr>
        <w:t>Arsim dhe formim profesional</w:t>
      </w:r>
      <w:r w:rsidRPr="00506893">
        <w:rPr>
          <w:lang w:val="sq-AL"/>
        </w:rPr>
        <w:t xml:space="preserve"> (</w:t>
      </w:r>
      <w:r w:rsidRPr="00506893">
        <w:rPr>
          <w:i/>
          <w:iCs/>
          <w:lang w:val="sq-AL"/>
        </w:rPr>
        <w:t>vocational education and training</w:t>
      </w:r>
      <w:r w:rsidRPr="00506893">
        <w:rPr>
          <w:lang w:val="sq-AL"/>
        </w:rPr>
        <w:t>)</w:t>
      </w:r>
    </w:p>
    <w:p w14:paraId="72F23171" w14:textId="77777777" w:rsidR="00F97CE7" w:rsidRPr="00506893" w:rsidRDefault="00F97CE7" w:rsidP="00F97CE7">
      <w:pPr>
        <w:pStyle w:val="TEXTXTXTXT"/>
        <w:rPr>
          <w:lang w:val="sq-AL"/>
        </w:rPr>
      </w:pPr>
      <w:r w:rsidRPr="00506893">
        <w:rPr>
          <w:lang w:val="sq-AL"/>
        </w:rPr>
        <w:t>Arsimim dhe formim profesional, që synojnë të pajisin njerëzit me dije, njohuri praktike, aftësi dhe/ose kompetenca, të cilat janë të nevojshme për punë të caktuara ose përgjithësisht për tregun e punës.</w:t>
      </w:r>
    </w:p>
    <w:p w14:paraId="505FAEEA" w14:textId="77777777" w:rsidR="00F97CE7" w:rsidRPr="00506893" w:rsidRDefault="00F97CE7" w:rsidP="00F97CE7">
      <w:pPr>
        <w:pStyle w:val="TEXTXTXTXT"/>
        <w:rPr>
          <w:lang w:val="sq-AL"/>
        </w:rPr>
      </w:pPr>
      <w:r w:rsidRPr="00506893">
        <w:rPr>
          <w:lang w:val="sq-AL"/>
        </w:rPr>
        <w:t xml:space="preserve">7. </w:t>
      </w:r>
      <w:r w:rsidRPr="00506893">
        <w:rPr>
          <w:b/>
          <w:bCs/>
          <w:lang w:val="sq-AL"/>
        </w:rPr>
        <w:t>Arsimi dhe formimi profesional në distancë</w:t>
      </w:r>
      <w:r w:rsidRPr="00506893">
        <w:rPr>
          <w:lang w:val="sq-AL"/>
        </w:rPr>
        <w:t xml:space="preserve"> (</w:t>
      </w:r>
      <w:r w:rsidRPr="00506893">
        <w:rPr>
          <w:i/>
          <w:iCs/>
          <w:lang w:val="sq-AL"/>
        </w:rPr>
        <w:t>distance education and training</w:t>
      </w:r>
      <w:r w:rsidRPr="00506893">
        <w:rPr>
          <w:lang w:val="sq-AL"/>
        </w:rPr>
        <w:t xml:space="preserve">)    </w:t>
      </w:r>
    </w:p>
    <w:p w14:paraId="01C63262" w14:textId="77777777" w:rsidR="00F97CE7" w:rsidRPr="00506893" w:rsidRDefault="00F97CE7" w:rsidP="00F97CE7">
      <w:pPr>
        <w:pStyle w:val="TEXTXTXTXT"/>
        <w:rPr>
          <w:lang w:val="sq-AL"/>
        </w:rPr>
      </w:pPr>
      <w:r w:rsidRPr="00506893">
        <w:rPr>
          <w:lang w:val="sq-AL"/>
        </w:rPr>
        <w:t>Arsim dhe trajnim që transmetohet në distancë nëpërmjet mediave të komunikimit: librat, radio, TV, telefon, korrespondencë, kompjuter ose video.</w:t>
      </w:r>
    </w:p>
    <w:p w14:paraId="2B87983E" w14:textId="77777777" w:rsidR="00F97CE7" w:rsidRPr="00506893" w:rsidRDefault="00F97CE7" w:rsidP="00F97CE7">
      <w:pPr>
        <w:pStyle w:val="TEXTXTXTXT"/>
        <w:rPr>
          <w:lang w:val="sq-AL"/>
        </w:rPr>
      </w:pPr>
      <w:r w:rsidRPr="00506893">
        <w:rPr>
          <w:lang w:val="sq-AL"/>
        </w:rPr>
        <w:t xml:space="preserve">8. </w:t>
      </w:r>
      <w:r w:rsidRPr="00506893">
        <w:rPr>
          <w:b/>
          <w:bCs/>
          <w:lang w:val="sq-AL"/>
        </w:rPr>
        <w:t>Auditim i aftësive</w:t>
      </w:r>
      <w:r w:rsidRPr="00506893">
        <w:rPr>
          <w:lang w:val="sq-AL"/>
        </w:rPr>
        <w:t xml:space="preserve"> (</w:t>
      </w:r>
      <w:r w:rsidRPr="00506893">
        <w:rPr>
          <w:i/>
          <w:iCs/>
          <w:lang w:val="sq-AL"/>
        </w:rPr>
        <w:t>skills audit</w:t>
      </w:r>
      <w:r w:rsidRPr="00506893">
        <w:rPr>
          <w:lang w:val="sq-AL"/>
        </w:rPr>
        <w:t>)</w:t>
      </w:r>
    </w:p>
    <w:p w14:paraId="0BE856AC" w14:textId="77777777" w:rsidR="00F97CE7" w:rsidRPr="00506893" w:rsidRDefault="00F97CE7" w:rsidP="00F97CE7">
      <w:pPr>
        <w:pStyle w:val="TEXTXTXTXT"/>
        <w:rPr>
          <w:lang w:val="sq-AL"/>
        </w:rPr>
      </w:pPr>
      <w:r w:rsidRPr="00506893">
        <w:rPr>
          <w:lang w:val="sq-AL"/>
        </w:rPr>
        <w:t>Analiza e njohurive, aftësive dhe kompetencave të individëve, duke përfshirë prirjet dhe motivimet e tyre për të përcaktuar një projekt karriere dhe/ose të planifikojnë riorientimin profesional ose një projekt trajnimi.</w:t>
      </w:r>
    </w:p>
    <w:p w14:paraId="6B51CE49" w14:textId="77777777" w:rsidR="00F97CE7" w:rsidRPr="00506893" w:rsidRDefault="00F97CE7" w:rsidP="00F97CE7">
      <w:pPr>
        <w:pStyle w:val="TEXTXTXTXT"/>
        <w:rPr>
          <w:lang w:val="sq-AL"/>
        </w:rPr>
      </w:pPr>
      <w:r w:rsidRPr="00506893">
        <w:rPr>
          <w:color w:val="222222"/>
          <w:lang w:val="sq-AL"/>
        </w:rPr>
        <w:t xml:space="preserve">9. </w:t>
      </w:r>
      <w:r w:rsidRPr="00506893">
        <w:rPr>
          <w:b/>
          <w:bCs/>
          <w:color w:val="222222"/>
          <w:lang w:val="sq-AL"/>
        </w:rPr>
        <w:t>Certifikatë / diplomë / titull</w:t>
      </w:r>
      <w:r w:rsidRPr="00506893">
        <w:rPr>
          <w:color w:val="222222"/>
          <w:lang w:val="sq-AL"/>
        </w:rPr>
        <w:t xml:space="preserve"> (</w:t>
      </w:r>
      <w:r w:rsidRPr="00506893">
        <w:rPr>
          <w:i/>
          <w:iCs/>
          <w:lang w:val="sq-AL"/>
        </w:rPr>
        <w:t>certificate / diploma / title</w:t>
      </w:r>
      <w:r w:rsidRPr="00506893">
        <w:rPr>
          <w:lang w:val="sq-AL"/>
        </w:rPr>
        <w:t>)</w:t>
      </w:r>
    </w:p>
    <w:p w14:paraId="3C63C380" w14:textId="77777777" w:rsidR="00F97CE7" w:rsidRPr="00506893" w:rsidRDefault="00F97CE7" w:rsidP="00F97CE7">
      <w:pPr>
        <w:pStyle w:val="TEXTXTXTXT"/>
        <w:rPr>
          <w:lang w:val="sq-AL"/>
        </w:rPr>
      </w:pPr>
      <w:r w:rsidRPr="00506893">
        <w:rPr>
          <w:lang w:val="sq-AL"/>
        </w:rPr>
        <w:t>Dokument zyrtar, i lëshuar nga një institucion (organizëm) certifikues, i cili vërteton nivelin e kualifikimit të arritur nga një individ, pas procedurës së vlerësimit përkundrejt një standardi të paracaktuar.</w:t>
      </w:r>
    </w:p>
    <w:p w14:paraId="5A4FDE70" w14:textId="77777777" w:rsidR="00F97CE7" w:rsidRPr="00506893" w:rsidRDefault="00F97CE7" w:rsidP="00F97CE7">
      <w:pPr>
        <w:pStyle w:val="TEXTXTXTXT"/>
        <w:rPr>
          <w:lang w:val="sq-AL"/>
        </w:rPr>
      </w:pPr>
      <w:r w:rsidRPr="00506893">
        <w:rPr>
          <w:lang w:val="sq-AL"/>
        </w:rPr>
        <w:t xml:space="preserve">10. </w:t>
      </w:r>
      <w:r w:rsidRPr="00506893">
        <w:rPr>
          <w:b/>
          <w:bCs/>
          <w:lang w:val="sq-AL"/>
        </w:rPr>
        <w:t>Certifikim</w:t>
      </w:r>
      <w:r w:rsidRPr="00506893">
        <w:rPr>
          <w:lang w:val="sq-AL"/>
        </w:rPr>
        <w:t xml:space="preserve"> (</w:t>
      </w:r>
      <w:r w:rsidRPr="00506893">
        <w:rPr>
          <w:i/>
          <w:iCs/>
          <w:lang w:val="sq-AL"/>
        </w:rPr>
        <w:t>certification</w:t>
      </w:r>
      <w:r w:rsidRPr="00506893">
        <w:rPr>
          <w:lang w:val="sq-AL"/>
        </w:rPr>
        <w:t>)</w:t>
      </w:r>
    </w:p>
    <w:p w14:paraId="45155FD4" w14:textId="77777777" w:rsidR="00F97CE7" w:rsidRPr="00506893" w:rsidRDefault="00F97CE7" w:rsidP="00F97CE7">
      <w:pPr>
        <w:pStyle w:val="TEXTXTXTXT"/>
        <w:rPr>
          <w:color w:val="222222"/>
          <w:lang w:val="sq-AL"/>
        </w:rPr>
      </w:pPr>
      <w:r w:rsidRPr="00506893">
        <w:rPr>
          <w:color w:val="222222"/>
          <w:lang w:val="sq-AL"/>
        </w:rPr>
        <w:t>Procesi që ka të bëjë me njohjen e arritjeve apo kompetencave të fituara nga individët që marrin pjesë në kurse afatshkurtra apo afatgjata arsimimi ose formimi.</w:t>
      </w:r>
    </w:p>
    <w:p w14:paraId="600A2C7E" w14:textId="77777777" w:rsidR="00F97CE7" w:rsidRPr="00506893" w:rsidRDefault="00F97CE7" w:rsidP="00F97CE7">
      <w:pPr>
        <w:pStyle w:val="TEXTXTXTXT"/>
        <w:rPr>
          <w:lang w:val="sq-AL"/>
        </w:rPr>
      </w:pPr>
      <w:r w:rsidRPr="00506893">
        <w:rPr>
          <w:lang w:val="sq-AL"/>
        </w:rPr>
        <w:t xml:space="preserve">11. </w:t>
      </w:r>
      <w:r w:rsidRPr="00506893">
        <w:rPr>
          <w:b/>
          <w:bCs/>
          <w:lang w:val="sq-AL"/>
        </w:rPr>
        <w:t>Certifikim (cilësie)</w:t>
      </w:r>
      <w:r w:rsidRPr="00506893">
        <w:rPr>
          <w:lang w:val="sq-AL"/>
        </w:rPr>
        <w:t xml:space="preserve"> (</w:t>
      </w:r>
      <w:r w:rsidRPr="00506893">
        <w:rPr>
          <w:i/>
          <w:iCs/>
          <w:lang w:val="sq-AL"/>
        </w:rPr>
        <w:t>certification (quality)</w:t>
      </w:r>
      <w:r w:rsidRPr="00506893">
        <w:rPr>
          <w:lang w:val="sq-AL"/>
        </w:rPr>
        <w:t>)</w:t>
      </w:r>
    </w:p>
    <w:p w14:paraId="0159CDDF" w14:textId="77777777" w:rsidR="00F97CE7" w:rsidRDefault="00F97CE7" w:rsidP="00F97CE7">
      <w:pPr>
        <w:pStyle w:val="TEXTXTXTXT"/>
        <w:rPr>
          <w:lang w:val="sq-AL"/>
        </w:rPr>
      </w:pPr>
      <w:r w:rsidRPr="00506893">
        <w:rPr>
          <w:lang w:val="sq-AL"/>
        </w:rPr>
        <w:t>Proces, nëpërmjet të cilit një palë e tretë garanton me shkrim se një produkt, proces apo shërbim është në përputhje me kërkesat e specifikuara.</w:t>
      </w:r>
    </w:p>
    <w:p w14:paraId="6D3B8D4B" w14:textId="77777777" w:rsidR="00F97CE7" w:rsidRPr="00506893" w:rsidRDefault="00F97CE7" w:rsidP="00F97CE7">
      <w:pPr>
        <w:pStyle w:val="TEXTXTXTXT"/>
        <w:rPr>
          <w:lang w:val="sq-AL"/>
        </w:rPr>
      </w:pPr>
      <w:r>
        <w:rPr>
          <w:lang w:val="sq-AL"/>
        </w:rPr>
        <w:lastRenderedPageBreak/>
        <w:t xml:space="preserve">12. </w:t>
      </w:r>
      <w:r w:rsidRPr="00506893">
        <w:rPr>
          <w:b/>
          <w:bCs/>
          <w:lang w:val="sq-AL"/>
        </w:rPr>
        <w:t>Certifikim i kualifikimit</w:t>
      </w:r>
      <w:r w:rsidRPr="00506893">
        <w:rPr>
          <w:lang w:val="sq-AL"/>
        </w:rPr>
        <w:t xml:space="preserve"> (</w:t>
      </w:r>
      <w:r w:rsidRPr="00506893">
        <w:rPr>
          <w:i/>
          <w:iCs/>
          <w:lang w:val="sq-AL"/>
        </w:rPr>
        <w:t>qualification certification</w:t>
      </w:r>
      <w:r w:rsidRPr="00506893">
        <w:rPr>
          <w:lang w:val="sq-AL"/>
        </w:rPr>
        <w:t>)</w:t>
      </w:r>
    </w:p>
    <w:p w14:paraId="20A879AC" w14:textId="77777777" w:rsidR="00F97CE7" w:rsidRPr="00506893" w:rsidRDefault="00F97CE7" w:rsidP="00F97CE7">
      <w:pPr>
        <w:pStyle w:val="TEXTXTXTXT"/>
        <w:rPr>
          <w:lang w:val="sq-AL"/>
        </w:rPr>
      </w:pPr>
      <w:r w:rsidRPr="00506893">
        <w:rPr>
          <w:lang w:val="sq-AL"/>
        </w:rPr>
        <w:t>Certifikimi që i jepet një personi pas përfundimit me sukses të një kursi, i cili i njeh atij arritjen e njohurive, aftësive apo kompetencave të veçanta.</w:t>
      </w:r>
    </w:p>
    <w:p w14:paraId="7A50916D" w14:textId="77777777" w:rsidR="00F97CE7" w:rsidRPr="00506893" w:rsidRDefault="00F97CE7" w:rsidP="00F97CE7">
      <w:pPr>
        <w:pStyle w:val="TEXTXTXTXT"/>
        <w:rPr>
          <w:lang w:val="sq-AL"/>
        </w:rPr>
      </w:pPr>
      <w:r w:rsidRPr="00506893">
        <w:rPr>
          <w:lang w:val="sq-AL"/>
        </w:rPr>
        <w:t xml:space="preserve">13. </w:t>
      </w:r>
      <w:r w:rsidRPr="00506893">
        <w:rPr>
          <w:b/>
          <w:bCs/>
          <w:lang w:val="sq-AL"/>
        </w:rPr>
        <w:t>Certifikimi i rezultateve të të nxënit</w:t>
      </w:r>
      <w:r w:rsidRPr="00506893">
        <w:rPr>
          <w:lang w:val="sq-AL"/>
        </w:rPr>
        <w:t xml:space="preserve"> (</w:t>
      </w:r>
      <w:r w:rsidRPr="00506893">
        <w:rPr>
          <w:i/>
          <w:iCs/>
          <w:lang w:val="sq-AL"/>
        </w:rPr>
        <w:t>certification of learning outcomes</w:t>
      </w:r>
      <w:r w:rsidRPr="00506893">
        <w:rPr>
          <w:lang w:val="sq-AL"/>
        </w:rPr>
        <w:t>)</w:t>
      </w:r>
    </w:p>
    <w:p w14:paraId="7FE7E98C" w14:textId="77777777" w:rsidR="00F97CE7" w:rsidRPr="00506893" w:rsidRDefault="00F97CE7" w:rsidP="00F97CE7">
      <w:pPr>
        <w:pStyle w:val="TEXTXTXTXT"/>
        <w:rPr>
          <w:lang w:val="sq-AL"/>
        </w:rPr>
      </w:pPr>
      <w:r w:rsidRPr="00506893">
        <w:rPr>
          <w:lang w:val="sq-AL"/>
        </w:rPr>
        <w:t>Procesi i lëshimit të një certifikate, diplome ose titulli, duke vërtetuar zyrtarisht se një institucion (organizëm) kompetent ka vlerësuar një grup të caktuar rezultatesh të nxëni (dije, njohuri për të kryer një punë, aftësi dhe/ose kompetenca) të fituara nga një individ, përkundrejt një standardi të paracaktuar.</w:t>
      </w:r>
    </w:p>
    <w:p w14:paraId="7EF78FE0" w14:textId="77777777" w:rsidR="00F97CE7" w:rsidRPr="00506893" w:rsidRDefault="00F97CE7" w:rsidP="00F97CE7">
      <w:pPr>
        <w:pStyle w:val="TEXTXTXTXT"/>
        <w:rPr>
          <w:lang w:val="sq-AL"/>
        </w:rPr>
      </w:pPr>
      <w:r w:rsidRPr="00506893">
        <w:rPr>
          <w:lang w:val="sq-AL"/>
        </w:rPr>
        <w:t xml:space="preserve">14. </w:t>
      </w:r>
      <w:r w:rsidRPr="00506893">
        <w:rPr>
          <w:b/>
          <w:bCs/>
          <w:lang w:val="sq-AL"/>
        </w:rPr>
        <w:t>Dosja/portofoli i/e nxënësit/kursantit</w:t>
      </w:r>
      <w:r w:rsidRPr="00506893">
        <w:rPr>
          <w:lang w:val="sq-AL"/>
        </w:rPr>
        <w:t xml:space="preserve"> nënkupton një koleksion sistematik dhe të organizuar të punës së nxënësit/kursantit, si dëshmi e drejtpërdrejtë e përpjekjeve, arritjeve dhe e progresit të tij/të saj gjatë një periudhe kohore. </w:t>
      </w:r>
    </w:p>
    <w:p w14:paraId="7A57737E" w14:textId="77777777" w:rsidR="00F97CE7" w:rsidRPr="00506893" w:rsidRDefault="00F97CE7" w:rsidP="00F97CE7">
      <w:pPr>
        <w:pStyle w:val="TEXTXTXTXT"/>
        <w:rPr>
          <w:lang w:val="sq-AL"/>
        </w:rPr>
      </w:pPr>
      <w:r w:rsidRPr="00506893">
        <w:rPr>
          <w:lang w:val="sq-AL"/>
        </w:rPr>
        <w:t xml:space="preserve">15. </w:t>
      </w:r>
      <w:r w:rsidRPr="00506893">
        <w:rPr>
          <w:b/>
          <w:bCs/>
          <w:lang w:val="sq-AL"/>
        </w:rPr>
        <w:t xml:space="preserve">Ekipi mbikëqyrës </w:t>
      </w:r>
      <w:r w:rsidRPr="00506893">
        <w:rPr>
          <w:lang w:val="sq-AL"/>
        </w:rPr>
        <w:t>përbëhet nga një grup individësh që ndjekin një proces që nga hartimi dhe mbaron me përfundimin e procesit.</w:t>
      </w:r>
    </w:p>
    <w:p w14:paraId="07F69101" w14:textId="77777777" w:rsidR="00F97CE7" w:rsidRPr="00506893" w:rsidRDefault="00F97CE7" w:rsidP="00F97CE7">
      <w:pPr>
        <w:pStyle w:val="TEXTXTXTXT"/>
        <w:rPr>
          <w:b/>
          <w:bCs/>
          <w:lang w:val="sq-AL"/>
        </w:rPr>
      </w:pPr>
      <w:r w:rsidRPr="00506893">
        <w:rPr>
          <w:lang w:val="sq-AL"/>
        </w:rPr>
        <w:t xml:space="preserve">16. </w:t>
      </w:r>
      <w:r w:rsidRPr="00506893">
        <w:rPr>
          <w:b/>
          <w:bCs/>
          <w:lang w:val="sq-AL"/>
        </w:rPr>
        <w:t>Feedback-u</w:t>
      </w:r>
      <w:r w:rsidRPr="00506893">
        <w:rPr>
          <w:lang w:val="sq-AL"/>
        </w:rPr>
        <w:t xml:space="preserve"> është informacioni për një produkt ose një proces, i cili përdoret nga sistemi për të bërë rregullimet e duhura (në arsim); komentet ose informacioni që nxënësit/kursantët marrin për suksesin e detyrave të të nxënit nëpërmjet mësuesit/instruktorit ose nga nxënësit/kursantët e tjerë dhe anasjelltas.</w:t>
      </w:r>
    </w:p>
    <w:p w14:paraId="192579F4" w14:textId="77777777" w:rsidR="00F97CE7" w:rsidRPr="00506893" w:rsidRDefault="00F97CE7" w:rsidP="00F97CE7">
      <w:pPr>
        <w:pStyle w:val="TEXTXTXTXT"/>
        <w:rPr>
          <w:lang w:val="sq-AL"/>
        </w:rPr>
      </w:pPr>
      <w:r w:rsidRPr="00506893">
        <w:rPr>
          <w:lang w:val="sq-AL"/>
        </w:rPr>
        <w:t xml:space="preserve">17. </w:t>
      </w:r>
      <w:r w:rsidRPr="00506893">
        <w:rPr>
          <w:b/>
          <w:bCs/>
          <w:lang w:val="sq-AL"/>
        </w:rPr>
        <w:t>Firmë ushtrimore</w:t>
      </w:r>
      <w:r w:rsidRPr="00506893">
        <w:rPr>
          <w:lang w:val="sq-AL"/>
        </w:rPr>
        <w:t xml:space="preserve"> (</w:t>
      </w:r>
      <w:r w:rsidRPr="00506893">
        <w:rPr>
          <w:i/>
          <w:iCs/>
          <w:lang w:val="sq-AL"/>
        </w:rPr>
        <w:t>practice firm</w:t>
      </w:r>
      <w:r w:rsidRPr="00506893">
        <w:rPr>
          <w:lang w:val="sq-AL"/>
        </w:rPr>
        <w:t>)</w:t>
      </w:r>
    </w:p>
    <w:p w14:paraId="4DC44E05" w14:textId="77777777" w:rsidR="00F97CE7" w:rsidRPr="00506893" w:rsidRDefault="00F97CE7" w:rsidP="00F97CE7">
      <w:pPr>
        <w:pStyle w:val="TEXTXTXTXT"/>
        <w:rPr>
          <w:lang w:val="sq-AL"/>
        </w:rPr>
      </w:pPr>
      <w:r w:rsidRPr="00506893">
        <w:rPr>
          <w:lang w:val="sq-AL"/>
        </w:rPr>
        <w:t>Simulim firme pranë shkollave profesionale, kryesisht atyre ekonomike e tregtare, ku nxënësve/kursantëve u ofrohet formim praktik nëpërmjet një veprimtarie të ngjashme me atë në një firmë reale. Firmat ushtrimore pranë shkollave homologe brenda dhe jashtë vendit, nëpërmjet mjeteve të ndryshme si interneti etj., mund të krijojnë një rrjet bashkëpunimi, duke e vendosur veten në një situatë “reale” tregu dhe “të bëjnë tregti” midis tyre, duke qenë në konkurrencë me njëra-tjetrën.</w:t>
      </w:r>
    </w:p>
    <w:p w14:paraId="7EF2017C" w14:textId="77777777" w:rsidR="00F97CE7" w:rsidRPr="00506893" w:rsidRDefault="00F97CE7" w:rsidP="00F97CE7">
      <w:pPr>
        <w:pStyle w:val="TEXTXTXTXT"/>
        <w:rPr>
          <w:lang w:val="sq-AL"/>
        </w:rPr>
      </w:pPr>
      <w:r w:rsidRPr="00506893">
        <w:rPr>
          <w:lang w:val="sq-AL"/>
        </w:rPr>
        <w:t xml:space="preserve">18. </w:t>
      </w:r>
      <w:r w:rsidRPr="00506893">
        <w:rPr>
          <w:b/>
          <w:bCs/>
          <w:lang w:val="sq-AL"/>
        </w:rPr>
        <w:t xml:space="preserve">Inspektim </w:t>
      </w:r>
      <w:r w:rsidRPr="00506893">
        <w:rPr>
          <w:lang w:val="sq-AL"/>
        </w:rPr>
        <w:t>(</w:t>
      </w:r>
      <w:r w:rsidRPr="00506893">
        <w:rPr>
          <w:i/>
          <w:iCs/>
          <w:lang w:val="sq-AL"/>
        </w:rPr>
        <w:t>inspection</w:t>
      </w:r>
      <w:r w:rsidRPr="00506893">
        <w:rPr>
          <w:lang w:val="sq-AL"/>
        </w:rPr>
        <w:t>)</w:t>
      </w:r>
    </w:p>
    <w:p w14:paraId="252FF2ED" w14:textId="77777777" w:rsidR="00F97CE7" w:rsidRPr="00506893" w:rsidRDefault="00F97CE7" w:rsidP="00F97CE7">
      <w:pPr>
        <w:pStyle w:val="TEXTXTXTXT"/>
        <w:rPr>
          <w:lang w:val="sq-AL"/>
        </w:rPr>
      </w:pPr>
      <w:r w:rsidRPr="00506893">
        <w:rPr>
          <w:lang w:val="sq-AL"/>
        </w:rPr>
        <w:t>Vëzhgimi dhe vlerësimi i pavarur i aktiviteteve dhe burimeve nga një profesionist i trajnuar.</w:t>
      </w:r>
    </w:p>
    <w:p w14:paraId="3B8731C2" w14:textId="77777777" w:rsidR="00F97CE7" w:rsidRPr="00506893" w:rsidRDefault="00F97CE7" w:rsidP="00F97CE7">
      <w:pPr>
        <w:pStyle w:val="TEXTXTXTXT"/>
        <w:rPr>
          <w:lang w:val="sq-AL"/>
        </w:rPr>
      </w:pPr>
      <w:r w:rsidRPr="00506893">
        <w:rPr>
          <w:lang w:val="sq-AL"/>
        </w:rPr>
        <w:t xml:space="preserve">19. </w:t>
      </w:r>
      <w:r w:rsidRPr="00506893">
        <w:rPr>
          <w:b/>
          <w:bCs/>
          <w:lang w:val="sq-AL"/>
        </w:rPr>
        <w:t>Inspektimi i ofruesit të arsimit dhe formimit profesional</w:t>
      </w:r>
      <w:r w:rsidRPr="00506893">
        <w:rPr>
          <w:lang w:val="sq-AL"/>
        </w:rPr>
        <w:t xml:space="preserve"> (</w:t>
      </w:r>
      <w:r w:rsidRPr="00506893">
        <w:rPr>
          <w:i/>
          <w:iCs/>
          <w:lang w:val="sq-AL"/>
        </w:rPr>
        <w:t>inspection of a VET provider</w:t>
      </w:r>
      <w:r w:rsidRPr="00506893">
        <w:rPr>
          <w:lang w:val="sq-AL"/>
        </w:rPr>
        <w:t>)</w:t>
      </w:r>
    </w:p>
    <w:p w14:paraId="4C8CBA24" w14:textId="77777777" w:rsidR="00F97CE7" w:rsidRPr="00506893" w:rsidRDefault="00F97CE7" w:rsidP="00F97CE7">
      <w:pPr>
        <w:pStyle w:val="TEXTXTXTXT"/>
        <w:rPr>
          <w:lang w:val="sq-AL"/>
        </w:rPr>
      </w:pPr>
      <w:r w:rsidRPr="00506893">
        <w:rPr>
          <w:lang w:val="sq-AL"/>
        </w:rPr>
        <w:t>Metoda e vlerësimit të jashtëm të aktiviteteve dhe burimeve të një ofruesi të arsimit dhe formimit profesional nga një profesionist i kualifikuar dhe me përvojë, për të vlerësuar rezultatet e tij kundrejt standardeve dhe kritereve të paracaktuara.</w:t>
      </w:r>
    </w:p>
    <w:p w14:paraId="4DCDC8AD" w14:textId="77777777" w:rsidR="00F97CE7" w:rsidRPr="00506893" w:rsidRDefault="00F97CE7" w:rsidP="00F97CE7">
      <w:pPr>
        <w:pStyle w:val="TEXTXTXTXT"/>
        <w:rPr>
          <w:lang w:val="sq-AL"/>
        </w:rPr>
      </w:pPr>
      <w:r w:rsidRPr="00506893">
        <w:rPr>
          <w:lang w:val="sq-AL"/>
        </w:rPr>
        <w:t xml:space="preserve">20. </w:t>
      </w:r>
      <w:r w:rsidRPr="00506893">
        <w:rPr>
          <w:b/>
          <w:bCs/>
          <w:lang w:val="sq-AL"/>
        </w:rPr>
        <w:t>Institucion akreditues</w:t>
      </w:r>
      <w:r w:rsidRPr="00506893">
        <w:rPr>
          <w:lang w:val="sq-AL"/>
        </w:rPr>
        <w:t xml:space="preserve"> (</w:t>
      </w:r>
      <w:r w:rsidRPr="00506893">
        <w:rPr>
          <w:i/>
          <w:iCs/>
          <w:lang w:val="sq-AL"/>
        </w:rPr>
        <w:t>accreditation body</w:t>
      </w:r>
      <w:r w:rsidRPr="00506893">
        <w:rPr>
          <w:lang w:val="sq-AL"/>
        </w:rPr>
        <w:t>)</w:t>
      </w:r>
    </w:p>
    <w:p w14:paraId="6A986744" w14:textId="77777777" w:rsidR="00F97CE7" w:rsidRPr="00506893" w:rsidRDefault="00F97CE7" w:rsidP="00F97CE7">
      <w:pPr>
        <w:pStyle w:val="TEXTXTXTXT"/>
        <w:rPr>
          <w:color w:val="222222"/>
          <w:lang w:val="sq-AL"/>
        </w:rPr>
      </w:pPr>
      <w:r w:rsidRPr="00506893">
        <w:rPr>
          <w:color w:val="222222"/>
          <w:lang w:val="sq-AL"/>
        </w:rPr>
        <w:t>Institucion i njohur zyrtarisht, i cili merr vendime për statusin, legjitimitetin ose përshtatshmërinë e një institucioni apo programi.</w:t>
      </w:r>
    </w:p>
    <w:p w14:paraId="73BE9469" w14:textId="77777777" w:rsidR="00F97CE7" w:rsidRPr="00506893" w:rsidRDefault="00F97CE7" w:rsidP="00F97CE7">
      <w:pPr>
        <w:pStyle w:val="TEXTXTXTXT"/>
        <w:rPr>
          <w:lang w:val="sq-AL"/>
        </w:rPr>
      </w:pPr>
      <w:r w:rsidRPr="00506893">
        <w:rPr>
          <w:lang w:val="sq-AL"/>
        </w:rPr>
        <w:t xml:space="preserve">21. </w:t>
      </w:r>
      <w:r w:rsidRPr="00506893">
        <w:rPr>
          <w:b/>
          <w:bCs/>
          <w:lang w:val="sq-AL"/>
        </w:rPr>
        <w:t>Institucion certifikues (për cilësinë)</w:t>
      </w:r>
      <w:r w:rsidRPr="00506893">
        <w:rPr>
          <w:lang w:val="sq-AL"/>
        </w:rPr>
        <w:t xml:space="preserve"> (</w:t>
      </w:r>
      <w:r w:rsidRPr="00506893">
        <w:rPr>
          <w:i/>
          <w:iCs/>
          <w:lang w:val="sq-AL"/>
        </w:rPr>
        <w:t>certification body (quality)</w:t>
      </w:r>
      <w:r w:rsidRPr="00506893">
        <w:rPr>
          <w:lang w:val="sq-AL"/>
        </w:rPr>
        <w:t>)</w:t>
      </w:r>
    </w:p>
    <w:p w14:paraId="715071E2" w14:textId="77777777" w:rsidR="00F97CE7" w:rsidRPr="00506893" w:rsidRDefault="00F97CE7" w:rsidP="00F97CE7">
      <w:pPr>
        <w:pStyle w:val="TEXTXTXTXT"/>
        <w:rPr>
          <w:lang w:val="sq-AL"/>
        </w:rPr>
      </w:pPr>
      <w:r w:rsidRPr="00506893">
        <w:rPr>
          <w:lang w:val="sq-AL"/>
        </w:rPr>
        <w:t>Institucion që jep garanci me shkrim se një produkt, proces apo shërbim është konform kërkesave të specifikuara, pas një vlerësimi me kritere të paracaktuara.</w:t>
      </w:r>
    </w:p>
    <w:p w14:paraId="362DE11D" w14:textId="77777777" w:rsidR="00F97CE7" w:rsidRPr="00506893" w:rsidRDefault="00F97CE7" w:rsidP="00F97CE7">
      <w:pPr>
        <w:pStyle w:val="TEXTXTXTXT"/>
        <w:rPr>
          <w:lang w:val="sq-AL"/>
        </w:rPr>
      </w:pPr>
      <w:r w:rsidRPr="00506893">
        <w:rPr>
          <w:lang w:val="sq-AL"/>
        </w:rPr>
        <w:t xml:space="preserve">22. </w:t>
      </w:r>
      <w:r w:rsidRPr="00506893">
        <w:rPr>
          <w:b/>
          <w:bCs/>
          <w:lang w:val="sq-AL"/>
        </w:rPr>
        <w:t>Institucioni ose organizmi certifikues</w:t>
      </w:r>
      <w:r w:rsidRPr="00506893">
        <w:rPr>
          <w:lang w:val="sq-AL"/>
        </w:rPr>
        <w:t xml:space="preserve"> (</w:t>
      </w:r>
      <w:r w:rsidRPr="00506893">
        <w:rPr>
          <w:i/>
          <w:iCs/>
          <w:lang w:val="sq-AL"/>
        </w:rPr>
        <w:t>awarding body</w:t>
      </w:r>
      <w:r w:rsidRPr="00506893">
        <w:rPr>
          <w:lang w:val="sq-AL"/>
        </w:rPr>
        <w:t>)</w:t>
      </w:r>
    </w:p>
    <w:p w14:paraId="1921F2AC" w14:textId="77777777" w:rsidR="00F97CE7" w:rsidRPr="00506893" w:rsidRDefault="00F97CE7" w:rsidP="00F97CE7">
      <w:pPr>
        <w:pStyle w:val="TEXTXTXTXT"/>
        <w:rPr>
          <w:lang w:val="sq-AL"/>
        </w:rPr>
      </w:pPr>
      <w:r w:rsidRPr="00506893">
        <w:rPr>
          <w:lang w:val="sq-AL"/>
        </w:rPr>
        <w:t>Institucioni ose organizmi që lëshon kualifikimet (certifikatat, diplomat ose titujt), të cilat njohin zyrtarisht rezultatet e të nxënit (njohuritë, aftësitë dhe kompetencat) e individit, pas procesit të vlerësimit.</w:t>
      </w:r>
    </w:p>
    <w:p w14:paraId="466781DB" w14:textId="77777777" w:rsidR="00F97CE7" w:rsidRPr="00506893" w:rsidRDefault="00F97CE7" w:rsidP="00F97CE7">
      <w:pPr>
        <w:pStyle w:val="TEXTXTXTXT"/>
        <w:rPr>
          <w:lang w:val="sq-AL"/>
        </w:rPr>
      </w:pPr>
      <w:r w:rsidRPr="00506893">
        <w:rPr>
          <w:lang w:val="sq-AL"/>
        </w:rPr>
        <w:t xml:space="preserve">23. </w:t>
      </w:r>
      <w:r w:rsidRPr="00506893">
        <w:rPr>
          <w:b/>
          <w:bCs/>
          <w:lang w:val="sq-AL"/>
        </w:rPr>
        <w:t>Instruktor</w:t>
      </w:r>
      <w:r w:rsidRPr="00506893">
        <w:rPr>
          <w:lang w:val="sq-AL"/>
        </w:rPr>
        <w:t xml:space="preserve"> (</w:t>
      </w:r>
      <w:r w:rsidRPr="00506893">
        <w:rPr>
          <w:i/>
          <w:iCs/>
          <w:lang w:val="sq-AL"/>
        </w:rPr>
        <w:t>instructor</w:t>
      </w:r>
      <w:r w:rsidRPr="00506893">
        <w:rPr>
          <w:lang w:val="sq-AL"/>
        </w:rPr>
        <w:t>)</w:t>
      </w:r>
    </w:p>
    <w:p w14:paraId="0BED9271" w14:textId="77777777" w:rsidR="00F97CE7" w:rsidRPr="00506893" w:rsidRDefault="00F97CE7" w:rsidP="00F97CE7">
      <w:pPr>
        <w:pStyle w:val="TEXTXTXTXT"/>
        <w:rPr>
          <w:lang w:val="sq-AL"/>
        </w:rPr>
      </w:pPr>
      <w:r w:rsidRPr="00506893">
        <w:rPr>
          <w:lang w:val="sq-AL"/>
        </w:rPr>
        <w:t>Person që merret me arsimimin profesional të nxënësve të shkollave teknike e profesionale gjatë praktikës së tyre në shkollë dhe ndërmarrje, ose të kursantëve që marrin pjesë në kurset e formimit profesional. Detyra e instruktorit është paraqitja e njohurive praktike dhe e shkathtësive dhe shprehive profesionale në kuadrin e planit të kualifikimit, si dhe organizimi e mbikëqyrja e veprimtarisë praktike të nxënësve ose të kursantëve.</w:t>
      </w:r>
    </w:p>
    <w:p w14:paraId="3417B166" w14:textId="77777777" w:rsidR="00F97CE7" w:rsidRPr="00506893" w:rsidRDefault="00F97CE7" w:rsidP="00F97CE7">
      <w:pPr>
        <w:pStyle w:val="TEXTXTXTXT"/>
        <w:rPr>
          <w:lang w:val="sq-AL"/>
        </w:rPr>
      </w:pPr>
      <w:r w:rsidRPr="00506893">
        <w:rPr>
          <w:lang w:val="sq-AL"/>
        </w:rPr>
        <w:t xml:space="preserve">24. </w:t>
      </w:r>
      <w:r w:rsidRPr="00506893">
        <w:rPr>
          <w:b/>
          <w:bCs/>
          <w:lang w:val="sq-AL"/>
        </w:rPr>
        <w:t>Instrumente vlerësimi</w:t>
      </w:r>
      <w:r w:rsidRPr="00506893">
        <w:rPr>
          <w:lang w:val="sq-AL"/>
        </w:rPr>
        <w:t xml:space="preserve"> (</w:t>
      </w:r>
      <w:r w:rsidRPr="00506893">
        <w:rPr>
          <w:i/>
          <w:iCs/>
          <w:lang w:val="sq-AL"/>
        </w:rPr>
        <w:t>instruments of assessment</w:t>
      </w:r>
      <w:r w:rsidRPr="00506893">
        <w:rPr>
          <w:lang w:val="sq-AL"/>
        </w:rPr>
        <w:t>)</w:t>
      </w:r>
    </w:p>
    <w:p w14:paraId="0BFD6050" w14:textId="77777777" w:rsidR="00F97CE7" w:rsidRPr="00506893" w:rsidRDefault="00F97CE7" w:rsidP="00F97CE7">
      <w:pPr>
        <w:pStyle w:val="TEXTXTXTXT"/>
        <w:rPr>
          <w:lang w:val="sq-AL"/>
        </w:rPr>
      </w:pPr>
      <w:r w:rsidRPr="00506893">
        <w:rPr>
          <w:lang w:val="sq-AL"/>
        </w:rPr>
        <w:lastRenderedPageBreak/>
        <w:t>Forma të ndryshme kontrolli që i mundësojnë vlerësuesit të përcaktojë shkallën e arritjes (përmbushjes) së rezultatit të të nxënit. Instrumentet e vlerësimit mund të kontrollojnë në mënyrë të drejtpërdrejtë nivelin e njohurive dhe shkathtësive e shprehive të nxënësit.</w:t>
      </w:r>
    </w:p>
    <w:p w14:paraId="126490C4" w14:textId="77777777" w:rsidR="00F97CE7" w:rsidRPr="00506893" w:rsidRDefault="00F97CE7" w:rsidP="00F97CE7">
      <w:pPr>
        <w:pStyle w:val="TEXTXTXTXT"/>
        <w:rPr>
          <w:lang w:val="sq-AL"/>
        </w:rPr>
      </w:pPr>
      <w:r w:rsidRPr="00506893">
        <w:rPr>
          <w:lang w:val="sq-AL"/>
        </w:rPr>
        <w:t xml:space="preserve">25. </w:t>
      </w:r>
      <w:r w:rsidRPr="00506893">
        <w:rPr>
          <w:b/>
          <w:bCs/>
          <w:lang w:val="sq-AL"/>
        </w:rPr>
        <w:t>Karta e Performancës së Shkollës</w:t>
      </w:r>
    </w:p>
    <w:p w14:paraId="37126F6B" w14:textId="77777777" w:rsidR="00F97CE7" w:rsidRPr="00506893" w:rsidRDefault="00F97CE7" w:rsidP="00F97CE7">
      <w:pPr>
        <w:pStyle w:val="TEXTXTXTXT"/>
        <w:rPr>
          <w:lang w:val="sq-AL"/>
        </w:rPr>
      </w:pPr>
      <w:r w:rsidRPr="00506893">
        <w:rPr>
          <w:lang w:val="sq-AL"/>
        </w:rPr>
        <w:t>Karta e Performancës së Shkollës</w:t>
      </w:r>
      <w:r w:rsidRPr="00506893">
        <w:rPr>
          <w:b/>
          <w:bCs/>
          <w:lang w:val="sq-AL"/>
        </w:rPr>
        <w:t xml:space="preserve"> </w:t>
      </w:r>
      <w:r w:rsidRPr="00506893">
        <w:rPr>
          <w:lang w:val="sq-AL"/>
        </w:rPr>
        <w:t xml:space="preserve">është dokumenti zyrtar i miratuar nga MAS-i, më datë 14.2.2014 me nr. 714/2 prot. Karta paraqet treguesit sasiorë dhe cilësorë që duhet të përmbushë shkolla në përfundim të një viti shkollor. </w:t>
      </w:r>
    </w:p>
    <w:p w14:paraId="594928E5" w14:textId="77777777" w:rsidR="00F97CE7" w:rsidRPr="00506893" w:rsidRDefault="00F97CE7" w:rsidP="00F97CE7">
      <w:pPr>
        <w:pStyle w:val="TEXTXTXTXT"/>
        <w:rPr>
          <w:lang w:val="sq-AL"/>
        </w:rPr>
      </w:pPr>
      <w:r w:rsidRPr="00506893">
        <w:rPr>
          <w:lang w:val="sq-AL"/>
        </w:rPr>
        <w:t xml:space="preserve">26. </w:t>
      </w:r>
      <w:r w:rsidRPr="00506893">
        <w:rPr>
          <w:b/>
          <w:bCs/>
          <w:lang w:val="sq-AL"/>
        </w:rPr>
        <w:t>Katalogu Kombëtar i Kualifikimeve Profesionale (KKKP)</w:t>
      </w:r>
      <w:r w:rsidRPr="00506893">
        <w:rPr>
          <w:lang w:val="sq-AL"/>
        </w:rPr>
        <w:t xml:space="preserve"> (</w:t>
      </w:r>
      <w:r w:rsidRPr="00506893">
        <w:rPr>
          <w:i/>
          <w:iCs/>
          <w:lang w:val="sq-AL"/>
        </w:rPr>
        <w:t>National Catalogue of Professional Qualifications</w:t>
      </w:r>
      <w:r w:rsidRPr="00506893">
        <w:rPr>
          <w:lang w:val="sq-AL"/>
        </w:rPr>
        <w:t xml:space="preserve">) </w:t>
      </w:r>
    </w:p>
    <w:p w14:paraId="66B2CEE7" w14:textId="77777777" w:rsidR="00F97CE7" w:rsidRPr="00506893" w:rsidRDefault="00F97CE7" w:rsidP="00F97CE7">
      <w:pPr>
        <w:pStyle w:val="TEXTXTXTXT"/>
        <w:rPr>
          <w:lang w:val="sq-AL"/>
        </w:rPr>
      </w:pPr>
      <w:r w:rsidRPr="00506893">
        <w:rPr>
          <w:lang w:val="sq-AL"/>
        </w:rPr>
        <w:t xml:space="preserve">Instrument dinamik </w:t>
      </w:r>
      <w:r w:rsidRPr="00506893">
        <w:rPr>
          <w:i/>
          <w:lang w:val="sq-AL"/>
        </w:rPr>
        <w:t>online</w:t>
      </w:r>
      <w:r>
        <w:rPr>
          <w:i/>
          <w:lang w:val="sq-AL"/>
        </w:rPr>
        <w:t>,</w:t>
      </w:r>
      <w:r w:rsidRPr="00506893">
        <w:rPr>
          <w:lang w:val="sq-AL"/>
        </w:rPr>
        <w:t xml:space="preserve"> i cili liston dhe bën të aksesueshme për ofruesit e arsimit dhe formimit profesional dhe për publikun e gjerë të gjitha kualifikimet profesionale me nivelin e caktuar, të cilat përfshihen në Kornizën Shqiptare të Kualifikimeve.</w:t>
      </w:r>
    </w:p>
    <w:p w14:paraId="74B85B77" w14:textId="77777777" w:rsidR="00F97CE7" w:rsidRPr="00506893" w:rsidRDefault="00F97CE7" w:rsidP="00F97CE7">
      <w:pPr>
        <w:pStyle w:val="TEXTXTXTXT"/>
        <w:rPr>
          <w:lang w:val="sq-AL"/>
        </w:rPr>
      </w:pPr>
      <w:r w:rsidRPr="00506893">
        <w:rPr>
          <w:lang w:val="sq-AL"/>
        </w:rPr>
        <w:t xml:space="preserve">27. </w:t>
      </w:r>
      <w:r w:rsidRPr="00506893">
        <w:rPr>
          <w:b/>
          <w:bCs/>
          <w:lang w:val="sq-AL"/>
        </w:rPr>
        <w:t>Kompetencat bazë</w:t>
      </w:r>
      <w:r w:rsidRPr="00506893">
        <w:rPr>
          <w:lang w:val="sq-AL"/>
        </w:rPr>
        <w:t xml:space="preserve"> (</w:t>
      </w:r>
      <w:r w:rsidRPr="00506893">
        <w:rPr>
          <w:i/>
          <w:iCs/>
          <w:lang w:val="sq-AL"/>
        </w:rPr>
        <w:t>basic skills</w:t>
      </w:r>
      <w:r w:rsidRPr="00506893">
        <w:rPr>
          <w:lang w:val="sq-AL"/>
        </w:rPr>
        <w:t>)</w:t>
      </w:r>
    </w:p>
    <w:p w14:paraId="5F99E57B" w14:textId="77777777" w:rsidR="00F97CE7" w:rsidRPr="00506893" w:rsidRDefault="00F97CE7" w:rsidP="00F97CE7">
      <w:pPr>
        <w:pStyle w:val="TEXTXTXTXT"/>
        <w:rPr>
          <w:color w:val="222222"/>
          <w:lang w:val="sq-AL"/>
        </w:rPr>
      </w:pPr>
      <w:r w:rsidRPr="00506893">
        <w:rPr>
          <w:color w:val="222222"/>
          <w:lang w:val="sq-AL"/>
        </w:rPr>
        <w:t>Aftësitë e nevojshme për të jetuar në shoqërinë bashkëkohore, të tilla si aftësia për të zhvilluar një bisedë (të folurit dhe të dëgjuarit), si dhe njohuritë e të lexuarit, të shkruarit dhe ato matematikore.</w:t>
      </w:r>
    </w:p>
    <w:p w14:paraId="2E058643" w14:textId="77777777" w:rsidR="00F97CE7" w:rsidRPr="00506893" w:rsidRDefault="00F97CE7" w:rsidP="00F97CE7">
      <w:pPr>
        <w:pStyle w:val="TEXTXTXTXT"/>
        <w:rPr>
          <w:lang w:val="sq-AL"/>
        </w:rPr>
      </w:pPr>
      <w:r w:rsidRPr="00506893">
        <w:rPr>
          <w:lang w:val="sq-AL"/>
        </w:rPr>
        <w:t xml:space="preserve">28. </w:t>
      </w:r>
      <w:r w:rsidRPr="00506893">
        <w:rPr>
          <w:b/>
          <w:bCs/>
          <w:lang w:val="sq-AL"/>
        </w:rPr>
        <w:t xml:space="preserve">Komuniteti </w:t>
      </w:r>
      <w:r w:rsidRPr="00506893">
        <w:rPr>
          <w:lang w:val="sq-AL"/>
        </w:rPr>
        <w:t>përbëhet nga</w:t>
      </w:r>
      <w:r w:rsidRPr="00506893">
        <w:rPr>
          <w:b/>
          <w:bCs/>
          <w:lang w:val="sq-AL"/>
        </w:rPr>
        <w:t xml:space="preserve"> </w:t>
      </w:r>
      <w:r w:rsidRPr="00506893">
        <w:rPr>
          <w:lang w:val="sq-AL"/>
        </w:rPr>
        <w:t>grupe njerëzish që jetojnë në një zonë të caktuar dhe lidhen nga interesa e qëllime të përbashkëta për zhvillimin e arsimit në zonën e tyre.</w:t>
      </w:r>
    </w:p>
    <w:p w14:paraId="24FC855E" w14:textId="77777777" w:rsidR="00F97CE7" w:rsidRPr="00506893" w:rsidRDefault="00F97CE7" w:rsidP="00F97CE7">
      <w:pPr>
        <w:pStyle w:val="TEXTXTXTXT"/>
        <w:rPr>
          <w:color w:val="222222"/>
          <w:lang w:val="sq-AL"/>
        </w:rPr>
      </w:pPr>
      <w:r w:rsidRPr="00506893">
        <w:rPr>
          <w:color w:val="222222"/>
          <w:lang w:val="sq-AL"/>
        </w:rPr>
        <w:t xml:space="preserve">29. </w:t>
      </w:r>
      <w:r w:rsidRPr="00506893">
        <w:rPr>
          <w:b/>
          <w:bCs/>
          <w:color w:val="222222"/>
          <w:lang w:val="sq-AL"/>
        </w:rPr>
        <w:t>Kompetencë</w:t>
      </w:r>
      <w:r w:rsidRPr="00506893">
        <w:rPr>
          <w:color w:val="222222"/>
          <w:lang w:val="sq-AL"/>
        </w:rPr>
        <w:t xml:space="preserve"> (</w:t>
      </w:r>
      <w:r w:rsidRPr="00506893">
        <w:rPr>
          <w:i/>
          <w:iCs/>
          <w:color w:val="222222"/>
          <w:lang w:val="sq-AL"/>
        </w:rPr>
        <w:t>competence</w:t>
      </w:r>
      <w:r w:rsidRPr="00506893">
        <w:rPr>
          <w:color w:val="222222"/>
          <w:lang w:val="sq-AL"/>
        </w:rPr>
        <w:t>)</w:t>
      </w:r>
    </w:p>
    <w:p w14:paraId="06953680" w14:textId="77777777" w:rsidR="00F97CE7" w:rsidRPr="00506893" w:rsidRDefault="00F97CE7" w:rsidP="00F97CE7">
      <w:pPr>
        <w:pStyle w:val="TEXTXTXTXT"/>
        <w:rPr>
          <w:lang w:val="sq-AL"/>
        </w:rPr>
      </w:pPr>
      <w:r w:rsidRPr="00506893">
        <w:rPr>
          <w:lang w:val="sq-AL"/>
        </w:rPr>
        <w:t>Aftësia për të zbatuar siç duhet rezultatet e të nxënit në një kontekst të caktuar (arsim, punë, zhvillim personal ose profesional).</w:t>
      </w:r>
    </w:p>
    <w:p w14:paraId="25588DB1" w14:textId="77777777" w:rsidR="00F97CE7" w:rsidRPr="00506893" w:rsidRDefault="00F97CE7" w:rsidP="00F97CE7">
      <w:pPr>
        <w:pStyle w:val="TEXTXTXTXT"/>
        <w:rPr>
          <w:lang w:val="sq-AL"/>
        </w:rPr>
      </w:pPr>
      <w:r w:rsidRPr="00506893">
        <w:rPr>
          <w:i/>
          <w:iCs/>
          <w:lang w:val="sq-AL"/>
        </w:rPr>
        <w:t xml:space="preserve">Ose </w:t>
      </w:r>
      <w:r w:rsidRPr="00506893">
        <w:rPr>
          <w:lang w:val="sq-AL"/>
        </w:rPr>
        <w:t>Aftësia për të përdorur njohuritë, shkathtësitë dhe aftësitë personale, sociale dhe/ose metodologjike, në situata pune apo studimi dhe në zhvillimin profesional dhe personal.</w:t>
      </w:r>
    </w:p>
    <w:p w14:paraId="514073D3" w14:textId="77777777" w:rsidR="00F97CE7" w:rsidRPr="00506893" w:rsidRDefault="00F97CE7" w:rsidP="00F97CE7">
      <w:pPr>
        <w:pStyle w:val="TEXTXTXTXT"/>
        <w:rPr>
          <w:color w:val="222222"/>
          <w:lang w:val="sq-AL"/>
        </w:rPr>
      </w:pPr>
      <w:r w:rsidRPr="00506893">
        <w:rPr>
          <w:color w:val="222222"/>
          <w:lang w:val="sq-AL"/>
        </w:rPr>
        <w:t xml:space="preserve">30. </w:t>
      </w:r>
      <w:r w:rsidRPr="00506893">
        <w:rPr>
          <w:b/>
          <w:bCs/>
          <w:color w:val="222222"/>
          <w:lang w:val="sq-AL"/>
        </w:rPr>
        <w:t>Kontrolli i cilësisë</w:t>
      </w:r>
      <w:r w:rsidRPr="00506893">
        <w:rPr>
          <w:color w:val="222222"/>
          <w:lang w:val="sq-AL"/>
        </w:rPr>
        <w:t xml:space="preserve"> (</w:t>
      </w:r>
      <w:r w:rsidRPr="00506893">
        <w:rPr>
          <w:i/>
          <w:iCs/>
          <w:color w:val="222222"/>
          <w:lang w:val="sq-AL"/>
        </w:rPr>
        <w:t>quality control</w:t>
      </w:r>
      <w:r w:rsidRPr="00506893">
        <w:rPr>
          <w:color w:val="222222"/>
          <w:lang w:val="sq-AL"/>
        </w:rPr>
        <w:t>)</w:t>
      </w:r>
    </w:p>
    <w:p w14:paraId="30A84C28" w14:textId="77777777" w:rsidR="00F97CE7" w:rsidRPr="00506893" w:rsidRDefault="00F97CE7" w:rsidP="00F97CE7">
      <w:pPr>
        <w:pStyle w:val="TEXTXTXTXT"/>
        <w:rPr>
          <w:i/>
          <w:iCs/>
          <w:lang w:val="sq-AL"/>
        </w:rPr>
      </w:pPr>
      <w:r w:rsidRPr="00506893">
        <w:rPr>
          <w:lang w:val="sq-AL"/>
        </w:rPr>
        <w:t>Mekanizma dhe procedura të veçanta që përdoren për t’i sjellë dhe për t’i mbajtur burimet dhe proceset arsimore në ato nivele dhe standarde që garantojnë cilësinë dhe besueshmërinë e kërkuar të “produkteve (rezultateve) arsimore”. Mekanizmi i inspektimit është një shembull i kontrollit të cilësisë në arsim.</w:t>
      </w:r>
    </w:p>
    <w:p w14:paraId="437E6097" w14:textId="77777777" w:rsidR="00F97CE7" w:rsidRPr="00506893" w:rsidRDefault="00F97CE7" w:rsidP="00F97CE7">
      <w:pPr>
        <w:pStyle w:val="TEXTXTXTXT"/>
        <w:rPr>
          <w:lang w:val="sq-AL"/>
        </w:rPr>
      </w:pPr>
      <w:r w:rsidRPr="00506893">
        <w:rPr>
          <w:lang w:val="sq-AL"/>
        </w:rPr>
        <w:t xml:space="preserve">31. </w:t>
      </w:r>
      <w:r w:rsidRPr="00506893">
        <w:rPr>
          <w:b/>
          <w:bCs/>
          <w:lang w:val="sq-AL"/>
        </w:rPr>
        <w:t>Korniza Evropiane e Kualifikimeve për të nxënit gjatë gjithë jetës</w:t>
      </w:r>
      <w:r w:rsidRPr="00506893">
        <w:rPr>
          <w:lang w:val="sq-AL"/>
        </w:rPr>
        <w:t xml:space="preserve"> (</w:t>
      </w:r>
      <w:r w:rsidRPr="00506893">
        <w:rPr>
          <w:i/>
          <w:iCs/>
          <w:lang w:val="sq-AL"/>
        </w:rPr>
        <w:t>European Qualification Framework for lifelong learning EQF</w:t>
      </w:r>
      <w:r w:rsidRPr="00506893">
        <w:rPr>
          <w:lang w:val="sq-AL"/>
        </w:rPr>
        <w:t>)</w:t>
      </w:r>
    </w:p>
    <w:p w14:paraId="624C5453" w14:textId="77777777" w:rsidR="00F97CE7" w:rsidRPr="00506893" w:rsidRDefault="00F97CE7" w:rsidP="00F97CE7">
      <w:pPr>
        <w:pStyle w:val="TEXTXTXTXT"/>
        <w:rPr>
          <w:lang w:val="sq-AL"/>
        </w:rPr>
      </w:pPr>
      <w:r w:rsidRPr="00506893">
        <w:rPr>
          <w:lang w:val="sq-AL"/>
        </w:rPr>
        <w:t>Mjet referimi për përshkrimin dhe krahasimin e niveleve të kualifikimeve në sistemet e kualifikimit të zhvilluara në nivel kombëtar, ndërkombëtar apo sektorial.</w:t>
      </w:r>
    </w:p>
    <w:p w14:paraId="254BDB55" w14:textId="77777777" w:rsidR="00F97CE7" w:rsidRPr="00506893" w:rsidRDefault="00F97CE7" w:rsidP="00F97CE7">
      <w:pPr>
        <w:pStyle w:val="TEXTXTXTXT"/>
        <w:rPr>
          <w:lang w:val="sq-AL"/>
        </w:rPr>
      </w:pPr>
      <w:r w:rsidRPr="00506893">
        <w:rPr>
          <w:lang w:val="sq-AL"/>
        </w:rPr>
        <w:t xml:space="preserve">32. </w:t>
      </w:r>
      <w:r w:rsidRPr="00506893">
        <w:rPr>
          <w:b/>
          <w:bCs/>
          <w:lang w:val="sq-AL"/>
        </w:rPr>
        <w:t>Korniza Kombëtare e Kualifikimeve</w:t>
      </w:r>
      <w:r w:rsidRPr="00506893">
        <w:rPr>
          <w:lang w:val="sq-AL"/>
        </w:rPr>
        <w:t xml:space="preserve"> (</w:t>
      </w:r>
      <w:r w:rsidRPr="00506893">
        <w:rPr>
          <w:i/>
          <w:iCs/>
          <w:lang w:val="sq-AL"/>
        </w:rPr>
        <w:t>National Qualification Frameëork</w:t>
      </w:r>
      <w:r w:rsidRPr="00506893">
        <w:rPr>
          <w:lang w:val="sq-AL"/>
        </w:rPr>
        <w:t>)</w:t>
      </w:r>
    </w:p>
    <w:p w14:paraId="6A2A03EC" w14:textId="77777777" w:rsidR="00F97CE7" w:rsidRPr="00506893" w:rsidRDefault="00F97CE7" w:rsidP="00F97CE7">
      <w:pPr>
        <w:pStyle w:val="TEXTXTXTXT"/>
        <w:rPr>
          <w:lang w:val="sq-AL"/>
        </w:rPr>
      </w:pPr>
      <w:r w:rsidRPr="00506893">
        <w:rPr>
          <w:lang w:val="sq-AL"/>
        </w:rPr>
        <w:t xml:space="preserve">Sistem klasifikimi i kualifikimeve, i cili administrohet në nivel kombëtar, shpesh i menaxhuar, financuar dhe monitoruar direkt apo indirekt nga qeveria (Coles, 2006). </w:t>
      </w:r>
    </w:p>
    <w:p w14:paraId="68E56FD7" w14:textId="77777777" w:rsidR="00F97CE7" w:rsidRPr="00506893" w:rsidRDefault="00F97CE7" w:rsidP="00F97CE7">
      <w:pPr>
        <w:pStyle w:val="TEXTXTXTXT"/>
        <w:rPr>
          <w:rFonts w:cs="Arial"/>
          <w:lang w:val="sq-AL"/>
        </w:rPr>
      </w:pPr>
      <w:r w:rsidRPr="00506893">
        <w:rPr>
          <w:lang w:val="sq-AL"/>
        </w:rPr>
        <w:t xml:space="preserve">33. </w:t>
      </w:r>
      <w:r w:rsidRPr="00506893">
        <w:rPr>
          <w:rFonts w:cs="Arial"/>
          <w:lang w:val="sq-AL"/>
        </w:rPr>
        <w:t>Korniza Shqiptare e Kualifikimeve (</w:t>
      </w:r>
      <w:r w:rsidRPr="00506893">
        <w:rPr>
          <w:rFonts w:cs="Arial"/>
          <w:i/>
          <w:iCs/>
          <w:lang w:val="sq-AL"/>
        </w:rPr>
        <w:t>Albanian Qualification Frameëork</w:t>
      </w:r>
      <w:r w:rsidRPr="00506893">
        <w:rPr>
          <w:rFonts w:cs="Arial"/>
          <w:lang w:val="sq-AL"/>
        </w:rPr>
        <w:t>) Instrument për klasifikimin e kualifikimeve sipas një pakete kriteresh për nivele të përcaktuara të arritjeve mësimore. Ajo ka për qëllim integrimin dhe koordinimin e nënsistemeve të kualifikimeve kombëtare dhe të rrisë transparencën, aksesin (mundësinë e hyrjes/të</w:t>
      </w:r>
      <w:r w:rsidRPr="00506893">
        <w:rPr>
          <w:lang w:val="sq-AL"/>
        </w:rPr>
        <w:t xml:space="preserve"> </w:t>
      </w:r>
      <w:r w:rsidRPr="00506893">
        <w:rPr>
          <w:rFonts w:cs="Arial"/>
          <w:lang w:val="sq-AL"/>
        </w:rPr>
        <w:t>ndjekjes), përparimin dhe cilësinë e kualifikimeve në lidhje me tregun e punës dhe shoqërinë civile. Korniza Shqiptare e Kualifikimeve ka 8 nivele, të cilat janë në një linjë me Kornizën Evropiane të Kualifikimeve. Karakteristikat e secilit nivel paraqiten nga një përshkrues niveli, që përshkruan njohuritë, shprehitë dhe kompetencat e gjera tipike. Ekzistojnë</w:t>
      </w:r>
      <w:r>
        <w:rPr>
          <w:rFonts w:cs="Arial"/>
          <w:lang w:val="sq-AL"/>
        </w:rPr>
        <w:t>,</w:t>
      </w:r>
      <w:r w:rsidRPr="00506893">
        <w:rPr>
          <w:rFonts w:cs="Arial"/>
          <w:lang w:val="sq-AL"/>
        </w:rPr>
        <w:t xml:space="preserve"> gjithashtu</w:t>
      </w:r>
      <w:r>
        <w:rPr>
          <w:rFonts w:cs="Arial"/>
          <w:lang w:val="sq-AL"/>
        </w:rPr>
        <w:t>,</w:t>
      </w:r>
      <w:r w:rsidRPr="00506893">
        <w:rPr>
          <w:rFonts w:cs="Arial"/>
          <w:lang w:val="sq-AL"/>
        </w:rPr>
        <w:t xml:space="preserve"> tregues nivelesh, që plotësojnë përshkruesit e niveleve për qëllime të caktuara.</w:t>
      </w:r>
    </w:p>
    <w:p w14:paraId="450075A7" w14:textId="77777777" w:rsidR="00F97CE7" w:rsidRPr="00506893" w:rsidRDefault="00F97CE7" w:rsidP="00F97CE7">
      <w:pPr>
        <w:pStyle w:val="TEXTXTXTXT"/>
        <w:rPr>
          <w:lang w:val="sq-AL"/>
        </w:rPr>
      </w:pPr>
      <w:r w:rsidRPr="00506893">
        <w:rPr>
          <w:lang w:val="sq-AL"/>
        </w:rPr>
        <w:t xml:space="preserve">34. </w:t>
      </w:r>
      <w:r w:rsidRPr="00506893">
        <w:rPr>
          <w:b/>
          <w:bCs/>
          <w:lang w:val="sq-AL"/>
        </w:rPr>
        <w:t>Kurrikula me zgjedhje të detyruar</w:t>
      </w:r>
      <w:r w:rsidRPr="00506893">
        <w:rPr>
          <w:lang w:val="sq-AL"/>
        </w:rPr>
        <w:t xml:space="preserve"> është një grup lëndësh të miratuara nga MAS-i, nga të cilat nxënësi zgjedh për t’u thelluar a zgjeruar në lëndë të ndryshme të kurrikulës bërthamë.</w:t>
      </w:r>
    </w:p>
    <w:p w14:paraId="3DAE6CBF" w14:textId="77777777" w:rsidR="00F97CE7" w:rsidRPr="00506893" w:rsidRDefault="00F97CE7" w:rsidP="00F97CE7">
      <w:pPr>
        <w:pStyle w:val="TEXTXTXTXT"/>
        <w:rPr>
          <w:lang w:val="sq-AL"/>
        </w:rPr>
      </w:pPr>
      <w:r w:rsidRPr="00506893">
        <w:rPr>
          <w:lang w:val="sq-AL"/>
        </w:rPr>
        <w:t xml:space="preserve">35. </w:t>
      </w:r>
      <w:r w:rsidRPr="00506893">
        <w:rPr>
          <w:b/>
          <w:bCs/>
          <w:lang w:val="sq-AL"/>
        </w:rPr>
        <w:t>Kurrikula bërthamë</w:t>
      </w:r>
      <w:r w:rsidRPr="00506893">
        <w:rPr>
          <w:lang w:val="sq-AL"/>
        </w:rPr>
        <w:t xml:space="preserve"> është tërësia e lëndëve të përbashkëta që janë të detyruara për të gjithë nxënësit e një cikli shkollor.</w:t>
      </w:r>
    </w:p>
    <w:p w14:paraId="678EB67F" w14:textId="77777777" w:rsidR="00F97CE7" w:rsidRPr="00506893" w:rsidRDefault="00F97CE7" w:rsidP="00F97CE7">
      <w:pPr>
        <w:pStyle w:val="TEXTXTXTXT"/>
        <w:rPr>
          <w:lang w:val="sq-AL"/>
        </w:rPr>
      </w:pPr>
      <w:r w:rsidRPr="00506893">
        <w:rPr>
          <w:lang w:val="sq-AL"/>
        </w:rPr>
        <w:t xml:space="preserve">36. </w:t>
      </w:r>
      <w:r w:rsidRPr="00506893">
        <w:rPr>
          <w:b/>
          <w:bCs/>
          <w:lang w:val="sq-AL"/>
        </w:rPr>
        <w:t>Kurrikula e shkruar</w:t>
      </w:r>
      <w:r w:rsidRPr="00506893">
        <w:rPr>
          <w:lang w:val="sq-AL"/>
        </w:rPr>
        <w:t xml:space="preserve"> përmbledh të gjitha dokumentet shkollore, në nivel kombëtar dhe në nivel shkolle.</w:t>
      </w:r>
    </w:p>
    <w:p w14:paraId="68FC218B" w14:textId="77777777" w:rsidR="00F97CE7" w:rsidRPr="00506893" w:rsidRDefault="00F97CE7" w:rsidP="00F97CE7">
      <w:pPr>
        <w:pStyle w:val="TEXTXTXTXT"/>
        <w:rPr>
          <w:lang w:val="sq-AL"/>
        </w:rPr>
      </w:pPr>
      <w:r w:rsidRPr="00506893">
        <w:rPr>
          <w:lang w:val="sq-AL"/>
        </w:rPr>
        <w:lastRenderedPageBreak/>
        <w:t xml:space="preserve">37. </w:t>
      </w:r>
      <w:r w:rsidRPr="00506893">
        <w:rPr>
          <w:b/>
          <w:bCs/>
          <w:lang w:val="sq-AL"/>
        </w:rPr>
        <w:t>Kurrikula e zbatuar</w:t>
      </w:r>
      <w:r w:rsidRPr="00506893">
        <w:rPr>
          <w:lang w:val="sq-AL"/>
        </w:rPr>
        <w:t xml:space="preserve"> është zbatimi në kushtet konkrete të shkollës i kurrikulës së shkruar. </w:t>
      </w:r>
    </w:p>
    <w:p w14:paraId="2B9FB18E" w14:textId="77777777" w:rsidR="00F97CE7" w:rsidRPr="00506893" w:rsidRDefault="00F97CE7" w:rsidP="00F97CE7">
      <w:pPr>
        <w:pStyle w:val="TEXTXTXTXT"/>
        <w:rPr>
          <w:lang w:val="sq-AL"/>
        </w:rPr>
      </w:pPr>
      <w:r w:rsidRPr="00506893">
        <w:rPr>
          <w:lang w:val="sq-AL"/>
        </w:rPr>
        <w:t xml:space="preserve">38. </w:t>
      </w:r>
      <w:r w:rsidRPr="00506893">
        <w:rPr>
          <w:b/>
          <w:bCs/>
          <w:lang w:val="sq-AL"/>
        </w:rPr>
        <w:t>Kurrikula</w:t>
      </w:r>
      <w:r w:rsidRPr="00506893">
        <w:rPr>
          <w:lang w:val="sq-AL"/>
        </w:rPr>
        <w:t xml:space="preserve"> është një harmonizim i kurrikulës së synuar që përfshihet në dokumentet e shkruara dhe asaj që zhvillohen realisht në praktikën e shkollës.</w:t>
      </w:r>
    </w:p>
    <w:p w14:paraId="286B692F" w14:textId="77777777" w:rsidR="00F97CE7" w:rsidRPr="00506893" w:rsidRDefault="00F97CE7" w:rsidP="00F97CE7">
      <w:pPr>
        <w:pStyle w:val="TEXTXTXTXT"/>
        <w:rPr>
          <w:lang w:val="sq-AL"/>
        </w:rPr>
      </w:pPr>
      <w:r w:rsidRPr="00506893">
        <w:rPr>
          <w:lang w:val="sq-AL"/>
        </w:rPr>
        <w:t xml:space="preserve">39. </w:t>
      </w:r>
      <w:r w:rsidRPr="00506893">
        <w:rPr>
          <w:b/>
          <w:bCs/>
          <w:lang w:val="sq-AL"/>
        </w:rPr>
        <w:t xml:space="preserve">Kurrikula me zgjedhje </w:t>
      </w:r>
      <w:r w:rsidRPr="00506893">
        <w:rPr>
          <w:lang w:val="sq-AL"/>
        </w:rPr>
        <w:t xml:space="preserve">është një grup lëndësh që nxënësi i përzgjedh sipas interesave të tij. </w:t>
      </w:r>
    </w:p>
    <w:p w14:paraId="3BAEE653" w14:textId="77777777" w:rsidR="00F97CE7" w:rsidRPr="00506893" w:rsidRDefault="00F97CE7" w:rsidP="00F97CE7">
      <w:pPr>
        <w:pStyle w:val="TEXTXTXTXT"/>
        <w:rPr>
          <w:b/>
          <w:bCs/>
          <w:lang w:val="sq-AL"/>
        </w:rPr>
      </w:pPr>
      <w:r w:rsidRPr="00506893">
        <w:rPr>
          <w:lang w:val="sq-AL"/>
        </w:rPr>
        <w:t xml:space="preserve">40. </w:t>
      </w:r>
      <w:r w:rsidRPr="00506893">
        <w:rPr>
          <w:b/>
          <w:bCs/>
          <w:lang w:val="sq-AL"/>
        </w:rPr>
        <w:t xml:space="preserve">Kurrikula me zgjedhje të lirë </w:t>
      </w:r>
      <w:r w:rsidRPr="00506893">
        <w:rPr>
          <w:lang w:val="sq-AL"/>
        </w:rPr>
        <w:t xml:space="preserve">është një </w:t>
      </w:r>
      <w:r w:rsidRPr="00506893">
        <w:rPr>
          <w:i/>
          <w:iCs/>
          <w:lang w:val="sq-AL"/>
        </w:rPr>
        <w:t>menu</w:t>
      </w:r>
      <w:r w:rsidRPr="00506893">
        <w:rPr>
          <w:lang w:val="sq-AL"/>
        </w:rPr>
        <w:t xml:space="preserve"> me lëndë/module lëndore, module profesionale, projekte kurrikulare, përforcim, shërbim komunitar nga të cilat nxënësi përzgjedh sipas udhëzimeve përkatëse zyrtare. </w:t>
      </w:r>
    </w:p>
    <w:p w14:paraId="3FC6C51C" w14:textId="77777777" w:rsidR="00F97CE7" w:rsidRPr="00506893" w:rsidRDefault="00F97CE7" w:rsidP="00F97CE7">
      <w:pPr>
        <w:pStyle w:val="TEXTXTXTXT"/>
        <w:rPr>
          <w:lang w:val="sq-AL"/>
        </w:rPr>
      </w:pPr>
      <w:r w:rsidRPr="00506893">
        <w:rPr>
          <w:lang w:val="sq-AL"/>
        </w:rPr>
        <w:t xml:space="preserve">41. </w:t>
      </w:r>
      <w:r w:rsidRPr="00506893">
        <w:rPr>
          <w:b/>
          <w:bCs/>
          <w:lang w:val="sq-AL"/>
        </w:rPr>
        <w:t>Kredit, sistem kreditesh</w:t>
      </w:r>
      <w:r w:rsidRPr="00506893">
        <w:rPr>
          <w:lang w:val="sq-AL"/>
        </w:rPr>
        <w:t xml:space="preserve"> (</w:t>
      </w:r>
      <w:r w:rsidRPr="00506893">
        <w:rPr>
          <w:i/>
          <w:iCs/>
          <w:lang w:val="sq-AL"/>
        </w:rPr>
        <w:t>credit, credit system</w:t>
      </w:r>
      <w:r w:rsidRPr="00506893">
        <w:rPr>
          <w:lang w:val="sq-AL"/>
        </w:rPr>
        <w:t>)</w:t>
      </w:r>
    </w:p>
    <w:p w14:paraId="47849D89" w14:textId="77777777" w:rsidR="00F97CE7" w:rsidRPr="00506893" w:rsidRDefault="00F97CE7" w:rsidP="00F97CE7">
      <w:pPr>
        <w:pStyle w:val="TEXTXTXTXT"/>
        <w:rPr>
          <w:lang w:val="sq-AL"/>
        </w:rPr>
      </w:pPr>
      <w:r w:rsidRPr="00506893">
        <w:rPr>
          <w:lang w:val="sq-AL"/>
        </w:rPr>
        <w:t>Krediti është njësia për matjen e ngarkesës mësimore, që zakonisht i referohet kohëzgjatjes së një kursi apo moduli mësimor (p.sh., një kredit mund të jetë i barabartë me 25 orë mësimore). Sistemi i krediteve u lejon nxënësve që të marrin herë pas here “porcione” të ndryshme kualifikimesh, vlera e të cilave është e akumulueshme. Kjo do të thotë që sistemi i krediteve u lejon individëve që të fitojnë kualifikime dhe duke kryer shkollimin në institucione të ndryshme. Po kështu, transferimi i krediteve lejon që kreditet e fituara në një skemë kualifikimi të kenë vlerë dhe në kuadrin e një skeme tjetër.</w:t>
      </w:r>
    </w:p>
    <w:p w14:paraId="459C6CDB" w14:textId="77777777" w:rsidR="00F97CE7" w:rsidRPr="00506893" w:rsidRDefault="00F97CE7" w:rsidP="00F97CE7">
      <w:pPr>
        <w:pStyle w:val="TEXTXTXTXT"/>
        <w:rPr>
          <w:lang w:val="sq-AL"/>
        </w:rPr>
      </w:pPr>
      <w:r w:rsidRPr="00506893">
        <w:rPr>
          <w:lang w:val="sq-AL"/>
        </w:rPr>
        <w:t xml:space="preserve">42. </w:t>
      </w:r>
      <w:r w:rsidRPr="00506893">
        <w:rPr>
          <w:b/>
          <w:bCs/>
          <w:lang w:val="sq-AL"/>
        </w:rPr>
        <w:t>Kriteret e cilësisë për vlerësimin e cilësisë në arsimin dhe formimin profesional (AFP)</w:t>
      </w:r>
      <w:r w:rsidRPr="00506893">
        <w:rPr>
          <w:lang w:val="sq-AL"/>
        </w:rPr>
        <w:t xml:space="preserve"> (</w:t>
      </w:r>
      <w:r w:rsidRPr="00506893">
        <w:rPr>
          <w:i/>
          <w:iCs/>
          <w:lang w:val="sq-AL"/>
        </w:rPr>
        <w:t>quality criteria for assessing quality in vocational education and training</w:t>
      </w:r>
      <w:r w:rsidRPr="00506893">
        <w:rPr>
          <w:lang w:val="sq-AL"/>
        </w:rPr>
        <w:t>)</w:t>
      </w:r>
    </w:p>
    <w:p w14:paraId="1D08F077" w14:textId="77777777" w:rsidR="00F97CE7" w:rsidRPr="00506893" w:rsidRDefault="00F97CE7" w:rsidP="00F97CE7">
      <w:pPr>
        <w:pStyle w:val="TEXTXTXTXT"/>
        <w:rPr>
          <w:lang w:val="sq-AL"/>
        </w:rPr>
      </w:pPr>
      <w:r w:rsidRPr="00506893">
        <w:rPr>
          <w:lang w:val="sq-AL"/>
        </w:rPr>
        <w:t>Karakteristika dalluese për të vlerësuar cilësinë e një sistemi të AFP-së ose cilësinë e aktiviteteve të AFP-së të një organizate (institucioni). Kriteret e cilësisë duhet të plotësohen me një ose disa tregues në varësi të kompleksitetit të kritereve.</w:t>
      </w:r>
    </w:p>
    <w:p w14:paraId="7AFDD613" w14:textId="77777777" w:rsidR="00F97CE7" w:rsidRPr="00506893" w:rsidRDefault="00F97CE7" w:rsidP="00F97CE7">
      <w:pPr>
        <w:pStyle w:val="TEXTXTXTXT"/>
        <w:rPr>
          <w:lang w:val="sq-AL"/>
        </w:rPr>
      </w:pPr>
      <w:r w:rsidRPr="00506893">
        <w:rPr>
          <w:lang w:val="sq-AL"/>
        </w:rPr>
        <w:t xml:space="preserve">43. </w:t>
      </w:r>
      <w:r w:rsidRPr="00506893">
        <w:rPr>
          <w:b/>
          <w:bCs/>
          <w:lang w:val="sq-AL"/>
        </w:rPr>
        <w:t>Kuadri i përbashkët i sigurimit të cilësisë</w:t>
      </w:r>
      <w:r w:rsidRPr="00506893">
        <w:rPr>
          <w:lang w:val="sq-AL"/>
        </w:rPr>
        <w:t xml:space="preserve"> (</w:t>
      </w:r>
      <w:r w:rsidRPr="00506893">
        <w:rPr>
          <w:i/>
          <w:iCs/>
          <w:lang w:val="sq-AL"/>
        </w:rPr>
        <w:t>common quality assurance frameëork – CQAF</w:t>
      </w:r>
      <w:r w:rsidRPr="00506893">
        <w:rPr>
          <w:lang w:val="sq-AL"/>
        </w:rPr>
        <w:t>)</w:t>
      </w:r>
    </w:p>
    <w:p w14:paraId="770A96BA" w14:textId="77777777" w:rsidR="00F97CE7" w:rsidRPr="00506893" w:rsidRDefault="00F97CE7" w:rsidP="00F97CE7">
      <w:pPr>
        <w:pStyle w:val="TEXTXTXTXT"/>
        <w:rPr>
          <w:lang w:val="sq-AL"/>
        </w:rPr>
      </w:pPr>
      <w:r w:rsidRPr="00506893">
        <w:rPr>
          <w:lang w:val="sq-AL"/>
        </w:rPr>
        <w:t>Tërësi parimesh, udhëzimesh dhe instrumentesh të përbashkëta, të hartuara nga forumi evropian për cilësinë në arsimin dhe formimin profesional (AFP) (2001–2002) dhe nga grupi teknik i punës për cilësinë në AFP (2003–2005) në kontekstin e procesit të Kopenhagënit, për të mbështetur:</w:t>
      </w:r>
    </w:p>
    <w:p w14:paraId="6C455946" w14:textId="77777777" w:rsidR="00F97CE7" w:rsidRPr="00506893" w:rsidRDefault="00F97CE7" w:rsidP="00F97CE7">
      <w:pPr>
        <w:pStyle w:val="TEXTXTXTXT"/>
        <w:rPr>
          <w:lang w:val="sq-AL"/>
        </w:rPr>
      </w:pPr>
      <w:r w:rsidRPr="00506893">
        <w:rPr>
          <w:lang w:val="sq-AL"/>
        </w:rPr>
        <w:t>- shtetet anëtare në nxitjen e përmirësimit të vazhdueshëm të cilësisë në sistemet e AFP-së;</w:t>
      </w:r>
    </w:p>
    <w:p w14:paraId="3B7ECE70" w14:textId="77777777" w:rsidR="00F97CE7" w:rsidRPr="00506893" w:rsidRDefault="00F97CE7" w:rsidP="00F97CE7">
      <w:pPr>
        <w:pStyle w:val="TEXTXTXTXT"/>
        <w:rPr>
          <w:lang w:val="sq-AL"/>
        </w:rPr>
      </w:pPr>
      <w:r w:rsidRPr="00506893">
        <w:rPr>
          <w:lang w:val="sq-AL"/>
        </w:rPr>
        <w:t>- ofruesit e AFP-së në përmirësimin e ofertës së trajnimit; dhe</w:t>
      </w:r>
    </w:p>
    <w:p w14:paraId="0AC269D8" w14:textId="77777777" w:rsidR="00F97CE7" w:rsidRPr="00506893" w:rsidRDefault="00F97CE7" w:rsidP="00F97CE7">
      <w:pPr>
        <w:pStyle w:val="TEXTXTXTXT"/>
        <w:rPr>
          <w:lang w:val="sq-AL"/>
        </w:rPr>
      </w:pPr>
      <w:r w:rsidRPr="00506893">
        <w:rPr>
          <w:lang w:val="sq-AL"/>
        </w:rPr>
        <w:t>- individët për të përfituar aftësi dhe kompetenca më të mira.</w:t>
      </w:r>
    </w:p>
    <w:p w14:paraId="5F633E10" w14:textId="77777777" w:rsidR="00F97CE7" w:rsidRPr="00506893" w:rsidRDefault="00F97CE7" w:rsidP="00F97CE7">
      <w:pPr>
        <w:pStyle w:val="TEXTXTXTXT"/>
        <w:rPr>
          <w:b/>
          <w:bCs/>
          <w:lang w:val="sq-AL"/>
        </w:rPr>
      </w:pPr>
      <w:r w:rsidRPr="00506893">
        <w:rPr>
          <w:b/>
          <w:bCs/>
          <w:lang w:val="sq-AL"/>
        </w:rPr>
        <w:t xml:space="preserve">44. Kuadri Kombëtar i Kualifikimeve Profesionale (KKKP) </w:t>
      </w:r>
      <w:r w:rsidRPr="00506893">
        <w:rPr>
          <w:bCs/>
          <w:lang w:val="sq-AL"/>
        </w:rPr>
        <w:t>(</w:t>
      </w:r>
      <w:r w:rsidRPr="00506893">
        <w:rPr>
          <w:i/>
          <w:iCs/>
          <w:lang w:val="sq-AL"/>
        </w:rPr>
        <w:t>National Vocational Qualifications Framework</w:t>
      </w:r>
      <w:r w:rsidRPr="00506893">
        <w:rPr>
          <w:lang w:val="sq-AL"/>
        </w:rPr>
        <w:t>)</w:t>
      </w:r>
    </w:p>
    <w:p w14:paraId="7D50C74C" w14:textId="77777777" w:rsidR="00F97CE7" w:rsidRPr="00506893" w:rsidRDefault="00F97CE7" w:rsidP="00F97CE7">
      <w:pPr>
        <w:pStyle w:val="TEXTXTXTXT"/>
        <w:rPr>
          <w:lang w:val="sq-AL"/>
        </w:rPr>
      </w:pPr>
      <w:r w:rsidRPr="00506893">
        <w:rPr>
          <w:lang w:val="sq-AL"/>
        </w:rPr>
        <w:t>Gama e kornizave mund të jetë gjithëpërfshirëse e të gjitha arritjeve dhe formave të të nxënit, apo mund të jetë e kufizuar në një sektor të veçantë, për shembull për arsimin dhe formimin profesional. Në këtë rast kemi të bëjmë me një nënsektor të Kornizës Kombëtare të Kualifikimeve, të quajtur KKKP, i cili i klasifikon kualifikimet profesionale në përputhje me një tërësi kriteresh për nivelet përkatëse të arritjes së të nxënit në fushën e arsimit dhe formimit profesional.</w:t>
      </w:r>
    </w:p>
    <w:p w14:paraId="1EFAA67F" w14:textId="77777777" w:rsidR="00F97CE7" w:rsidRPr="00506893" w:rsidRDefault="00F97CE7" w:rsidP="00F97CE7">
      <w:pPr>
        <w:pStyle w:val="TEXTXTXTXT"/>
        <w:rPr>
          <w:lang w:val="sq-AL"/>
        </w:rPr>
      </w:pPr>
      <w:r w:rsidRPr="00506893">
        <w:rPr>
          <w:lang w:val="sq-AL"/>
        </w:rPr>
        <w:t xml:space="preserve">45. </w:t>
      </w:r>
      <w:r w:rsidRPr="00506893">
        <w:rPr>
          <w:b/>
          <w:bCs/>
          <w:lang w:val="sq-AL"/>
        </w:rPr>
        <w:t>Kualifikim</w:t>
      </w:r>
      <w:r w:rsidRPr="00506893">
        <w:rPr>
          <w:lang w:val="sq-AL"/>
        </w:rPr>
        <w:t xml:space="preserve"> (</w:t>
      </w:r>
      <w:r w:rsidRPr="00506893">
        <w:rPr>
          <w:i/>
          <w:iCs/>
          <w:lang w:val="sq-AL"/>
        </w:rPr>
        <w:t>qualification</w:t>
      </w:r>
      <w:r w:rsidRPr="00506893">
        <w:rPr>
          <w:lang w:val="sq-AL"/>
        </w:rPr>
        <w:t>)</w:t>
      </w:r>
    </w:p>
    <w:p w14:paraId="10D22198" w14:textId="77777777" w:rsidR="00F97CE7" w:rsidRPr="00506893" w:rsidRDefault="00F97CE7" w:rsidP="00F97CE7">
      <w:pPr>
        <w:pStyle w:val="TEXTXTXTXT"/>
        <w:rPr>
          <w:lang w:val="sq-AL"/>
        </w:rPr>
      </w:pPr>
      <w:r w:rsidRPr="00506893">
        <w:rPr>
          <w:lang w:val="sq-AL"/>
        </w:rPr>
        <w:t xml:space="preserve">Kualifikimi përfshin aspekte të ndryshme: </w:t>
      </w:r>
    </w:p>
    <w:p w14:paraId="685F7452" w14:textId="77777777" w:rsidR="00F97CE7" w:rsidRPr="00506893" w:rsidRDefault="00F97CE7" w:rsidP="00F97CE7">
      <w:pPr>
        <w:pStyle w:val="TEXTXTXTXT"/>
        <w:rPr>
          <w:lang w:val="sq-AL"/>
        </w:rPr>
      </w:pPr>
      <w:r w:rsidRPr="00506893">
        <w:rPr>
          <w:lang w:val="sq-AL"/>
        </w:rPr>
        <w:t xml:space="preserve">- </w:t>
      </w:r>
      <w:r>
        <w:rPr>
          <w:lang w:val="sq-AL"/>
        </w:rPr>
        <w:t>k</w:t>
      </w:r>
      <w:r w:rsidRPr="00506893">
        <w:rPr>
          <w:lang w:val="sq-AL"/>
        </w:rPr>
        <w:t>ualifikimi formal: rezultati formal (certifikatë, diplomë ose titull) i një procesi vlerësimi, i cili merret kur një organ kompetent përcakton se një individ ka arritur rezultatet e të nxënit që u korrespondojnë standardeve të dhëna dhe/ose ka kompetencën e nevojshme për të bërë një punë në një fushë specifike. Një kualifikim bën njohjen zyrtare të vlerës së rezultateve të të nxënit në tregun e punës dhe në arsimin dhe formimin profesional. Një kualifikim mund të japë të drejtën ligjore për të ushtruar një profesion (OECD);</w:t>
      </w:r>
    </w:p>
    <w:p w14:paraId="30FE5F28" w14:textId="77777777" w:rsidR="00F97CE7" w:rsidRPr="00506893" w:rsidRDefault="00F97CE7" w:rsidP="00F97CE7">
      <w:pPr>
        <w:pStyle w:val="TEXTXTXTXT"/>
        <w:rPr>
          <w:lang w:val="sq-AL"/>
        </w:rPr>
      </w:pPr>
      <w:r w:rsidRPr="00506893">
        <w:rPr>
          <w:lang w:val="sq-AL"/>
        </w:rPr>
        <w:t xml:space="preserve">- </w:t>
      </w:r>
      <w:r>
        <w:rPr>
          <w:lang w:val="sq-AL"/>
        </w:rPr>
        <w:t>k</w:t>
      </w:r>
      <w:r w:rsidRPr="00506893">
        <w:rPr>
          <w:lang w:val="sq-AL"/>
        </w:rPr>
        <w:t>ërkesat për një vend pune: njohuritë, prirjet dhe aftësitë e nevojshme për të kryer detyra të veçanta të lidhura me një pozicion pune të caktuar (ILO).</w:t>
      </w:r>
    </w:p>
    <w:p w14:paraId="2995548E" w14:textId="77777777" w:rsidR="00F97CE7" w:rsidRPr="00506893" w:rsidRDefault="00F97CE7" w:rsidP="00F97CE7">
      <w:pPr>
        <w:pStyle w:val="TEXTXTXTXT"/>
        <w:rPr>
          <w:lang w:val="sq-AL"/>
        </w:rPr>
      </w:pPr>
      <w:r w:rsidRPr="00506893">
        <w:rPr>
          <w:lang w:val="sq-AL"/>
        </w:rPr>
        <w:t xml:space="preserve">46. </w:t>
      </w:r>
      <w:r w:rsidRPr="00506893">
        <w:rPr>
          <w:b/>
          <w:bCs/>
          <w:lang w:val="sq-AL"/>
        </w:rPr>
        <w:t>Kualifikime bazë</w:t>
      </w:r>
      <w:r w:rsidRPr="00506893">
        <w:rPr>
          <w:lang w:val="sq-AL"/>
        </w:rPr>
        <w:t xml:space="preserve"> (</w:t>
      </w:r>
      <w:r w:rsidRPr="00506893">
        <w:rPr>
          <w:i/>
          <w:iCs/>
          <w:lang w:val="sq-AL"/>
        </w:rPr>
        <w:t>basic qualifications</w:t>
      </w:r>
      <w:r w:rsidRPr="00506893">
        <w:rPr>
          <w:lang w:val="sq-AL"/>
        </w:rPr>
        <w:t>)</w:t>
      </w:r>
    </w:p>
    <w:p w14:paraId="60D988F3" w14:textId="77777777" w:rsidR="00F97CE7" w:rsidRPr="00506893" w:rsidRDefault="00F97CE7" w:rsidP="00F97CE7">
      <w:pPr>
        <w:pStyle w:val="TEXTXTXTXT"/>
        <w:rPr>
          <w:color w:val="222222"/>
          <w:lang w:val="sq-AL"/>
        </w:rPr>
      </w:pPr>
      <w:r w:rsidRPr="00506893">
        <w:rPr>
          <w:color w:val="222222"/>
          <w:lang w:val="sq-AL"/>
        </w:rPr>
        <w:t>Njohuri të përgjithshme dhe profesionale, shkathtësi dhe shprehi psikomotore, kompetenca pune dhe sociale, të fituara nga një individ, të cilat janë bazë për kryerjen e detyrave në vende të ndryshme pune dhe krijojnë, njëkohësisht, premisat për një kualifikim profesional të mëtejshëm të tij.</w:t>
      </w:r>
    </w:p>
    <w:p w14:paraId="1467C96B" w14:textId="77777777" w:rsidR="00F97CE7" w:rsidRPr="00506893" w:rsidRDefault="00F97CE7" w:rsidP="00F97CE7">
      <w:pPr>
        <w:pStyle w:val="TEXTXTXTXT"/>
        <w:rPr>
          <w:lang w:val="sq-AL"/>
        </w:rPr>
      </w:pPr>
      <w:r w:rsidRPr="00506893">
        <w:rPr>
          <w:lang w:val="sq-AL"/>
        </w:rPr>
        <w:t xml:space="preserve">47. </w:t>
      </w:r>
      <w:r w:rsidRPr="00506893">
        <w:rPr>
          <w:b/>
          <w:bCs/>
          <w:lang w:val="sq-AL"/>
        </w:rPr>
        <w:t>Kualifikim profesional</w:t>
      </w:r>
      <w:r w:rsidRPr="00506893">
        <w:rPr>
          <w:lang w:val="sq-AL"/>
        </w:rPr>
        <w:t xml:space="preserve"> (</w:t>
      </w:r>
      <w:r w:rsidRPr="00506893">
        <w:rPr>
          <w:i/>
          <w:iCs/>
          <w:lang w:val="sq-AL"/>
        </w:rPr>
        <w:t>vocational/occupational qualification</w:t>
      </w:r>
      <w:r w:rsidRPr="00506893">
        <w:rPr>
          <w:lang w:val="sq-AL"/>
        </w:rPr>
        <w:t>)</w:t>
      </w:r>
    </w:p>
    <w:p w14:paraId="6CA6BA00" w14:textId="77777777" w:rsidR="00F97CE7" w:rsidRPr="00506893" w:rsidRDefault="00F97CE7" w:rsidP="00F97CE7">
      <w:pPr>
        <w:pStyle w:val="TEXTXTXTXT"/>
        <w:rPr>
          <w:lang w:val="sq-AL"/>
        </w:rPr>
      </w:pPr>
      <w:r w:rsidRPr="00506893">
        <w:rPr>
          <w:lang w:val="sq-AL"/>
        </w:rPr>
        <w:lastRenderedPageBreak/>
        <w:t>Sistem njohurish, shkathtësish, shprehish, qëndrimesh dhe vlerash, që mundësojnë ushtrimin me sukses të një veprimtarie profesionale të caktuar, fitimi i të cilave bëhet nëpërmjet të mësuarit në një institucion arsimi a formimi, vërtetohet me anë të provimeve dhe dëshmohet me anë të dokumentit përkatës (dëftesës, certifikatës ose diplomës). Kualifikimi profesional shpreh një lloj (emërtim, titull), një profil (tërësi funksionesh dhe kompetencash për t’i kryer ato) dhe një nivel të caktuar (i ulët, i mesëm, i lartë, shkencor) në Kornizën Shqiptare të Kualifikimeve.</w:t>
      </w:r>
    </w:p>
    <w:p w14:paraId="533A91AD" w14:textId="77777777" w:rsidR="00F97CE7" w:rsidRPr="00506893" w:rsidRDefault="00F97CE7" w:rsidP="00F97CE7">
      <w:pPr>
        <w:pStyle w:val="TEXTXTXTXT"/>
        <w:rPr>
          <w:lang w:val="sq-AL"/>
        </w:rPr>
      </w:pPr>
      <w:r w:rsidRPr="00506893">
        <w:rPr>
          <w:lang w:val="sq-AL"/>
        </w:rPr>
        <w:t xml:space="preserve">48. </w:t>
      </w:r>
      <w:r w:rsidRPr="00506893">
        <w:rPr>
          <w:b/>
          <w:bCs/>
          <w:lang w:val="sq-AL"/>
        </w:rPr>
        <w:t>Licencim</w:t>
      </w:r>
      <w:r w:rsidRPr="00506893">
        <w:rPr>
          <w:lang w:val="sq-AL"/>
        </w:rPr>
        <w:t xml:space="preserve"> (</w:t>
      </w:r>
      <w:r w:rsidRPr="00506893">
        <w:rPr>
          <w:i/>
          <w:iCs/>
          <w:lang w:val="sq-AL"/>
        </w:rPr>
        <w:t>licensing</w:t>
      </w:r>
      <w:r w:rsidRPr="00506893">
        <w:rPr>
          <w:lang w:val="sq-AL"/>
        </w:rPr>
        <w:t>)</w:t>
      </w:r>
    </w:p>
    <w:p w14:paraId="08F38779" w14:textId="77777777" w:rsidR="00F97CE7" w:rsidRPr="00506893" w:rsidRDefault="00F97CE7" w:rsidP="00F97CE7">
      <w:pPr>
        <w:pStyle w:val="TEXTXTXTXT"/>
        <w:rPr>
          <w:lang w:val="sq-AL"/>
        </w:rPr>
      </w:pPr>
      <w:r w:rsidRPr="00506893">
        <w:rPr>
          <w:lang w:val="sq-AL"/>
        </w:rPr>
        <w:t>Licencimi është dhënia zyrtare e lejes, për:</w:t>
      </w:r>
    </w:p>
    <w:p w14:paraId="01A0D679" w14:textId="77777777" w:rsidR="00F97CE7" w:rsidRPr="00506893" w:rsidRDefault="00F97CE7" w:rsidP="00F97CE7">
      <w:pPr>
        <w:pStyle w:val="TEXTXTXTXT"/>
        <w:rPr>
          <w:lang w:val="sq-AL"/>
        </w:rPr>
      </w:pPr>
      <w:r w:rsidRPr="00506893">
        <w:rPr>
          <w:lang w:val="sq-AL"/>
        </w:rPr>
        <w:t>- të zhvilluar aktivitetin një institucion i ri;</w:t>
      </w:r>
    </w:p>
    <w:p w14:paraId="12508533" w14:textId="77777777" w:rsidR="00F97CE7" w:rsidRPr="00506893" w:rsidRDefault="00F97CE7" w:rsidP="00F97CE7">
      <w:pPr>
        <w:pStyle w:val="TEXTXTXTXT"/>
        <w:rPr>
          <w:lang w:val="sq-AL"/>
        </w:rPr>
      </w:pPr>
      <w:r w:rsidRPr="00506893">
        <w:rPr>
          <w:lang w:val="sq-AL"/>
        </w:rPr>
        <w:t>- të filluar një program i ri studimi;</w:t>
      </w:r>
    </w:p>
    <w:p w14:paraId="3612B392" w14:textId="77777777" w:rsidR="00F97CE7" w:rsidRPr="00506893" w:rsidRDefault="00F97CE7" w:rsidP="00F97CE7">
      <w:pPr>
        <w:pStyle w:val="TEXTXTXTXT"/>
        <w:rPr>
          <w:lang w:val="sq-AL"/>
        </w:rPr>
      </w:pPr>
      <w:r w:rsidRPr="00506893">
        <w:rPr>
          <w:lang w:val="sq-AL"/>
        </w:rPr>
        <w:t>- ushtrimin e një profesioni;</w:t>
      </w:r>
    </w:p>
    <w:p w14:paraId="067FB64E" w14:textId="77777777" w:rsidR="00F97CE7" w:rsidRPr="00506893" w:rsidRDefault="00F97CE7" w:rsidP="00F97CE7">
      <w:pPr>
        <w:pStyle w:val="TEXTXTXTXT"/>
        <w:rPr>
          <w:lang w:val="sq-AL"/>
        </w:rPr>
      </w:pPr>
      <w:r w:rsidRPr="00506893">
        <w:rPr>
          <w:lang w:val="sq-AL"/>
        </w:rPr>
        <w:t xml:space="preserve">- të përdorur një produkt arsimor (në letër ose </w:t>
      </w:r>
      <w:r w:rsidRPr="00506893">
        <w:rPr>
          <w:i/>
          <w:lang w:val="sq-AL"/>
        </w:rPr>
        <w:t>online</w:t>
      </w:r>
      <w:r w:rsidRPr="00506893">
        <w:rPr>
          <w:lang w:val="sq-AL"/>
        </w:rPr>
        <w:t>) ose një aplikim kompjuterik.</w:t>
      </w:r>
    </w:p>
    <w:p w14:paraId="6C818A6D" w14:textId="77777777" w:rsidR="00F97CE7" w:rsidRPr="00506893" w:rsidRDefault="00F97CE7" w:rsidP="00F97CE7">
      <w:pPr>
        <w:pStyle w:val="TEXTXTXTXT"/>
        <w:rPr>
          <w:lang w:val="sq-AL"/>
        </w:rPr>
      </w:pPr>
      <w:r w:rsidRPr="00506893">
        <w:rPr>
          <w:lang w:val="sq-AL"/>
        </w:rPr>
        <w:t xml:space="preserve">49. </w:t>
      </w:r>
      <w:r w:rsidRPr="00506893">
        <w:rPr>
          <w:b/>
          <w:bCs/>
          <w:lang w:val="sq-AL"/>
        </w:rPr>
        <w:t>Lista kombëtare e kualifikimeve</w:t>
      </w:r>
      <w:r w:rsidRPr="00506893">
        <w:rPr>
          <w:lang w:val="sq-AL"/>
        </w:rPr>
        <w:t xml:space="preserve"> (</w:t>
      </w:r>
      <w:r w:rsidRPr="00506893">
        <w:rPr>
          <w:i/>
          <w:iCs/>
          <w:lang w:val="sq-AL"/>
        </w:rPr>
        <w:t>national list of qualifications</w:t>
      </w:r>
      <w:r w:rsidRPr="00506893">
        <w:rPr>
          <w:lang w:val="sq-AL"/>
        </w:rPr>
        <w:t>)</w:t>
      </w:r>
    </w:p>
    <w:p w14:paraId="40A86B5D" w14:textId="77777777" w:rsidR="00F97CE7" w:rsidRPr="00506893" w:rsidRDefault="00F97CE7" w:rsidP="00F97CE7">
      <w:pPr>
        <w:pStyle w:val="TEXTXTXTXT"/>
        <w:rPr>
          <w:lang w:val="sq-AL"/>
        </w:rPr>
      </w:pPr>
      <w:r w:rsidRPr="00506893">
        <w:rPr>
          <w:lang w:val="sq-AL"/>
        </w:rPr>
        <w:t>Instrument dinamik, i cili klasifikon dhe integron kualifikime të bazuara në rezultatet e të nxënit, duke identifikuar për çdo kualifikim nivelin përkatës të referencës në Kornizën Kombëtare të Kualifikimeve.</w:t>
      </w:r>
    </w:p>
    <w:p w14:paraId="182B9AB1" w14:textId="77777777" w:rsidR="00F97CE7" w:rsidRPr="00506893" w:rsidRDefault="00F97CE7" w:rsidP="00F97CE7">
      <w:pPr>
        <w:pStyle w:val="TEXTXTXTXT"/>
        <w:rPr>
          <w:lang w:val="sq-AL"/>
        </w:rPr>
      </w:pPr>
      <w:r w:rsidRPr="00506893">
        <w:rPr>
          <w:lang w:val="sq-AL"/>
        </w:rPr>
        <w:t>Evidenca për zotërimin e një kualifikimi të caktuar në listën kombëtare të kualifikimeve sigurohet nëpërmjet një diplome apo certifikate, e cila i korrespondon një niveli kualifikimi në përputhje me kornizën e kualifikimeve, si dhe në lidhje me aktivitetin profesional për të cilin përftohet ky kualifikim.</w:t>
      </w:r>
    </w:p>
    <w:p w14:paraId="5BDA2BDA" w14:textId="77777777" w:rsidR="00F97CE7" w:rsidRPr="00506893" w:rsidRDefault="00F97CE7" w:rsidP="00F97CE7">
      <w:pPr>
        <w:pStyle w:val="TEXTXTXTXT"/>
        <w:rPr>
          <w:b/>
          <w:bCs/>
          <w:lang w:val="sq-AL"/>
        </w:rPr>
      </w:pPr>
      <w:r w:rsidRPr="00506893">
        <w:rPr>
          <w:lang w:val="sq-AL"/>
        </w:rPr>
        <w:t xml:space="preserve">50. </w:t>
      </w:r>
      <w:r w:rsidRPr="00506893">
        <w:rPr>
          <w:b/>
          <w:bCs/>
          <w:lang w:val="sq-AL"/>
        </w:rPr>
        <w:t xml:space="preserve">Liria e mësimdhënies </w:t>
      </w:r>
      <w:r w:rsidRPr="00506893">
        <w:rPr>
          <w:lang w:val="sq-AL"/>
        </w:rPr>
        <w:t>është autonomia didaktike dhe e shprehjes së lirë të mësuesit në ushtrimin e profesionit të vet.</w:t>
      </w:r>
    </w:p>
    <w:p w14:paraId="5BD122D6" w14:textId="77777777" w:rsidR="00F97CE7" w:rsidRPr="00506893" w:rsidRDefault="00F97CE7" w:rsidP="00F97CE7">
      <w:pPr>
        <w:pStyle w:val="TEXTXTXTXT"/>
        <w:rPr>
          <w:b/>
          <w:bCs/>
          <w:lang w:val="sq-AL"/>
        </w:rPr>
      </w:pPr>
      <w:r w:rsidRPr="00506893">
        <w:rPr>
          <w:lang w:val="sq-AL"/>
        </w:rPr>
        <w:t xml:space="preserve">51. </w:t>
      </w:r>
      <w:r w:rsidRPr="00506893">
        <w:rPr>
          <w:b/>
          <w:bCs/>
          <w:lang w:val="sq-AL"/>
        </w:rPr>
        <w:t>Listëkontrolli</w:t>
      </w:r>
      <w:r w:rsidRPr="00506893">
        <w:rPr>
          <w:lang w:val="sq-AL"/>
        </w:rPr>
        <w:t xml:space="preserve"> është një instrument që përmban një listë me tema, objektiva, aftësi, njohuri për të cilat nxënësi do të vrojtohet. </w:t>
      </w:r>
    </w:p>
    <w:p w14:paraId="01324104" w14:textId="77777777" w:rsidR="00F97CE7" w:rsidRPr="00506893" w:rsidRDefault="00F97CE7" w:rsidP="00F97CE7">
      <w:pPr>
        <w:pStyle w:val="TEXTXTXTXT"/>
        <w:rPr>
          <w:lang w:val="sq-AL"/>
        </w:rPr>
      </w:pPr>
      <w:r w:rsidRPr="00506893">
        <w:rPr>
          <w:lang w:val="sq-AL"/>
        </w:rPr>
        <w:t xml:space="preserve">52. </w:t>
      </w:r>
      <w:r w:rsidRPr="00506893">
        <w:rPr>
          <w:b/>
          <w:bCs/>
          <w:lang w:val="sq-AL"/>
        </w:rPr>
        <w:t xml:space="preserve">Marrëdhëniet e partneritetit </w:t>
      </w:r>
      <w:r w:rsidRPr="00506893">
        <w:rPr>
          <w:lang w:val="sq-AL"/>
        </w:rPr>
        <w:t>janë</w:t>
      </w:r>
      <w:r w:rsidRPr="00506893">
        <w:rPr>
          <w:b/>
          <w:bCs/>
          <w:lang w:val="sq-AL"/>
        </w:rPr>
        <w:t xml:space="preserve"> </w:t>
      </w:r>
      <w:r w:rsidRPr="00506893">
        <w:rPr>
          <w:lang w:val="sq-AL"/>
        </w:rPr>
        <w:t>marrëdhënie reciproke midis palëve me interesa të përbashkëta.</w:t>
      </w:r>
    </w:p>
    <w:p w14:paraId="7FF4DEB0" w14:textId="77777777" w:rsidR="00F97CE7" w:rsidRPr="00506893" w:rsidRDefault="00F97CE7" w:rsidP="00F97CE7">
      <w:pPr>
        <w:pStyle w:val="TEXTXTXTXT"/>
        <w:rPr>
          <w:lang w:val="sq-AL"/>
        </w:rPr>
      </w:pPr>
      <w:r w:rsidRPr="00506893">
        <w:rPr>
          <w:lang w:val="sq-AL"/>
        </w:rPr>
        <w:t xml:space="preserve">53. </w:t>
      </w:r>
      <w:r w:rsidRPr="00506893">
        <w:rPr>
          <w:b/>
          <w:bCs/>
          <w:lang w:val="sq-AL"/>
        </w:rPr>
        <w:t xml:space="preserve">Marrëdhëniet konfidenciale </w:t>
      </w:r>
      <w:r w:rsidRPr="00506893">
        <w:rPr>
          <w:lang w:val="sq-AL"/>
        </w:rPr>
        <w:t>janë marrëdhënie miqësore të afërta, larg bisedimit formal.</w:t>
      </w:r>
    </w:p>
    <w:p w14:paraId="700FF488" w14:textId="77777777" w:rsidR="00F97CE7" w:rsidRPr="00506893" w:rsidRDefault="00F97CE7" w:rsidP="00F97CE7">
      <w:pPr>
        <w:pStyle w:val="TEXTXTXTXT"/>
        <w:rPr>
          <w:lang w:val="sq-AL"/>
        </w:rPr>
      </w:pPr>
      <w:r w:rsidRPr="00506893">
        <w:rPr>
          <w:lang w:val="sq-AL"/>
        </w:rPr>
        <w:t xml:space="preserve">54. </w:t>
      </w:r>
      <w:r w:rsidRPr="00506893">
        <w:rPr>
          <w:b/>
          <w:bCs/>
          <w:lang w:val="sq-AL"/>
        </w:rPr>
        <w:t>Mentorimi</w:t>
      </w:r>
      <w:r w:rsidRPr="00506893">
        <w:rPr>
          <w:lang w:val="sq-AL"/>
        </w:rPr>
        <w:t xml:space="preserve"> (</w:t>
      </w:r>
      <w:r w:rsidRPr="00506893">
        <w:rPr>
          <w:i/>
          <w:iCs/>
          <w:lang w:val="sq-AL"/>
        </w:rPr>
        <w:t>mentoring</w:t>
      </w:r>
      <w:r w:rsidRPr="00506893">
        <w:rPr>
          <w:lang w:val="sq-AL"/>
        </w:rPr>
        <w:t>)</w:t>
      </w:r>
    </w:p>
    <w:p w14:paraId="2F24EEAF" w14:textId="77777777" w:rsidR="00F97CE7" w:rsidRPr="00506893" w:rsidRDefault="00F97CE7" w:rsidP="00F97CE7">
      <w:pPr>
        <w:pStyle w:val="TEXTXTXTXT"/>
        <w:rPr>
          <w:lang w:val="sq-AL"/>
        </w:rPr>
      </w:pPr>
      <w:r w:rsidRPr="00506893">
        <w:rPr>
          <w:lang w:val="sq-AL"/>
        </w:rPr>
        <w:t>Orientim dhe mbështetje që i ofrohet në rrugë të ndryshme një personi të ri (p.sh. dikujt që hyn në një komunitet ose institucion të ri mësimor), nga një person me përvojë, i cili shërben si model, udhëheqës, kujdestar, trajnues ose person i besuar.</w:t>
      </w:r>
    </w:p>
    <w:p w14:paraId="36E56AFE" w14:textId="77777777" w:rsidR="00F97CE7" w:rsidRPr="00506893" w:rsidRDefault="00F97CE7" w:rsidP="00F97CE7">
      <w:pPr>
        <w:pStyle w:val="TEXTXTXTXT"/>
        <w:rPr>
          <w:lang w:val="sq-AL"/>
        </w:rPr>
      </w:pPr>
      <w:r w:rsidRPr="00506893">
        <w:rPr>
          <w:lang w:val="sq-AL"/>
        </w:rPr>
        <w:t xml:space="preserve">55. </w:t>
      </w:r>
      <w:r w:rsidRPr="00506893">
        <w:rPr>
          <w:b/>
          <w:bCs/>
          <w:lang w:val="sq-AL"/>
        </w:rPr>
        <w:t>Menaxhim i cilësisë</w:t>
      </w:r>
      <w:r w:rsidRPr="00506893">
        <w:rPr>
          <w:lang w:val="sq-AL"/>
        </w:rPr>
        <w:t xml:space="preserve"> (</w:t>
      </w:r>
      <w:r w:rsidRPr="00506893">
        <w:rPr>
          <w:i/>
          <w:iCs/>
          <w:lang w:val="sq-AL"/>
        </w:rPr>
        <w:t>quality management</w:t>
      </w:r>
      <w:r w:rsidRPr="00506893">
        <w:rPr>
          <w:lang w:val="sq-AL"/>
        </w:rPr>
        <w:t>)</w:t>
      </w:r>
    </w:p>
    <w:p w14:paraId="1A466DB0" w14:textId="77777777" w:rsidR="00F97CE7" w:rsidRPr="00506893" w:rsidRDefault="00F97CE7" w:rsidP="00F97CE7">
      <w:pPr>
        <w:pStyle w:val="TEXTXTXTXT"/>
        <w:rPr>
          <w:lang w:val="sq-AL"/>
        </w:rPr>
      </w:pPr>
      <w:r w:rsidRPr="00506893">
        <w:rPr>
          <w:lang w:val="sq-AL"/>
        </w:rPr>
        <w:t>Të gjitha aktivitetet menaxhuese që përcaktojnë politikën e cilësisë, objektivat dhe përgjegjësitë dhe i zbatojnë ato nëpërmjet planifikimit, kontrollit dhe sigurimit të cilësisë, brenda sistemit të cilësisë.</w:t>
      </w:r>
    </w:p>
    <w:p w14:paraId="1AEAC37E" w14:textId="77777777" w:rsidR="00F97CE7" w:rsidRDefault="00F97CE7" w:rsidP="00F97CE7">
      <w:pPr>
        <w:pStyle w:val="TEXTXTXTXT"/>
        <w:rPr>
          <w:lang w:val="sq-AL"/>
        </w:rPr>
      </w:pPr>
      <w:r w:rsidRPr="00506893">
        <w:rPr>
          <w:lang w:val="sq-AL"/>
        </w:rPr>
        <w:t xml:space="preserve">56. </w:t>
      </w:r>
      <w:r w:rsidRPr="00506893">
        <w:rPr>
          <w:b/>
          <w:bCs/>
          <w:lang w:val="sq-AL"/>
        </w:rPr>
        <w:t>Menaxhim i cilësisë në arsimin dhe formimin profesional (AFP)</w:t>
      </w:r>
      <w:r w:rsidRPr="00506893">
        <w:rPr>
          <w:lang w:val="sq-AL"/>
        </w:rPr>
        <w:t xml:space="preserve"> (</w:t>
      </w:r>
      <w:r w:rsidRPr="00506893">
        <w:rPr>
          <w:i/>
          <w:iCs/>
          <w:lang w:val="sq-AL"/>
        </w:rPr>
        <w:t>quality management in education and training</w:t>
      </w:r>
      <w:r w:rsidRPr="00506893">
        <w:rPr>
          <w:lang w:val="sq-AL"/>
        </w:rPr>
        <w:t xml:space="preserve">) </w:t>
      </w:r>
    </w:p>
    <w:p w14:paraId="3B5A8859" w14:textId="77777777" w:rsidR="00F97CE7" w:rsidRPr="00506893" w:rsidRDefault="00F97CE7" w:rsidP="00F97CE7">
      <w:pPr>
        <w:pStyle w:val="TEXTXTXTXT"/>
        <w:rPr>
          <w:lang w:val="sq-AL"/>
        </w:rPr>
      </w:pPr>
      <w:r w:rsidRPr="00506893">
        <w:rPr>
          <w:lang w:val="sq-AL"/>
        </w:rPr>
        <w:t>Procesi i kontrollit të nivelit të rezultateve të AFP-së, duke përdorur treguesit e cilësisë dhe të rezultateve, si për vetëvlerësimin, ashtu edhe për inspektimin e jashtëm.</w:t>
      </w:r>
    </w:p>
    <w:p w14:paraId="1B2D946D" w14:textId="77777777" w:rsidR="00F97CE7" w:rsidRPr="00506893" w:rsidRDefault="00F97CE7" w:rsidP="00F97CE7">
      <w:pPr>
        <w:pStyle w:val="TEXTXTXTXT"/>
        <w:rPr>
          <w:lang w:val="sq-AL"/>
        </w:rPr>
      </w:pPr>
      <w:r w:rsidRPr="00506893">
        <w:rPr>
          <w:lang w:val="sq-AL"/>
        </w:rPr>
        <w:t xml:space="preserve">57. </w:t>
      </w:r>
      <w:r w:rsidRPr="00506893">
        <w:rPr>
          <w:b/>
          <w:bCs/>
          <w:lang w:val="sq-AL"/>
        </w:rPr>
        <w:t>Mjedisi fizik</w:t>
      </w:r>
      <w:r w:rsidRPr="00506893">
        <w:rPr>
          <w:lang w:val="sq-AL"/>
        </w:rPr>
        <w:t xml:space="preserve"> nënkupton tërësinë e kushteve fizike që krijojnë një atmosferë të përshtatshme për ecurinë e procesit mësimor. </w:t>
      </w:r>
    </w:p>
    <w:p w14:paraId="3EA3E81F" w14:textId="77777777" w:rsidR="00F97CE7" w:rsidRPr="00506893" w:rsidRDefault="00F97CE7" w:rsidP="00F97CE7">
      <w:pPr>
        <w:pStyle w:val="TEXTXTXTXT"/>
        <w:rPr>
          <w:lang w:val="sq-AL"/>
        </w:rPr>
      </w:pPr>
      <w:r w:rsidRPr="00506893">
        <w:rPr>
          <w:lang w:val="sq-AL"/>
        </w:rPr>
        <w:t xml:space="preserve">58. </w:t>
      </w:r>
      <w:r w:rsidRPr="00506893">
        <w:rPr>
          <w:b/>
          <w:bCs/>
          <w:lang w:val="sq-AL"/>
        </w:rPr>
        <w:t>Mjetet didaktike</w:t>
      </w:r>
      <w:r w:rsidRPr="00506893">
        <w:rPr>
          <w:lang w:val="sq-AL"/>
        </w:rPr>
        <w:t xml:space="preserve"> nënkuptojnë tërësinë e mjeteve që përdor mësuesi në funksion të lehtësimit të procesit të nxënies.</w:t>
      </w:r>
    </w:p>
    <w:p w14:paraId="310CD4E4" w14:textId="77777777" w:rsidR="00F97CE7" w:rsidRPr="00506893" w:rsidRDefault="00F97CE7" w:rsidP="00F97CE7">
      <w:pPr>
        <w:pStyle w:val="TEXTXTXTXT"/>
        <w:rPr>
          <w:lang w:val="sq-AL"/>
        </w:rPr>
      </w:pPr>
      <w:r w:rsidRPr="00506893">
        <w:rPr>
          <w:lang w:val="sq-AL"/>
        </w:rPr>
        <w:t xml:space="preserve">59. </w:t>
      </w:r>
      <w:r w:rsidRPr="00506893">
        <w:rPr>
          <w:b/>
          <w:bCs/>
          <w:lang w:val="sq-AL"/>
        </w:rPr>
        <w:t>Monitorim</w:t>
      </w:r>
      <w:r w:rsidRPr="00506893">
        <w:rPr>
          <w:lang w:val="sq-AL"/>
        </w:rPr>
        <w:t xml:space="preserve"> (</w:t>
      </w:r>
      <w:r w:rsidRPr="00506893">
        <w:rPr>
          <w:i/>
          <w:iCs/>
          <w:lang w:val="sq-AL"/>
        </w:rPr>
        <w:t>monitoring</w:t>
      </w:r>
      <w:r w:rsidRPr="00506893">
        <w:rPr>
          <w:lang w:val="sq-AL"/>
        </w:rPr>
        <w:t>)</w:t>
      </w:r>
    </w:p>
    <w:p w14:paraId="544FEA52" w14:textId="77777777" w:rsidR="00F97CE7" w:rsidRPr="00506893" w:rsidRDefault="00F97CE7" w:rsidP="00F97CE7">
      <w:pPr>
        <w:pStyle w:val="TEXTXTXTXT"/>
        <w:rPr>
          <w:lang w:val="sq-AL"/>
        </w:rPr>
      </w:pPr>
      <w:r w:rsidRPr="00506893">
        <w:rPr>
          <w:lang w:val="sq-AL"/>
        </w:rPr>
        <w:t xml:space="preserve">Procesi i krahasimit të vazhdueshëm të rezultateve të parashikuara me ato aktuale. Monitorimi është pjesë e funksionit të menaxhimit (kontrolli i zhvillimit, i progresit dhe i rezultateve). Duke pranuar si bazë planifikimin e saktë, përdoren informacione dhe të dhëna të ndryshme për punën e kryer dhe rezultatet, për të përcaktuar nëse është respektuar ky planifikim. Në rast se ka shmangie të </w:t>
      </w:r>
      <w:r w:rsidRPr="00506893">
        <w:rPr>
          <w:lang w:val="sq-AL"/>
        </w:rPr>
        <w:lastRenderedPageBreak/>
        <w:t>rezultateve reale nga ato të parashikuara, ndërmerren korrigjimet e nevojshme, pra bëhen ndryshimet e duhura një planifikim dhe në burimet e përdorura.</w:t>
      </w:r>
    </w:p>
    <w:p w14:paraId="18DD2E2C" w14:textId="77777777" w:rsidR="00F97CE7" w:rsidRPr="00506893" w:rsidRDefault="00F97CE7" w:rsidP="00F97CE7">
      <w:pPr>
        <w:pStyle w:val="TEXTXTXTXT"/>
        <w:rPr>
          <w:lang w:val="sq-AL"/>
        </w:rPr>
      </w:pPr>
      <w:r w:rsidRPr="00506893">
        <w:rPr>
          <w:lang w:val="sq-AL"/>
        </w:rPr>
        <w:t xml:space="preserve">60. </w:t>
      </w:r>
      <w:r w:rsidRPr="00506893">
        <w:rPr>
          <w:b/>
          <w:bCs/>
          <w:lang w:val="sq-AL"/>
        </w:rPr>
        <w:t>Monitorimi i cilësisë</w:t>
      </w:r>
      <w:r w:rsidRPr="00506893">
        <w:rPr>
          <w:lang w:val="sq-AL"/>
        </w:rPr>
        <w:t xml:space="preserve"> (</w:t>
      </w:r>
      <w:r w:rsidRPr="00506893">
        <w:rPr>
          <w:i/>
          <w:iCs/>
          <w:lang w:val="sq-AL"/>
        </w:rPr>
        <w:t>quality monitoring</w:t>
      </w:r>
      <w:r w:rsidRPr="00506893">
        <w:rPr>
          <w:lang w:val="sq-AL"/>
        </w:rPr>
        <w:t>)</w:t>
      </w:r>
    </w:p>
    <w:p w14:paraId="7841146A" w14:textId="77777777" w:rsidR="00F97CE7" w:rsidRPr="00506893" w:rsidRDefault="00F97CE7" w:rsidP="00F97CE7">
      <w:pPr>
        <w:pStyle w:val="TEXTXTXTXT"/>
        <w:rPr>
          <w:lang w:val="sq-AL"/>
        </w:rPr>
      </w:pPr>
      <w:r w:rsidRPr="00506893">
        <w:rPr>
          <w:lang w:val="sq-AL"/>
        </w:rPr>
        <w:t xml:space="preserve">Mbledhja sistematike dhe analiza e treguesve të cilësisë për të përcaktuar nëse cilësia e arsimit dhe formimit profesional ka përmbushur standardet e vendosura. </w:t>
      </w:r>
    </w:p>
    <w:p w14:paraId="73B91CD1" w14:textId="77777777" w:rsidR="00F97CE7" w:rsidRPr="00506893" w:rsidRDefault="00F97CE7" w:rsidP="00F97CE7">
      <w:pPr>
        <w:pStyle w:val="TEXTXTXTXT"/>
        <w:rPr>
          <w:lang w:val="sq-AL"/>
        </w:rPr>
      </w:pPr>
      <w:r w:rsidRPr="00506893">
        <w:rPr>
          <w:lang w:val="sq-AL"/>
        </w:rPr>
        <w:t xml:space="preserve">61. </w:t>
      </w:r>
      <w:r w:rsidRPr="00506893">
        <w:rPr>
          <w:b/>
          <w:bCs/>
          <w:lang w:val="sq-AL"/>
        </w:rPr>
        <w:t xml:space="preserve">Motivimi </w:t>
      </w:r>
      <w:r w:rsidRPr="00506893">
        <w:rPr>
          <w:lang w:val="sq-AL"/>
        </w:rPr>
        <w:t>nënkupton një shtysë të brendshme që drejton qëndrimin apo sjelljen drejt realizimit të saj; një veprimtari që kryhet në mënyrë të vullnetshme, jo të detyruar, me qëllim që të arrihen disa objektiva/rezultate.</w:t>
      </w:r>
    </w:p>
    <w:p w14:paraId="1F9376F0" w14:textId="77777777" w:rsidR="00F97CE7" w:rsidRPr="00506893" w:rsidRDefault="00F97CE7" w:rsidP="00F97CE7">
      <w:pPr>
        <w:pStyle w:val="TEXTXTXTXT"/>
        <w:rPr>
          <w:lang w:val="sq-AL"/>
        </w:rPr>
      </w:pPr>
      <w:r w:rsidRPr="00506893">
        <w:rPr>
          <w:lang w:val="sq-AL"/>
        </w:rPr>
        <w:t xml:space="preserve">62. </w:t>
      </w:r>
      <w:r w:rsidRPr="00506893">
        <w:rPr>
          <w:b/>
          <w:bCs/>
          <w:lang w:val="sq-AL"/>
        </w:rPr>
        <w:t>Nivel kualifikimi</w:t>
      </w:r>
      <w:r w:rsidRPr="00506893">
        <w:rPr>
          <w:lang w:val="sq-AL"/>
        </w:rPr>
        <w:t xml:space="preserve"> (</w:t>
      </w:r>
      <w:r w:rsidRPr="00506893">
        <w:rPr>
          <w:i/>
          <w:iCs/>
          <w:lang w:val="sq-AL"/>
        </w:rPr>
        <w:t>level of qualification</w:t>
      </w:r>
      <w:r w:rsidRPr="00506893">
        <w:rPr>
          <w:lang w:val="sq-AL"/>
        </w:rPr>
        <w:t>)</w:t>
      </w:r>
    </w:p>
    <w:p w14:paraId="77469626" w14:textId="77777777" w:rsidR="00F97CE7" w:rsidRPr="00506893" w:rsidRDefault="00F97CE7" w:rsidP="00F97CE7">
      <w:pPr>
        <w:pStyle w:val="TEXTXTXTXT"/>
        <w:rPr>
          <w:lang w:val="sq-AL"/>
        </w:rPr>
      </w:pPr>
      <w:r w:rsidRPr="00506893">
        <w:rPr>
          <w:lang w:val="sq-AL"/>
        </w:rPr>
        <w:t>Termi përfshin dy aspekte:</w:t>
      </w:r>
    </w:p>
    <w:p w14:paraId="69FB1C26" w14:textId="77777777" w:rsidR="00F97CE7" w:rsidRPr="00506893" w:rsidRDefault="00F97CE7" w:rsidP="00F97CE7">
      <w:pPr>
        <w:pStyle w:val="TEXTXTXTXT"/>
        <w:rPr>
          <w:lang w:val="sq-AL"/>
        </w:rPr>
      </w:pPr>
      <w:r w:rsidRPr="00506893">
        <w:rPr>
          <w:lang w:val="sq-AL"/>
        </w:rPr>
        <w:t>- Niveli i arritjeve në arsimin dhe formimin profesional formal, i njohur në një sistem kualifikimi apo në një kornizë kualifikimi.</w:t>
      </w:r>
    </w:p>
    <w:p w14:paraId="6173D0D1" w14:textId="77777777" w:rsidR="00F97CE7" w:rsidRPr="00506893" w:rsidRDefault="00F97CE7" w:rsidP="00F97CE7">
      <w:pPr>
        <w:pStyle w:val="TEXTXTXTXT"/>
        <w:rPr>
          <w:i/>
          <w:iCs/>
          <w:lang w:val="sq-AL"/>
        </w:rPr>
      </w:pPr>
      <w:r w:rsidRPr="00506893">
        <w:rPr>
          <w:i/>
          <w:iCs/>
          <w:lang w:val="sq-AL"/>
        </w:rPr>
        <w:t>Ose</w:t>
      </w:r>
    </w:p>
    <w:p w14:paraId="331EDB29" w14:textId="77777777" w:rsidR="00F97CE7" w:rsidRPr="00506893" w:rsidRDefault="00F97CE7" w:rsidP="00F97CE7">
      <w:pPr>
        <w:pStyle w:val="TEXTXTXTXT"/>
        <w:rPr>
          <w:lang w:val="sq-AL"/>
        </w:rPr>
      </w:pPr>
      <w:r w:rsidRPr="00506893">
        <w:rPr>
          <w:lang w:val="sq-AL"/>
        </w:rPr>
        <w:t>- Niveli i kompetencave i arritur nëpërmjet arsimit dhe formimit profesional, përvojës në punë ose në sistemet joformale/informale.</w:t>
      </w:r>
    </w:p>
    <w:p w14:paraId="41CA89B0" w14:textId="77777777" w:rsidR="00F97CE7" w:rsidRPr="00506893" w:rsidRDefault="00F97CE7" w:rsidP="00F97CE7">
      <w:pPr>
        <w:pStyle w:val="TEXTXTXTXT"/>
        <w:rPr>
          <w:lang w:val="sq-AL"/>
        </w:rPr>
      </w:pPr>
      <w:r w:rsidRPr="00506893">
        <w:rPr>
          <w:lang w:val="sq-AL"/>
        </w:rPr>
        <w:t xml:space="preserve">63. </w:t>
      </w:r>
      <w:r w:rsidRPr="00506893">
        <w:rPr>
          <w:b/>
          <w:bCs/>
          <w:lang w:val="sq-AL"/>
        </w:rPr>
        <w:t>Nivel kualifikimi (referuar Kornizës Shqiptare të Kualifikimeve – KSHK)</w:t>
      </w:r>
      <w:r w:rsidRPr="00506893">
        <w:rPr>
          <w:lang w:val="sq-AL"/>
        </w:rPr>
        <w:t xml:space="preserve"> (</w:t>
      </w:r>
      <w:r w:rsidRPr="00506893">
        <w:rPr>
          <w:i/>
          <w:iCs/>
          <w:lang w:val="sq-AL"/>
        </w:rPr>
        <w:t>level of qualification, referring Albanian Qualification Framework – AQF</w:t>
      </w:r>
      <w:r w:rsidRPr="00506893">
        <w:rPr>
          <w:lang w:val="sq-AL"/>
        </w:rPr>
        <w:t>)</w:t>
      </w:r>
    </w:p>
    <w:p w14:paraId="1210FDF5" w14:textId="77777777" w:rsidR="00F97CE7" w:rsidRPr="00506893" w:rsidRDefault="00F97CE7" w:rsidP="00F97CE7">
      <w:pPr>
        <w:pStyle w:val="TEXTXTXTXT"/>
        <w:rPr>
          <w:rFonts w:cs="Arial"/>
          <w:lang w:val="sq-AL"/>
        </w:rPr>
      </w:pPr>
      <w:r w:rsidRPr="00506893">
        <w:rPr>
          <w:lang w:val="sq-AL"/>
        </w:rPr>
        <w:t xml:space="preserve">- </w:t>
      </w:r>
      <w:r w:rsidRPr="00506893">
        <w:rPr>
          <w:rFonts w:cs="Arial"/>
          <w:lang w:val="sq-AL"/>
        </w:rPr>
        <w:t>Mënyra për të përshkruar rezultatet tipike të kualifikimeve që jepen në KSHK me anë të treguesve të nivelit. Nivelet mund të tregojnë rolet ose proceset e punës, për të cilat është kualifikuar personi, të cilit i është njohur një kualifikim i plotë (diplomë), por ato mund të tregojnë edhe nivelin e proceseve të punës, që mund të kryhen me kualifikimet e dhëna për përditësim ose ngritje profesionale (certifikatë). Nivelet e kualifikimeve profesionale në KSHK jepen me poshtë:</w:t>
      </w:r>
    </w:p>
    <w:p w14:paraId="30EB4B63" w14:textId="77777777" w:rsidR="00F97CE7" w:rsidRPr="00506893" w:rsidRDefault="00F97CE7" w:rsidP="00F97CE7">
      <w:pPr>
        <w:pStyle w:val="TEXTXTXTXT"/>
        <w:rPr>
          <w:rFonts w:cs="Arial"/>
          <w:lang w:val="sq-AL"/>
        </w:rPr>
      </w:pPr>
      <w:r w:rsidRPr="00506893">
        <w:rPr>
          <w:lang w:val="sq-AL"/>
        </w:rPr>
        <w:t xml:space="preserve">- </w:t>
      </w:r>
      <w:r>
        <w:rPr>
          <w:rFonts w:cs="Arial"/>
          <w:lang w:val="sq-AL"/>
        </w:rPr>
        <w:t>k</w:t>
      </w:r>
      <w:r w:rsidRPr="00506893">
        <w:rPr>
          <w:rFonts w:cs="Arial"/>
          <w:lang w:val="sq-AL"/>
        </w:rPr>
        <w:t>ualifikimet për menaxherët e lartë dhe për specialistët e lartë të përgjithshëm (nivelet 7 dhe 8 në KSHK)</w:t>
      </w:r>
      <w:r>
        <w:rPr>
          <w:rFonts w:cs="Arial"/>
          <w:lang w:val="sq-AL"/>
        </w:rPr>
        <w:t>;</w:t>
      </w:r>
    </w:p>
    <w:p w14:paraId="4DB7F552" w14:textId="77777777" w:rsidR="00F97CE7" w:rsidRPr="00506893" w:rsidRDefault="00F97CE7" w:rsidP="00F97CE7">
      <w:pPr>
        <w:pStyle w:val="TEXTXTXTXT"/>
        <w:rPr>
          <w:rFonts w:cs="Arial"/>
          <w:lang w:val="sq-AL"/>
        </w:rPr>
      </w:pPr>
      <w:r w:rsidRPr="00506893">
        <w:rPr>
          <w:lang w:val="sq-AL"/>
        </w:rPr>
        <w:t xml:space="preserve">- </w:t>
      </w:r>
      <w:r>
        <w:rPr>
          <w:rFonts w:cs="Arial"/>
          <w:lang w:val="sq-AL"/>
        </w:rPr>
        <w:t>k</w:t>
      </w:r>
      <w:r w:rsidRPr="00506893">
        <w:rPr>
          <w:rFonts w:cs="Arial"/>
          <w:lang w:val="sq-AL"/>
        </w:rPr>
        <w:t>ualifikimet për menaxherët dhe për specialistët (niveli 6 në KSHK)</w:t>
      </w:r>
      <w:r>
        <w:rPr>
          <w:rFonts w:cs="Arial"/>
          <w:lang w:val="sq-AL"/>
        </w:rPr>
        <w:t>;</w:t>
      </w:r>
    </w:p>
    <w:p w14:paraId="254B3B42" w14:textId="77777777" w:rsidR="00F97CE7" w:rsidRPr="00506893" w:rsidRDefault="00F97CE7" w:rsidP="00F97CE7">
      <w:pPr>
        <w:pStyle w:val="TEXTXTXTXT"/>
        <w:rPr>
          <w:rFonts w:cs="Arial"/>
          <w:lang w:val="sq-AL"/>
        </w:rPr>
      </w:pPr>
      <w:r w:rsidRPr="00506893">
        <w:rPr>
          <w:lang w:val="sq-AL"/>
        </w:rPr>
        <w:t xml:space="preserve">- </w:t>
      </w:r>
      <w:r>
        <w:rPr>
          <w:rFonts w:cs="Arial"/>
          <w:lang w:val="sq-AL"/>
        </w:rPr>
        <w:t>k</w:t>
      </w:r>
      <w:r w:rsidRPr="00506893">
        <w:rPr>
          <w:rFonts w:cs="Arial"/>
          <w:lang w:val="sq-AL"/>
        </w:rPr>
        <w:t>ualifikimet për menaxherët fillestarë dhe për teknikët e lartë (niveli 5 në KSHK)</w:t>
      </w:r>
      <w:r>
        <w:rPr>
          <w:rFonts w:cs="Arial"/>
          <w:lang w:val="sq-AL"/>
        </w:rPr>
        <w:t>;</w:t>
      </w:r>
    </w:p>
    <w:p w14:paraId="522D1F1A" w14:textId="77777777" w:rsidR="00F97CE7" w:rsidRPr="00506893" w:rsidRDefault="00F97CE7" w:rsidP="00F97CE7">
      <w:pPr>
        <w:pStyle w:val="TEXTXTXTXT"/>
        <w:rPr>
          <w:rFonts w:cs="Arial"/>
          <w:lang w:val="sq-AL"/>
        </w:rPr>
      </w:pPr>
      <w:r w:rsidRPr="00506893">
        <w:rPr>
          <w:lang w:val="sq-AL"/>
        </w:rPr>
        <w:t xml:space="preserve">- </w:t>
      </w:r>
      <w:r>
        <w:rPr>
          <w:rFonts w:cs="Arial"/>
          <w:lang w:val="sq-AL"/>
        </w:rPr>
        <w:t>k</w:t>
      </w:r>
      <w:r w:rsidRPr="00506893">
        <w:rPr>
          <w:rFonts w:cs="Arial"/>
          <w:lang w:val="sq-AL"/>
        </w:rPr>
        <w:t>ualifikimet për punëtorët e kualifikuar, për përgjegjësit (inspektorët, mbikëqyrësit) dhe teknikët (niveli 4 në KSHK)</w:t>
      </w:r>
      <w:r>
        <w:rPr>
          <w:rFonts w:cs="Arial"/>
          <w:lang w:val="sq-AL"/>
        </w:rPr>
        <w:t>;</w:t>
      </w:r>
    </w:p>
    <w:p w14:paraId="280F1744" w14:textId="77777777" w:rsidR="00F97CE7" w:rsidRPr="00506893" w:rsidRDefault="00F97CE7" w:rsidP="00F97CE7">
      <w:pPr>
        <w:pStyle w:val="TEXTXTXTXT"/>
        <w:rPr>
          <w:rFonts w:cs="Arial"/>
          <w:lang w:val="sq-AL"/>
        </w:rPr>
      </w:pPr>
      <w:r w:rsidRPr="00506893">
        <w:rPr>
          <w:lang w:val="sq-AL"/>
        </w:rPr>
        <w:t xml:space="preserve">- </w:t>
      </w:r>
      <w:r>
        <w:rPr>
          <w:rFonts w:cs="Arial"/>
          <w:lang w:val="sq-AL"/>
        </w:rPr>
        <w:t>k</w:t>
      </w:r>
      <w:r w:rsidRPr="00506893">
        <w:rPr>
          <w:rFonts w:cs="Arial"/>
          <w:lang w:val="sq-AL"/>
        </w:rPr>
        <w:t>ualifikimet për ndihmësit ose për punëtorët e kualifikuar (në varësi të sektorit) (niveli 3 në KSHK)</w:t>
      </w:r>
      <w:r>
        <w:rPr>
          <w:rFonts w:cs="Arial"/>
          <w:lang w:val="sq-AL"/>
        </w:rPr>
        <w:t>;</w:t>
      </w:r>
    </w:p>
    <w:p w14:paraId="65FC57FA" w14:textId="77777777" w:rsidR="00F97CE7" w:rsidRPr="00506893" w:rsidRDefault="00F97CE7" w:rsidP="00F97CE7">
      <w:pPr>
        <w:pStyle w:val="TEXTXTXTXT"/>
        <w:rPr>
          <w:lang w:val="sq-AL"/>
        </w:rPr>
      </w:pPr>
      <w:r w:rsidRPr="00506893">
        <w:rPr>
          <w:lang w:val="sq-AL"/>
        </w:rPr>
        <w:t xml:space="preserve">- </w:t>
      </w:r>
      <w:r>
        <w:rPr>
          <w:rFonts w:cs="Arial"/>
          <w:lang w:val="sq-AL"/>
        </w:rPr>
        <w:t>k</w:t>
      </w:r>
      <w:r w:rsidRPr="00506893">
        <w:rPr>
          <w:rFonts w:cs="Arial"/>
          <w:lang w:val="sq-AL"/>
        </w:rPr>
        <w:t>ualifikimet për fillestarët në zanat ose për ndihmës-punëtorët (në varësi të sektorit) (niveli 2 në KSHK).</w:t>
      </w:r>
    </w:p>
    <w:p w14:paraId="1CC80E94" w14:textId="77777777" w:rsidR="00F97CE7" w:rsidRPr="00506893" w:rsidRDefault="00F97CE7" w:rsidP="00F97CE7">
      <w:pPr>
        <w:pStyle w:val="TEXTXTXTXT"/>
        <w:rPr>
          <w:lang w:val="sq-AL"/>
        </w:rPr>
      </w:pPr>
      <w:r w:rsidRPr="00506893">
        <w:rPr>
          <w:lang w:val="sq-AL"/>
        </w:rPr>
        <w:t xml:space="preserve">64. </w:t>
      </w:r>
      <w:r w:rsidRPr="00506893">
        <w:rPr>
          <w:b/>
          <w:bCs/>
          <w:lang w:val="sq-AL"/>
        </w:rPr>
        <w:t>Njohja e rezultateve të të nxënit</w:t>
      </w:r>
      <w:r w:rsidRPr="00506893">
        <w:rPr>
          <w:lang w:val="sq-AL"/>
        </w:rPr>
        <w:t xml:space="preserve"> (</w:t>
      </w:r>
      <w:r w:rsidRPr="00506893">
        <w:rPr>
          <w:i/>
          <w:iCs/>
          <w:lang w:val="sq-AL"/>
        </w:rPr>
        <w:t>recognition of learning outcomes</w:t>
      </w:r>
      <w:r w:rsidRPr="00506893">
        <w:rPr>
          <w:lang w:val="sq-AL"/>
        </w:rPr>
        <w:t>)</w:t>
      </w:r>
    </w:p>
    <w:p w14:paraId="41E407CD" w14:textId="77777777" w:rsidR="00F97CE7" w:rsidRPr="00506893" w:rsidRDefault="00F97CE7" w:rsidP="00F97CE7">
      <w:pPr>
        <w:pStyle w:val="TEXTXTXTXT"/>
        <w:rPr>
          <w:lang w:val="sq-AL"/>
        </w:rPr>
      </w:pPr>
      <w:r w:rsidRPr="00506893">
        <w:rPr>
          <w:lang w:val="sq-AL"/>
        </w:rPr>
        <w:t>Njohja formale: procesi i dhënies së statusit zyrtar njohurive, shkathtësive dhe kompetencave nëpërmjet:</w:t>
      </w:r>
    </w:p>
    <w:p w14:paraId="640C1A9D" w14:textId="77777777" w:rsidR="00F97CE7" w:rsidRPr="00506893" w:rsidRDefault="00F97CE7" w:rsidP="00F97CE7">
      <w:pPr>
        <w:pStyle w:val="TEXTXTXTXT"/>
        <w:rPr>
          <w:lang w:val="sq-AL"/>
        </w:rPr>
      </w:pPr>
      <w:r w:rsidRPr="00506893">
        <w:rPr>
          <w:lang w:val="sq-AL"/>
        </w:rPr>
        <w:t>- vleftësimit (validimit) të të nxënit joformal dhe informal;</w:t>
      </w:r>
    </w:p>
    <w:p w14:paraId="3F65DC64" w14:textId="77777777" w:rsidR="00F97CE7" w:rsidRPr="00506893" w:rsidRDefault="00F97CE7" w:rsidP="00F97CE7">
      <w:pPr>
        <w:pStyle w:val="TEXTXTXTXT"/>
        <w:rPr>
          <w:lang w:val="sq-AL"/>
        </w:rPr>
      </w:pPr>
      <w:r w:rsidRPr="00506893">
        <w:rPr>
          <w:lang w:val="sq-AL"/>
        </w:rPr>
        <w:t>- dhënies së ekuivalentimit, njësive të krediteve ose dokumenteve;</w:t>
      </w:r>
    </w:p>
    <w:p w14:paraId="41C4BC9F" w14:textId="77777777" w:rsidR="00F97CE7" w:rsidRPr="00506893" w:rsidRDefault="00F97CE7" w:rsidP="00F97CE7">
      <w:pPr>
        <w:pStyle w:val="TEXTXTXTXT"/>
        <w:rPr>
          <w:lang w:val="sq-AL"/>
        </w:rPr>
      </w:pPr>
      <w:r w:rsidRPr="00506893">
        <w:rPr>
          <w:lang w:val="sq-AL"/>
        </w:rPr>
        <w:t xml:space="preserve">- dhënies së kualifikimeve (certifikatave, diplomave apo titujve). </w:t>
      </w:r>
      <w:r w:rsidRPr="00506893">
        <w:rPr>
          <w:i/>
          <w:iCs/>
          <w:lang w:val="sq-AL"/>
        </w:rPr>
        <w:t>Dhe/ose</w:t>
      </w:r>
    </w:p>
    <w:p w14:paraId="338506DD" w14:textId="77777777" w:rsidR="00F97CE7" w:rsidRPr="00506893" w:rsidRDefault="00F97CE7" w:rsidP="00F97CE7">
      <w:pPr>
        <w:pStyle w:val="TEXTXTXTXT"/>
        <w:rPr>
          <w:lang w:val="sq-AL"/>
        </w:rPr>
      </w:pPr>
      <w:r w:rsidRPr="00506893">
        <w:rPr>
          <w:lang w:val="sq-AL"/>
        </w:rPr>
        <w:t>- Njohja sociale: njohja e vlerës së njohurive, shkathtësive dhe/ose kompetencave nga ana e aktorëve kryesorë ekonomikë dhe socialë.</w:t>
      </w:r>
    </w:p>
    <w:p w14:paraId="116523BB" w14:textId="77777777" w:rsidR="00F97CE7" w:rsidRPr="00506893" w:rsidRDefault="00F97CE7" w:rsidP="00F97CE7">
      <w:pPr>
        <w:pStyle w:val="TEXTXTXTXT"/>
        <w:rPr>
          <w:lang w:val="sq-AL"/>
        </w:rPr>
      </w:pPr>
      <w:r w:rsidRPr="00506893">
        <w:rPr>
          <w:lang w:val="sq-AL"/>
        </w:rPr>
        <w:t xml:space="preserve">65. </w:t>
      </w:r>
      <w:r w:rsidRPr="00506893">
        <w:rPr>
          <w:b/>
          <w:bCs/>
          <w:lang w:val="sq-AL"/>
        </w:rPr>
        <w:t>Njohja e të nxënit të mëparshëm</w:t>
      </w:r>
      <w:r w:rsidRPr="00506893">
        <w:rPr>
          <w:lang w:val="sq-AL"/>
        </w:rPr>
        <w:t xml:space="preserve"> (</w:t>
      </w:r>
      <w:r w:rsidRPr="00506893">
        <w:rPr>
          <w:i/>
          <w:iCs/>
          <w:lang w:val="sq-AL"/>
        </w:rPr>
        <w:t>recognition of prior learning</w:t>
      </w:r>
      <w:r w:rsidRPr="00506893">
        <w:rPr>
          <w:lang w:val="sq-AL"/>
        </w:rPr>
        <w:t>)</w:t>
      </w:r>
    </w:p>
    <w:p w14:paraId="70186F6F" w14:textId="77777777" w:rsidR="00F97CE7" w:rsidRPr="00506893" w:rsidRDefault="00F97CE7" w:rsidP="00F97CE7">
      <w:pPr>
        <w:pStyle w:val="TEXTXTXTXT"/>
        <w:rPr>
          <w:lang w:val="sq-AL"/>
        </w:rPr>
      </w:pPr>
      <w:r w:rsidRPr="00506893">
        <w:rPr>
          <w:lang w:val="sq-AL"/>
        </w:rPr>
        <w:t>Njohja e aftësive dhe njohurive të një personi, të fituara nëpërmjet trajnimeve të mëparshme, punës apo përvojës së jetës, të cilat mund të përdoren për të dhënë kredite në një lëndë a modul. Kjo mund të çojë në një kualifikim të plotë në sektorin e arsimit dhe formimit profesional.</w:t>
      </w:r>
    </w:p>
    <w:p w14:paraId="7477DF7F" w14:textId="77777777" w:rsidR="00F97CE7" w:rsidRPr="00506893" w:rsidRDefault="00F97CE7" w:rsidP="00F97CE7">
      <w:pPr>
        <w:pStyle w:val="TEXTXTXTXT"/>
        <w:rPr>
          <w:lang w:val="sq-AL"/>
        </w:rPr>
      </w:pPr>
      <w:r w:rsidRPr="00506893">
        <w:rPr>
          <w:lang w:val="sq-AL"/>
        </w:rPr>
        <w:t xml:space="preserve">66. </w:t>
      </w:r>
      <w:r w:rsidRPr="00506893">
        <w:rPr>
          <w:b/>
          <w:bCs/>
          <w:lang w:val="sq-AL"/>
        </w:rPr>
        <w:t>Njohje e kualifikimeve</w:t>
      </w:r>
      <w:r w:rsidRPr="00506893">
        <w:rPr>
          <w:lang w:val="sq-AL"/>
        </w:rPr>
        <w:t xml:space="preserve"> (</w:t>
      </w:r>
      <w:r w:rsidRPr="00506893">
        <w:rPr>
          <w:i/>
          <w:iCs/>
          <w:lang w:val="sq-AL"/>
        </w:rPr>
        <w:t>recognition of qualifications</w:t>
      </w:r>
      <w:r w:rsidRPr="00506893">
        <w:rPr>
          <w:lang w:val="sq-AL"/>
        </w:rPr>
        <w:t>)</w:t>
      </w:r>
    </w:p>
    <w:p w14:paraId="35C5F3D0" w14:textId="77777777" w:rsidR="00F97CE7" w:rsidRPr="00506893" w:rsidRDefault="00F97CE7" w:rsidP="00F97CE7">
      <w:pPr>
        <w:pStyle w:val="TEXTXTXTXT"/>
        <w:rPr>
          <w:lang w:val="sq-AL"/>
        </w:rPr>
      </w:pPr>
      <w:r w:rsidRPr="00506893">
        <w:rPr>
          <w:lang w:val="sq-AL"/>
        </w:rPr>
        <w:t xml:space="preserve">Akt, nëpërmjet të cilit kualifikimit i jepet statusi formal (zyrtar), në kuadrin e një sistemi kombëtar të kualifikimeve. Njohje e një kualifikimi do të thotë pranim që ai garanton pajisjen e individit me kompetencat e duhura për një punë të caktuar (të lidhur me kualifikimin). Njohja e kualifikimeve </w:t>
      </w:r>
      <w:r w:rsidRPr="00506893">
        <w:rPr>
          <w:lang w:val="sq-AL"/>
        </w:rPr>
        <w:lastRenderedPageBreak/>
        <w:t>mund të bëhet jo vetëm nga shteti, por edhe nga punëdhënësit ose nga vende të tjera. Njohja formale e kualifikimit bëhet nga organizata kombëtare, të pavarura nga ato që e ofrojnë atë.</w:t>
      </w:r>
    </w:p>
    <w:p w14:paraId="062742F7" w14:textId="77777777" w:rsidR="00F97CE7" w:rsidRPr="00506893" w:rsidRDefault="00F97CE7" w:rsidP="00F97CE7">
      <w:pPr>
        <w:pStyle w:val="TEXTXTXTXT"/>
        <w:rPr>
          <w:lang w:val="sq-AL"/>
        </w:rPr>
      </w:pPr>
      <w:r w:rsidRPr="00506893">
        <w:rPr>
          <w:lang w:val="sq-AL"/>
        </w:rPr>
        <w:t xml:space="preserve">67. </w:t>
      </w:r>
      <w:r w:rsidRPr="00506893">
        <w:rPr>
          <w:b/>
          <w:bCs/>
          <w:lang w:val="sq-AL"/>
        </w:rPr>
        <w:t>Njohje reciproke e kualifikimeve</w:t>
      </w:r>
      <w:r w:rsidRPr="00506893">
        <w:rPr>
          <w:lang w:val="sq-AL"/>
        </w:rPr>
        <w:t xml:space="preserve"> (</w:t>
      </w:r>
      <w:r w:rsidRPr="00506893">
        <w:rPr>
          <w:i/>
          <w:iCs/>
          <w:lang w:val="sq-AL"/>
        </w:rPr>
        <w:t>mutual recognition of qualifications</w:t>
      </w:r>
      <w:r w:rsidRPr="00506893">
        <w:rPr>
          <w:lang w:val="sq-AL"/>
        </w:rPr>
        <w:t>)</w:t>
      </w:r>
    </w:p>
    <w:p w14:paraId="2B40AD63" w14:textId="77777777" w:rsidR="00F97CE7" w:rsidRPr="00506893" w:rsidRDefault="00F97CE7" w:rsidP="00F97CE7">
      <w:pPr>
        <w:pStyle w:val="TEXTXTXTXT"/>
        <w:rPr>
          <w:lang w:val="sq-AL"/>
        </w:rPr>
      </w:pPr>
      <w:r w:rsidRPr="00506893">
        <w:rPr>
          <w:lang w:val="sq-AL"/>
        </w:rPr>
        <w:t>Njohja nga një ose më shumë vende ose organizata e kualifikimeve (certifikatave, diplomave ose titujve) të lëshuara nga një ose disa vende apo organizata të tjera.</w:t>
      </w:r>
    </w:p>
    <w:p w14:paraId="6B487685" w14:textId="77777777" w:rsidR="00F97CE7" w:rsidRPr="00506893" w:rsidRDefault="00F97CE7" w:rsidP="00F97CE7">
      <w:pPr>
        <w:pStyle w:val="TEXTXTXTXT"/>
        <w:rPr>
          <w:lang w:val="sq-AL"/>
        </w:rPr>
      </w:pPr>
      <w:r w:rsidRPr="00506893">
        <w:rPr>
          <w:lang w:val="sq-AL"/>
        </w:rPr>
        <w:t xml:space="preserve">68. </w:t>
      </w:r>
      <w:r w:rsidRPr="00506893">
        <w:rPr>
          <w:b/>
          <w:bCs/>
          <w:lang w:val="sq-AL"/>
        </w:rPr>
        <w:t xml:space="preserve">Nxënësi me nevoja të veçanta </w:t>
      </w:r>
      <w:r w:rsidRPr="00506893">
        <w:rPr>
          <w:lang w:val="sq-AL"/>
        </w:rPr>
        <w:t>nënkupton individin që ka vështirësi fizike, mendore, emocionale ose vështirësi të tjera.</w:t>
      </w:r>
    </w:p>
    <w:p w14:paraId="55F7B810" w14:textId="77777777" w:rsidR="00F97CE7" w:rsidRPr="00506893" w:rsidRDefault="00F97CE7" w:rsidP="00F97CE7">
      <w:pPr>
        <w:pStyle w:val="TEXTXTXTXT"/>
        <w:rPr>
          <w:lang w:val="sq-AL"/>
        </w:rPr>
      </w:pPr>
      <w:r w:rsidRPr="00506893">
        <w:rPr>
          <w:lang w:val="sq-AL"/>
        </w:rPr>
        <w:t xml:space="preserve">69. </w:t>
      </w:r>
      <w:r w:rsidRPr="00506893">
        <w:rPr>
          <w:b/>
          <w:bCs/>
          <w:lang w:val="sq-AL"/>
        </w:rPr>
        <w:t>Nxënësi me prirje të veçanta</w:t>
      </w:r>
      <w:r w:rsidRPr="00506893">
        <w:rPr>
          <w:lang w:val="sq-AL"/>
        </w:rPr>
        <w:t xml:space="preserve"> nënkupton individin që shfaq dukshëm parapëlqime dhe rezultate të larta në fusha të ndryshme.</w:t>
      </w:r>
    </w:p>
    <w:p w14:paraId="1B5D1F72" w14:textId="77777777" w:rsidR="00F97CE7" w:rsidRPr="00506893" w:rsidRDefault="00F97CE7" w:rsidP="00F97CE7">
      <w:pPr>
        <w:pStyle w:val="TEXTXTXTXT"/>
        <w:rPr>
          <w:lang w:val="sq-AL"/>
        </w:rPr>
      </w:pPr>
      <w:r w:rsidRPr="00506893">
        <w:rPr>
          <w:lang w:val="sq-AL"/>
        </w:rPr>
        <w:t xml:space="preserve">70. </w:t>
      </w:r>
      <w:r w:rsidRPr="00506893">
        <w:rPr>
          <w:b/>
          <w:bCs/>
          <w:lang w:val="sq-AL"/>
        </w:rPr>
        <w:t>Ofrues i arsimit ose formimit profesional</w:t>
      </w:r>
      <w:r w:rsidRPr="00506893">
        <w:rPr>
          <w:lang w:val="sq-AL"/>
        </w:rPr>
        <w:t xml:space="preserve"> (</w:t>
      </w:r>
      <w:r w:rsidRPr="00506893">
        <w:rPr>
          <w:i/>
          <w:iCs/>
          <w:lang w:val="sq-AL"/>
        </w:rPr>
        <w:t>education or training provider</w:t>
      </w:r>
      <w:r w:rsidRPr="00506893">
        <w:rPr>
          <w:lang w:val="sq-AL"/>
        </w:rPr>
        <w:t>)</w:t>
      </w:r>
    </w:p>
    <w:p w14:paraId="5E8C25E3" w14:textId="77777777" w:rsidR="00F97CE7" w:rsidRPr="00506893" w:rsidRDefault="00F97CE7" w:rsidP="00F97CE7">
      <w:pPr>
        <w:pStyle w:val="TEXTXTXTXT"/>
        <w:rPr>
          <w:lang w:val="sq-AL"/>
        </w:rPr>
      </w:pPr>
      <w:r w:rsidRPr="00506893">
        <w:rPr>
          <w:lang w:val="sq-AL"/>
        </w:rPr>
        <w:t>Çdo organizatë ose individ që ofron shërbime të arsimit apo formimit profesional.</w:t>
      </w:r>
    </w:p>
    <w:p w14:paraId="41966EA0" w14:textId="77777777" w:rsidR="00F97CE7" w:rsidRPr="00506893" w:rsidRDefault="00F97CE7" w:rsidP="00F97CE7">
      <w:pPr>
        <w:pStyle w:val="TEXTXTXTXT"/>
        <w:rPr>
          <w:lang w:val="sq-AL"/>
        </w:rPr>
      </w:pPr>
      <w:r w:rsidRPr="00506893">
        <w:rPr>
          <w:lang w:val="sq-AL"/>
        </w:rPr>
        <w:t>Në projektligjin e AFP</w:t>
      </w:r>
      <w:r>
        <w:rPr>
          <w:lang w:val="sq-AL"/>
        </w:rPr>
        <w:t>-s</w:t>
      </w:r>
      <w:r w:rsidRPr="00506893">
        <w:rPr>
          <w:lang w:val="sq-AL"/>
        </w:rPr>
        <w:t>ë në Republikën e Shqipërisë (23.11.2015) jepet ky përkufizim për ofruesit e arsimit dhe formimit profesional:</w:t>
      </w:r>
    </w:p>
    <w:p w14:paraId="431EBEF3" w14:textId="77777777" w:rsidR="00F97CE7" w:rsidRPr="00506893" w:rsidRDefault="00F97CE7" w:rsidP="00F97CE7">
      <w:pPr>
        <w:pStyle w:val="TEXTXTXTXT"/>
        <w:rPr>
          <w:lang w:val="sq-AL"/>
        </w:rPr>
      </w:pPr>
      <w:r w:rsidRPr="00506893">
        <w:rPr>
          <w:lang w:val="sq-AL"/>
        </w:rPr>
        <w:t>“Institucioni publik ose jopublik ose individual, i licencuar dhe/ose i akredituar për të ofruar programe/shërbime të arsimit dhe formimit profesional në Republikën e Shqipërisë”.</w:t>
      </w:r>
    </w:p>
    <w:p w14:paraId="0D904D6B" w14:textId="77777777" w:rsidR="00F97CE7" w:rsidRPr="00506893" w:rsidRDefault="00F97CE7" w:rsidP="00F97CE7">
      <w:pPr>
        <w:pStyle w:val="TEXTXTXTXT"/>
        <w:rPr>
          <w:lang w:val="sq-AL"/>
        </w:rPr>
      </w:pPr>
      <w:r w:rsidRPr="00506893">
        <w:rPr>
          <w:lang w:val="sq-AL"/>
        </w:rPr>
        <w:t xml:space="preserve">71. </w:t>
      </w:r>
      <w:r w:rsidRPr="00506893">
        <w:rPr>
          <w:b/>
          <w:bCs/>
          <w:lang w:val="sq-AL"/>
        </w:rPr>
        <w:t>Orientimi dhe këshillimi</w:t>
      </w:r>
      <w:r w:rsidRPr="00506893">
        <w:rPr>
          <w:lang w:val="sq-AL"/>
        </w:rPr>
        <w:t xml:space="preserve"> (</w:t>
      </w:r>
      <w:r w:rsidRPr="00506893">
        <w:rPr>
          <w:i/>
          <w:iCs/>
          <w:lang w:val="sq-AL"/>
        </w:rPr>
        <w:t>guidance and counselling</w:t>
      </w:r>
      <w:r w:rsidRPr="00506893">
        <w:rPr>
          <w:lang w:val="sq-AL"/>
        </w:rPr>
        <w:t>)</w:t>
      </w:r>
    </w:p>
    <w:p w14:paraId="73F6ACE1" w14:textId="77777777" w:rsidR="00F97CE7" w:rsidRPr="00506893" w:rsidRDefault="00F97CE7" w:rsidP="00F97CE7">
      <w:pPr>
        <w:pStyle w:val="TEXTXTXTXT"/>
        <w:rPr>
          <w:lang w:val="sq-AL"/>
        </w:rPr>
      </w:pPr>
      <w:r w:rsidRPr="00506893">
        <w:rPr>
          <w:lang w:val="sq-AL"/>
        </w:rPr>
        <w:t>Një numër aktivitetesh të hartuara për të ndihmuar individët që të marrin vendime në fushën e arsimit, të formimit profesional ose atë personale dhe t’i realizojnë ato para dhe pasi ata të hyjnë në tregun e punës.</w:t>
      </w:r>
    </w:p>
    <w:p w14:paraId="5953179E" w14:textId="77777777" w:rsidR="00F97CE7" w:rsidRPr="00506893" w:rsidRDefault="00F97CE7" w:rsidP="00F97CE7">
      <w:pPr>
        <w:pStyle w:val="TEXTXTXTXT"/>
        <w:rPr>
          <w:lang w:val="sq-AL"/>
        </w:rPr>
      </w:pPr>
      <w:r w:rsidRPr="00506893">
        <w:rPr>
          <w:lang w:val="sq-AL"/>
        </w:rPr>
        <w:t xml:space="preserve">72. </w:t>
      </w:r>
      <w:r w:rsidRPr="00506893">
        <w:rPr>
          <w:b/>
          <w:bCs/>
          <w:lang w:val="sq-AL"/>
        </w:rPr>
        <w:t>Përmbajtja e të mësuarit</w:t>
      </w:r>
      <w:r w:rsidRPr="00506893">
        <w:rPr>
          <w:lang w:val="sq-AL"/>
        </w:rPr>
        <w:t xml:space="preserve"> (</w:t>
      </w:r>
      <w:r w:rsidRPr="00506893">
        <w:rPr>
          <w:i/>
          <w:iCs/>
          <w:lang w:val="sq-AL"/>
        </w:rPr>
        <w:t>learning content</w:t>
      </w:r>
      <w:r w:rsidRPr="00506893">
        <w:rPr>
          <w:lang w:val="sq-AL"/>
        </w:rPr>
        <w:t>)</w:t>
      </w:r>
    </w:p>
    <w:p w14:paraId="63BDE72E" w14:textId="77777777" w:rsidR="00F97CE7" w:rsidRPr="00506893" w:rsidRDefault="00F97CE7" w:rsidP="00F97CE7">
      <w:pPr>
        <w:pStyle w:val="TEXTXTXTXT"/>
        <w:rPr>
          <w:lang w:val="sq-AL"/>
        </w:rPr>
      </w:pPr>
      <w:r w:rsidRPr="00506893">
        <w:rPr>
          <w:lang w:val="sq-AL"/>
        </w:rPr>
        <w:t>Temat dhe aktivitetet që përbëjnë shumën e asaj që duhet të mësohet nga një individ ose grup nxënësish gjatë një procesi mësimor ose formimi.</w:t>
      </w:r>
    </w:p>
    <w:p w14:paraId="075AC74D" w14:textId="77777777" w:rsidR="00F97CE7" w:rsidRPr="00506893" w:rsidRDefault="00F97CE7" w:rsidP="00F97CE7">
      <w:pPr>
        <w:pStyle w:val="TEXTXTXTXT"/>
        <w:rPr>
          <w:lang w:val="sq-AL"/>
        </w:rPr>
      </w:pPr>
      <w:r w:rsidRPr="00506893">
        <w:rPr>
          <w:lang w:val="sq-AL"/>
        </w:rPr>
        <w:t xml:space="preserve">73. </w:t>
      </w:r>
      <w:r w:rsidRPr="00506893">
        <w:rPr>
          <w:b/>
          <w:bCs/>
          <w:lang w:val="sq-AL"/>
        </w:rPr>
        <w:t>Përshkrues niveli</w:t>
      </w:r>
      <w:r w:rsidRPr="00506893">
        <w:rPr>
          <w:lang w:val="sq-AL"/>
        </w:rPr>
        <w:t xml:space="preserve"> (</w:t>
      </w:r>
      <w:r w:rsidRPr="00506893">
        <w:rPr>
          <w:i/>
          <w:iCs/>
          <w:lang w:val="sq-AL"/>
        </w:rPr>
        <w:t>level descriptor</w:t>
      </w:r>
      <w:r w:rsidRPr="00506893">
        <w:rPr>
          <w:lang w:val="sq-AL"/>
        </w:rPr>
        <w:t>)</w:t>
      </w:r>
    </w:p>
    <w:p w14:paraId="409C848D" w14:textId="77777777" w:rsidR="00F97CE7" w:rsidRPr="00506893" w:rsidRDefault="00F97CE7" w:rsidP="00F97CE7">
      <w:pPr>
        <w:pStyle w:val="TEXTXTXTXT"/>
        <w:rPr>
          <w:rFonts w:cs="Arial"/>
          <w:lang w:val="sq-AL"/>
        </w:rPr>
      </w:pPr>
      <w:r w:rsidRPr="00506893">
        <w:rPr>
          <w:rFonts w:cs="Arial"/>
          <w:lang w:val="sq-AL"/>
        </w:rPr>
        <w:t>Përshkrimi i 8 niveleve të referencës të Kornizës Evropiane të Kualifikimeve (KEK) bazohet në rezultatet mësimore, të cilat në KEK nënkuptohen si dëshmia e asaj që nxënësi di, kupton dhe është në gjendje të bëjë në përfundim të një procesi mësimor. Në KEK rezultatet mësimore përcaktohen nga kombinimi i njohurive, shprehive dhe i kompetencave të gjera. Balanca mes këtyre elementeve ndryshon nga një kualifikim në tjetrin, pasi KEK-u mbulon kualifikimet në të gjitha nivelet, si në ato akademike ashtu dhe në kualifikimet profesionale.</w:t>
      </w:r>
    </w:p>
    <w:p w14:paraId="4F95FC2C" w14:textId="77777777" w:rsidR="00F97CE7" w:rsidRPr="00506893" w:rsidRDefault="00F97CE7" w:rsidP="00F97CE7">
      <w:pPr>
        <w:pStyle w:val="TEXTXTXTXT"/>
        <w:rPr>
          <w:lang w:val="sq-AL"/>
        </w:rPr>
      </w:pPr>
      <w:r w:rsidRPr="00506893">
        <w:rPr>
          <w:lang w:val="sq-AL"/>
        </w:rPr>
        <w:t xml:space="preserve">74. </w:t>
      </w:r>
      <w:r w:rsidRPr="00506893">
        <w:rPr>
          <w:b/>
          <w:bCs/>
          <w:lang w:val="sq-AL"/>
        </w:rPr>
        <w:t xml:space="preserve">Plani afatmesëm </w:t>
      </w:r>
      <w:r w:rsidRPr="00506893">
        <w:rPr>
          <w:lang w:val="sq-AL"/>
        </w:rPr>
        <w:t>është</w:t>
      </w:r>
      <w:r w:rsidRPr="00506893">
        <w:rPr>
          <w:b/>
          <w:bCs/>
          <w:lang w:val="sq-AL"/>
        </w:rPr>
        <w:t xml:space="preserve"> </w:t>
      </w:r>
      <w:r w:rsidRPr="00506893">
        <w:rPr>
          <w:lang w:val="sq-AL"/>
        </w:rPr>
        <w:t>programi i zhvillimit të IoAFP-së për 4-vjet, për të arritur tregues cilësor e sasior, sipas prioriteteve që institucioni cakton.</w:t>
      </w:r>
    </w:p>
    <w:p w14:paraId="47F813DA" w14:textId="77777777" w:rsidR="00F97CE7" w:rsidRPr="00506893" w:rsidRDefault="00F97CE7" w:rsidP="00F97CE7">
      <w:pPr>
        <w:pStyle w:val="TEXTXTXTXT"/>
        <w:rPr>
          <w:lang w:val="sq-AL"/>
        </w:rPr>
      </w:pPr>
      <w:r w:rsidRPr="00506893">
        <w:rPr>
          <w:lang w:val="sq-AL"/>
        </w:rPr>
        <w:t xml:space="preserve">75. </w:t>
      </w:r>
      <w:r w:rsidRPr="00506893">
        <w:rPr>
          <w:b/>
          <w:bCs/>
          <w:lang w:val="sq-AL"/>
        </w:rPr>
        <w:t>Plani vjetor mësimor</w:t>
      </w:r>
      <w:r w:rsidRPr="00506893">
        <w:rPr>
          <w:lang w:val="sq-AL"/>
        </w:rPr>
        <w:t xml:space="preserve"> nënkupton zbërthimin e dokumenteve zyrtare (programe lëndor, programe mësimdhënie, si dhe udhëzime të ndryshme), tekstit të nxënësit/kursantit dhe materialeve burimore në përshtatje me kushtet e IoAFP-së dhe nevojat e nxënësit/kursantit.</w:t>
      </w:r>
    </w:p>
    <w:p w14:paraId="131E734E" w14:textId="77777777" w:rsidR="00F97CE7" w:rsidRPr="00506893" w:rsidRDefault="00F97CE7" w:rsidP="00F97CE7">
      <w:pPr>
        <w:pStyle w:val="TEXTXTXTXT"/>
        <w:rPr>
          <w:lang w:val="sq-AL"/>
        </w:rPr>
      </w:pPr>
      <w:r w:rsidRPr="00506893">
        <w:rPr>
          <w:lang w:val="sq-AL"/>
        </w:rPr>
        <w:t xml:space="preserve">76. </w:t>
      </w:r>
      <w:r w:rsidRPr="00506893">
        <w:rPr>
          <w:b/>
          <w:bCs/>
          <w:lang w:val="sq-AL"/>
        </w:rPr>
        <w:t xml:space="preserve">Planifikimi </w:t>
      </w:r>
      <w:r w:rsidRPr="00506893">
        <w:rPr>
          <w:lang w:val="sq-AL"/>
        </w:rPr>
        <w:t>nënkupton përcaktimin sistematik të mënyrës me të cilën do të arrihen objektiva/rezultatet e caktuar.</w:t>
      </w:r>
    </w:p>
    <w:p w14:paraId="123A3A66" w14:textId="77777777" w:rsidR="00F97CE7" w:rsidRPr="00506893" w:rsidRDefault="00F97CE7" w:rsidP="00F97CE7">
      <w:pPr>
        <w:pStyle w:val="TEXTXTXTXT"/>
        <w:rPr>
          <w:b/>
          <w:bCs/>
          <w:lang w:val="sq-AL"/>
        </w:rPr>
      </w:pPr>
      <w:r w:rsidRPr="00506893">
        <w:rPr>
          <w:lang w:val="sq-AL"/>
        </w:rPr>
        <w:t xml:space="preserve">77. </w:t>
      </w:r>
      <w:r w:rsidRPr="00506893">
        <w:rPr>
          <w:b/>
          <w:bCs/>
          <w:lang w:val="sq-AL"/>
        </w:rPr>
        <w:t>Projekti kurrikular</w:t>
      </w:r>
      <w:r w:rsidRPr="00506893">
        <w:rPr>
          <w:lang w:val="sq-AL"/>
        </w:rPr>
        <w:t xml:space="preserve"> nënkupton një projekt të planifikuar dhe të realizuar gjatë vitit shkollor, në të cilin përfshihet lidhja ndërlëndore dhe kërkon hulumtime të gjera. Projekti kërkon nivel të lartë aftësish të të menduarit kritik, të problemzgjidhjes, të të menduarit krijues etj. </w:t>
      </w:r>
    </w:p>
    <w:p w14:paraId="5EDF2455" w14:textId="77777777" w:rsidR="00F97CE7" w:rsidRPr="00506893" w:rsidRDefault="00F97CE7" w:rsidP="00F97CE7">
      <w:pPr>
        <w:pStyle w:val="TEXTXTXTXT"/>
        <w:rPr>
          <w:lang w:val="sq-AL"/>
        </w:rPr>
      </w:pPr>
      <w:r w:rsidRPr="00506893">
        <w:rPr>
          <w:lang w:val="sq-AL"/>
        </w:rPr>
        <w:t xml:space="preserve">78. </w:t>
      </w:r>
      <w:r w:rsidRPr="00506893">
        <w:rPr>
          <w:b/>
          <w:bCs/>
          <w:lang w:val="sq-AL"/>
        </w:rPr>
        <w:t>Rezultatet e të nxënit</w:t>
      </w:r>
      <w:r w:rsidRPr="00506893">
        <w:rPr>
          <w:lang w:val="sq-AL"/>
        </w:rPr>
        <w:t xml:space="preserve"> (</w:t>
      </w:r>
      <w:r w:rsidRPr="00506893">
        <w:rPr>
          <w:i/>
          <w:iCs/>
          <w:lang w:val="sq-AL"/>
        </w:rPr>
        <w:t>learning outcomes/learning attainments</w:t>
      </w:r>
      <w:r w:rsidRPr="00506893">
        <w:rPr>
          <w:lang w:val="sq-AL"/>
        </w:rPr>
        <w:t>)</w:t>
      </w:r>
    </w:p>
    <w:p w14:paraId="3181C372" w14:textId="77777777" w:rsidR="00F97CE7" w:rsidRPr="00506893" w:rsidRDefault="00F97CE7" w:rsidP="00F97CE7">
      <w:pPr>
        <w:pStyle w:val="TEXTXTXTXT"/>
        <w:rPr>
          <w:lang w:val="sq-AL"/>
        </w:rPr>
      </w:pPr>
      <w:r w:rsidRPr="00506893">
        <w:rPr>
          <w:lang w:val="sq-AL"/>
        </w:rPr>
        <w:t>Tërësia e njohurive, aftësive dhe/ose kompetencave që një individ ka fituar dhe/ose është në gjendje t’i demonstrojë apo t’i zbatojë, pas përfundimit të një procesi mësimor formal, joformal ose informal.</w:t>
      </w:r>
    </w:p>
    <w:p w14:paraId="5A33BBD6" w14:textId="77777777" w:rsidR="00F97CE7" w:rsidRPr="00506893" w:rsidRDefault="00F97CE7" w:rsidP="00F97CE7">
      <w:pPr>
        <w:pStyle w:val="TEXTXTXTXT"/>
        <w:rPr>
          <w:lang w:val="sq-AL"/>
        </w:rPr>
      </w:pPr>
      <w:r w:rsidRPr="00506893">
        <w:rPr>
          <w:lang w:val="sq-AL"/>
        </w:rPr>
        <w:t xml:space="preserve">79. </w:t>
      </w:r>
      <w:r w:rsidRPr="00506893">
        <w:rPr>
          <w:b/>
          <w:bCs/>
          <w:lang w:val="sq-AL"/>
        </w:rPr>
        <w:t>Sigurimi i cilësisë</w:t>
      </w:r>
      <w:r w:rsidRPr="00506893">
        <w:rPr>
          <w:lang w:val="sq-AL"/>
        </w:rPr>
        <w:t xml:space="preserve"> (</w:t>
      </w:r>
      <w:r w:rsidRPr="00506893">
        <w:rPr>
          <w:i/>
          <w:iCs/>
          <w:lang w:val="sq-AL"/>
        </w:rPr>
        <w:t>quality assurance</w:t>
      </w:r>
      <w:r w:rsidRPr="00506893">
        <w:rPr>
          <w:lang w:val="sq-AL"/>
        </w:rPr>
        <w:t>)</w:t>
      </w:r>
    </w:p>
    <w:p w14:paraId="0DB9EF44" w14:textId="77777777" w:rsidR="00F97CE7" w:rsidRPr="00506893" w:rsidRDefault="00F97CE7" w:rsidP="00F97CE7">
      <w:pPr>
        <w:pStyle w:val="TEXTXTXTXT"/>
        <w:rPr>
          <w:lang w:val="sq-AL"/>
        </w:rPr>
      </w:pPr>
      <w:r w:rsidRPr="00506893">
        <w:rPr>
          <w:lang w:val="sq-AL"/>
        </w:rPr>
        <w:t xml:space="preserve">Sigurimi i cilësisë përfshin çdo aktivitet që ka të bëjë me vlerësimin dhe përmirësimin e vlerave të një ndërhyrjeje zhvillimi, si dhe pajtueshmërinë e saj me standardet e dhëna. </w:t>
      </w:r>
    </w:p>
    <w:p w14:paraId="311CB41C" w14:textId="77777777" w:rsidR="00F97CE7" w:rsidRPr="00506893" w:rsidRDefault="00F97CE7" w:rsidP="00F97CE7">
      <w:pPr>
        <w:pStyle w:val="TEXTXTXTXT"/>
        <w:rPr>
          <w:lang w:val="sq-AL"/>
        </w:rPr>
      </w:pPr>
      <w:r w:rsidRPr="00506893">
        <w:rPr>
          <w:lang w:val="sq-AL"/>
        </w:rPr>
        <w:t xml:space="preserve">80. </w:t>
      </w:r>
      <w:r w:rsidRPr="00506893">
        <w:rPr>
          <w:b/>
          <w:bCs/>
          <w:lang w:val="sq-AL"/>
        </w:rPr>
        <w:t>Sigurimi i cilësisë në arsim dhe formim profesional</w:t>
      </w:r>
      <w:r w:rsidRPr="00506893">
        <w:rPr>
          <w:lang w:val="sq-AL"/>
        </w:rPr>
        <w:t xml:space="preserve"> (</w:t>
      </w:r>
      <w:r w:rsidRPr="00506893">
        <w:rPr>
          <w:i/>
          <w:iCs/>
          <w:lang w:val="sq-AL"/>
        </w:rPr>
        <w:t>quality assurance in education and training</w:t>
      </w:r>
      <w:r w:rsidRPr="00506893">
        <w:rPr>
          <w:lang w:val="sq-AL"/>
        </w:rPr>
        <w:t>)</w:t>
      </w:r>
    </w:p>
    <w:p w14:paraId="353656B0" w14:textId="77777777" w:rsidR="00F97CE7" w:rsidRPr="00506893" w:rsidRDefault="00F97CE7" w:rsidP="00F97CE7">
      <w:pPr>
        <w:pStyle w:val="TEXTXTXTXT"/>
        <w:rPr>
          <w:lang w:val="sq-AL"/>
        </w:rPr>
      </w:pPr>
      <w:r w:rsidRPr="00506893">
        <w:rPr>
          <w:lang w:val="sq-AL"/>
        </w:rPr>
        <w:lastRenderedPageBreak/>
        <w:t>Aktivitete, të cilat përfshijnë planifikimin, zbatimin, vlerësimin, raportimin dhe përmirësimin e cilësisë, të zbatuara për të siguruar që arsimi dhe formimi profesional (përmbajtja e programeve, kurrikulat, vlerësimi dhe njohja e rezultateve të të nxënit etj.) plotësojnë kërkesat për cilësi, që kanë grupet e interesit.</w:t>
      </w:r>
    </w:p>
    <w:p w14:paraId="00A8607A" w14:textId="77777777" w:rsidR="00F97CE7" w:rsidRPr="00506893" w:rsidRDefault="00F97CE7" w:rsidP="00F97CE7">
      <w:pPr>
        <w:pStyle w:val="TEXTXTXTXT"/>
        <w:rPr>
          <w:lang w:val="sq-AL"/>
        </w:rPr>
      </w:pPr>
      <w:r w:rsidRPr="00506893">
        <w:rPr>
          <w:lang w:val="sq-AL"/>
        </w:rPr>
        <w:t xml:space="preserve">81. </w:t>
      </w:r>
      <w:r w:rsidRPr="00506893">
        <w:rPr>
          <w:b/>
          <w:bCs/>
          <w:lang w:val="sq-AL"/>
        </w:rPr>
        <w:t>Skeletkurrikula</w:t>
      </w:r>
      <w:r w:rsidRPr="00506893">
        <w:rPr>
          <w:lang w:val="sq-AL"/>
        </w:rPr>
        <w:t xml:space="preserve"> nënkupton atë pjesë të kurrikulës qendrore të arsimit profesional që përmban informacion kurrikular thelbësor dhe të standardizuar për këtë kualifikim.</w:t>
      </w:r>
    </w:p>
    <w:p w14:paraId="5689E72F" w14:textId="77777777" w:rsidR="00F97CE7" w:rsidRPr="00506893" w:rsidRDefault="00F97CE7" w:rsidP="00F97CE7">
      <w:pPr>
        <w:pStyle w:val="TEXTXTXTXT"/>
        <w:rPr>
          <w:lang w:val="sq-AL"/>
        </w:rPr>
      </w:pPr>
      <w:r w:rsidRPr="00506893">
        <w:rPr>
          <w:lang w:val="sq-AL"/>
        </w:rPr>
        <w:t xml:space="preserve">82. </w:t>
      </w:r>
      <w:r w:rsidRPr="00506893">
        <w:rPr>
          <w:b/>
          <w:bCs/>
          <w:lang w:val="sq-AL"/>
        </w:rPr>
        <w:t>Sistemi evropian i krediteve për arsimin dhe formimin profesional (ECVET)</w:t>
      </w:r>
      <w:r w:rsidRPr="00506893">
        <w:rPr>
          <w:lang w:val="sq-AL"/>
        </w:rPr>
        <w:t xml:space="preserve"> (</w:t>
      </w:r>
      <w:r w:rsidRPr="00506893">
        <w:rPr>
          <w:i/>
          <w:iCs/>
          <w:lang w:val="sq-AL"/>
        </w:rPr>
        <w:t>European credit system for vocational education and training (ECVET)</w:t>
      </w:r>
      <w:r w:rsidRPr="00506893">
        <w:rPr>
          <w:lang w:val="sq-AL"/>
        </w:rPr>
        <w:t>)</w:t>
      </w:r>
    </w:p>
    <w:p w14:paraId="0376DF21" w14:textId="77777777" w:rsidR="00F97CE7" w:rsidRPr="00506893" w:rsidRDefault="00F97CE7" w:rsidP="00F97CE7">
      <w:pPr>
        <w:pStyle w:val="TEXTXTXTXT"/>
        <w:rPr>
          <w:lang w:val="sq-AL"/>
        </w:rPr>
      </w:pPr>
      <w:r w:rsidRPr="00506893">
        <w:rPr>
          <w:lang w:val="sq-AL"/>
        </w:rPr>
        <w:t xml:space="preserve">Sistem, ku kualifikimet shprehen në njësi të nxëni, si rezultat i të cilit u jepen pikë krediti dhe kombinohen me një procedurë për të bërë të vlefshme rezultatet e të nxënit. </w:t>
      </w:r>
    </w:p>
    <w:p w14:paraId="025AA6E5" w14:textId="77777777" w:rsidR="00F97CE7" w:rsidRPr="00506893" w:rsidRDefault="00F97CE7" w:rsidP="00F97CE7">
      <w:pPr>
        <w:pStyle w:val="TEXTXTXTXT"/>
        <w:rPr>
          <w:lang w:val="sq-AL"/>
        </w:rPr>
      </w:pPr>
      <w:r w:rsidRPr="00506893">
        <w:rPr>
          <w:lang w:val="sq-AL"/>
        </w:rPr>
        <w:t xml:space="preserve">83. </w:t>
      </w:r>
      <w:r w:rsidRPr="00506893">
        <w:rPr>
          <w:b/>
          <w:bCs/>
          <w:lang w:val="sq-AL"/>
        </w:rPr>
        <w:t>Sistemi i arsimit dhe formimit profesional (AFP)</w:t>
      </w:r>
      <w:r w:rsidRPr="00506893">
        <w:rPr>
          <w:lang w:val="sq-AL"/>
        </w:rPr>
        <w:t xml:space="preserve"> (</w:t>
      </w:r>
      <w:r w:rsidRPr="00506893">
        <w:rPr>
          <w:i/>
          <w:iCs/>
          <w:lang w:val="sq-AL"/>
        </w:rPr>
        <w:t>VET system</w:t>
      </w:r>
      <w:r w:rsidRPr="00506893">
        <w:rPr>
          <w:lang w:val="sq-AL"/>
        </w:rPr>
        <w:t>)</w:t>
      </w:r>
    </w:p>
    <w:p w14:paraId="6AC1519E" w14:textId="77777777" w:rsidR="00F97CE7" w:rsidRPr="00506893" w:rsidRDefault="00F97CE7" w:rsidP="00F97CE7">
      <w:pPr>
        <w:pStyle w:val="TEXTXTXTXT"/>
        <w:rPr>
          <w:lang w:val="sq-AL"/>
        </w:rPr>
      </w:pPr>
      <w:r w:rsidRPr="00506893">
        <w:rPr>
          <w:lang w:val="sq-AL"/>
        </w:rPr>
        <w:t>Sistemi që përfshin të gjithë komponentët e AFP-së, por edhe institucionet të cilat e mbështesin atë, si edhe ofruesit e AFP-së për nivelet e kualifikimit 2, 3 dhe 4, dhe kualifikimet teknike në nivelin 5, sipas Kornizës Shqiptare të Kualifikimeve.</w:t>
      </w:r>
    </w:p>
    <w:p w14:paraId="1564FD9C" w14:textId="77777777" w:rsidR="00F97CE7" w:rsidRPr="00506893" w:rsidRDefault="00F97CE7" w:rsidP="00F97CE7">
      <w:pPr>
        <w:pStyle w:val="TEXTXTXTXT"/>
        <w:rPr>
          <w:lang w:val="sq-AL"/>
        </w:rPr>
      </w:pPr>
      <w:r w:rsidRPr="00506893">
        <w:rPr>
          <w:lang w:val="sq-AL"/>
        </w:rPr>
        <w:t xml:space="preserve">84. </w:t>
      </w:r>
      <w:r w:rsidRPr="00506893">
        <w:rPr>
          <w:b/>
          <w:bCs/>
          <w:lang w:val="sq-AL"/>
        </w:rPr>
        <w:t>Sistemi i cilësisë</w:t>
      </w:r>
      <w:r w:rsidRPr="00506893">
        <w:rPr>
          <w:lang w:val="sq-AL"/>
        </w:rPr>
        <w:t xml:space="preserve"> (</w:t>
      </w:r>
      <w:r w:rsidRPr="00506893">
        <w:rPr>
          <w:i/>
          <w:iCs/>
          <w:lang w:val="sq-AL"/>
        </w:rPr>
        <w:t>quality system</w:t>
      </w:r>
      <w:r w:rsidRPr="00506893">
        <w:rPr>
          <w:lang w:val="sq-AL"/>
        </w:rPr>
        <w:t>)</w:t>
      </w:r>
    </w:p>
    <w:p w14:paraId="5E6200AB" w14:textId="77777777" w:rsidR="00F97CE7" w:rsidRPr="00506893" w:rsidRDefault="00F97CE7" w:rsidP="00F97CE7">
      <w:pPr>
        <w:pStyle w:val="TEXTXTXTXT"/>
        <w:rPr>
          <w:lang w:val="sq-AL"/>
        </w:rPr>
      </w:pPr>
      <w:r w:rsidRPr="00506893">
        <w:rPr>
          <w:lang w:val="sq-AL"/>
        </w:rPr>
        <w:t>Struktura organizative, procedurat, proceset dhe burimet e nevojshme për të zbatuar menaxhimin e cilësisë. Sistemi i cilësisë siguron kuadrin për planifikimin, zbatimin dhe vlerësimin e shërbimeve të ofruara</w:t>
      </w:r>
      <w:r>
        <w:rPr>
          <w:lang w:val="sq-AL"/>
        </w:rPr>
        <w:t>,</w:t>
      </w:r>
      <w:r w:rsidRPr="00506893">
        <w:rPr>
          <w:lang w:val="sq-AL"/>
        </w:rPr>
        <w:t xml:space="preserve"> si dhe për të realizuar sigurimin e cilësisë së kërkuar dhe kontrollin e saj.</w:t>
      </w:r>
    </w:p>
    <w:p w14:paraId="70C08665" w14:textId="77777777" w:rsidR="00F97CE7" w:rsidRPr="00506893" w:rsidRDefault="00F97CE7" w:rsidP="00F97CE7">
      <w:pPr>
        <w:pStyle w:val="TEXTXTXTXT"/>
        <w:rPr>
          <w:lang w:val="sq-AL"/>
        </w:rPr>
      </w:pPr>
      <w:r w:rsidRPr="00506893">
        <w:rPr>
          <w:lang w:val="sq-AL"/>
        </w:rPr>
        <w:t xml:space="preserve">85. </w:t>
      </w:r>
      <w:r w:rsidRPr="00506893">
        <w:rPr>
          <w:b/>
          <w:bCs/>
          <w:lang w:val="sq-AL"/>
        </w:rPr>
        <w:t>Sistemi i kualifikimeve</w:t>
      </w:r>
      <w:r w:rsidRPr="00506893">
        <w:rPr>
          <w:lang w:val="sq-AL"/>
        </w:rPr>
        <w:t xml:space="preserve"> (</w:t>
      </w:r>
      <w:r w:rsidRPr="00506893">
        <w:rPr>
          <w:i/>
          <w:iCs/>
          <w:lang w:val="sq-AL"/>
        </w:rPr>
        <w:t>qualification system</w:t>
      </w:r>
      <w:r w:rsidRPr="00506893">
        <w:rPr>
          <w:lang w:val="sq-AL"/>
        </w:rPr>
        <w:t>)</w:t>
      </w:r>
    </w:p>
    <w:p w14:paraId="24F0CE93" w14:textId="77777777" w:rsidR="00F97CE7" w:rsidRPr="00506893" w:rsidRDefault="00F97CE7" w:rsidP="00F97CE7">
      <w:pPr>
        <w:pStyle w:val="TEXTXTXTXT"/>
        <w:rPr>
          <w:lang w:val="sq-AL"/>
        </w:rPr>
      </w:pPr>
      <w:r w:rsidRPr="00506893">
        <w:rPr>
          <w:lang w:val="sq-AL"/>
        </w:rPr>
        <w:t>Të gjitha aktivitetet që kanë të bëjnë me njohjen e rezultateve të të nxënit dhe mekanizmat e tjera që lidhin arsimin dhe formimin profesional me tregun e punës dhe shoqërinë civile. Këto aktivitete përfshijnë:</w:t>
      </w:r>
    </w:p>
    <w:p w14:paraId="453196DF" w14:textId="77777777" w:rsidR="00F97CE7" w:rsidRPr="00506893" w:rsidRDefault="00F97CE7" w:rsidP="00F97CE7">
      <w:pPr>
        <w:pStyle w:val="TEXTXTXTXT"/>
        <w:rPr>
          <w:lang w:val="sq-AL"/>
        </w:rPr>
      </w:pPr>
      <w:r w:rsidRPr="00506893">
        <w:rPr>
          <w:lang w:val="sq-AL"/>
        </w:rPr>
        <w:t>- përcaktimin e politikës së kualifikimeve, hartimin dhe zbatimin e trajnimeve, rregullimet institucionale, financimin, sigurimin e cilësisë;</w:t>
      </w:r>
    </w:p>
    <w:p w14:paraId="1A75CF11" w14:textId="77777777" w:rsidR="00F97CE7" w:rsidRPr="00506893" w:rsidRDefault="00F97CE7" w:rsidP="00F97CE7">
      <w:pPr>
        <w:pStyle w:val="TEXTXTXTXT"/>
        <w:rPr>
          <w:b/>
          <w:bCs/>
          <w:lang w:val="sq-AL"/>
        </w:rPr>
      </w:pPr>
      <w:r w:rsidRPr="00506893">
        <w:rPr>
          <w:lang w:val="sq-AL"/>
        </w:rPr>
        <w:t>- vlerësimin dhe certifikimin e rezultateve të të nxënit.</w:t>
      </w:r>
    </w:p>
    <w:p w14:paraId="349581CA" w14:textId="77777777" w:rsidR="00F97CE7" w:rsidRPr="00506893" w:rsidRDefault="00F97CE7" w:rsidP="00F97CE7">
      <w:pPr>
        <w:pStyle w:val="TEXTXTXTXT"/>
        <w:rPr>
          <w:lang w:val="sq-AL"/>
        </w:rPr>
      </w:pPr>
      <w:r w:rsidRPr="00506893">
        <w:rPr>
          <w:lang w:val="sq-AL"/>
        </w:rPr>
        <w:t xml:space="preserve">86. </w:t>
      </w:r>
      <w:r w:rsidRPr="00506893">
        <w:rPr>
          <w:b/>
          <w:bCs/>
          <w:lang w:val="sq-AL"/>
        </w:rPr>
        <w:t>Standard</w:t>
      </w:r>
      <w:r w:rsidRPr="00506893">
        <w:rPr>
          <w:lang w:val="sq-AL"/>
        </w:rPr>
        <w:t xml:space="preserve"> (</w:t>
      </w:r>
      <w:r w:rsidRPr="00506893">
        <w:rPr>
          <w:i/>
          <w:iCs/>
          <w:lang w:val="sq-AL"/>
        </w:rPr>
        <w:t>standard</w:t>
      </w:r>
      <w:r w:rsidRPr="00506893">
        <w:rPr>
          <w:lang w:val="sq-AL"/>
        </w:rPr>
        <w:t>)</w:t>
      </w:r>
    </w:p>
    <w:p w14:paraId="66A0E837" w14:textId="77777777" w:rsidR="00F97CE7" w:rsidRPr="00506893" w:rsidRDefault="00F97CE7" w:rsidP="00F97CE7">
      <w:pPr>
        <w:pStyle w:val="TEXTXTXTXT"/>
        <w:rPr>
          <w:lang w:val="sq-AL"/>
        </w:rPr>
      </w:pPr>
      <w:r w:rsidRPr="00506893">
        <w:rPr>
          <w:lang w:val="sq-AL"/>
        </w:rPr>
        <w:t>Një seri elementesh, përmbajtja e të cilëve përcaktohet nga aktorët e interesuar.</w:t>
      </w:r>
    </w:p>
    <w:p w14:paraId="45F96AE9" w14:textId="77777777" w:rsidR="00F97CE7" w:rsidRPr="00506893" w:rsidRDefault="00F97CE7" w:rsidP="00F97CE7">
      <w:pPr>
        <w:pStyle w:val="TEXTXTXTXT"/>
        <w:rPr>
          <w:b/>
          <w:bCs/>
          <w:lang w:val="sq-AL"/>
        </w:rPr>
      </w:pPr>
      <w:r w:rsidRPr="00506893">
        <w:rPr>
          <w:b/>
          <w:bCs/>
          <w:lang w:val="sq-AL"/>
        </w:rPr>
        <w:t>87. Standarde profesionale (</w:t>
      </w:r>
      <w:r w:rsidRPr="00506893">
        <w:rPr>
          <w:b/>
          <w:bCs/>
          <w:i/>
          <w:lang w:val="sq-AL"/>
        </w:rPr>
        <w:t>occupational standards</w:t>
      </w:r>
      <w:r w:rsidRPr="00506893">
        <w:rPr>
          <w:b/>
          <w:bCs/>
          <w:lang w:val="sq-AL"/>
        </w:rPr>
        <w:t>)</w:t>
      </w:r>
    </w:p>
    <w:p w14:paraId="0C8739D3" w14:textId="77777777" w:rsidR="00F97CE7" w:rsidRPr="00506893" w:rsidRDefault="00F97CE7" w:rsidP="00F97CE7">
      <w:pPr>
        <w:pStyle w:val="TEXTXTXTXT"/>
        <w:rPr>
          <w:lang w:val="sq-AL"/>
        </w:rPr>
      </w:pPr>
      <w:r w:rsidRPr="00506893">
        <w:rPr>
          <w:lang w:val="sq-AL"/>
        </w:rPr>
        <w:t>Tërësi treguesish që e karakterizojnë profesionin nga pikëpamja sasiore dhe cilësore dhe shërbejnë si matës të përgatitjes dhe gatishmërisë së një individi për përmbushjen e kërkesave në ushtrimin e një profesioni dhe për të përparuar më tej në të. Standardet profesionale përdoren për të specifikuar se çfarë duhet të bëjnë njerëzit për të kryer një punë ashtu siç duhet. Shërbejnë si bazë për hartimin e standardeve të kualifikimit.</w:t>
      </w:r>
    </w:p>
    <w:p w14:paraId="3AC20A93" w14:textId="77777777" w:rsidR="00F97CE7" w:rsidRPr="00506893" w:rsidRDefault="00F97CE7" w:rsidP="00F97CE7">
      <w:pPr>
        <w:pStyle w:val="TEXTXTXTXT"/>
        <w:rPr>
          <w:lang w:val="sq-AL"/>
        </w:rPr>
      </w:pPr>
      <w:r w:rsidRPr="00506893">
        <w:rPr>
          <w:lang w:val="sq-AL"/>
        </w:rPr>
        <w:t xml:space="preserve">88. </w:t>
      </w:r>
      <w:r w:rsidRPr="00506893">
        <w:rPr>
          <w:b/>
          <w:bCs/>
          <w:lang w:val="sq-AL"/>
        </w:rPr>
        <w:t>Standardet e cilësisë</w:t>
      </w:r>
      <w:r w:rsidRPr="00506893">
        <w:rPr>
          <w:lang w:val="sq-AL"/>
        </w:rPr>
        <w:t xml:space="preserve"> (</w:t>
      </w:r>
      <w:r w:rsidRPr="00506893">
        <w:rPr>
          <w:i/>
          <w:iCs/>
          <w:lang w:val="sq-AL"/>
        </w:rPr>
        <w:t>quality standard</w:t>
      </w:r>
      <w:r w:rsidRPr="00506893">
        <w:rPr>
          <w:lang w:val="sq-AL"/>
        </w:rPr>
        <w:t>)</w:t>
      </w:r>
    </w:p>
    <w:p w14:paraId="411C88B6" w14:textId="77777777" w:rsidR="00F97CE7" w:rsidRPr="00506893" w:rsidRDefault="00F97CE7" w:rsidP="00F97CE7">
      <w:pPr>
        <w:pStyle w:val="TEXTXTXTXT"/>
        <w:rPr>
          <w:lang w:val="sq-AL"/>
        </w:rPr>
      </w:pPr>
      <w:r w:rsidRPr="00506893">
        <w:rPr>
          <w:lang w:val="sq-AL"/>
        </w:rPr>
        <w:t>Specifikime teknike të matshme, të cilat janë hartuar me konsensus dhe miratuar nga një institucion i njohur në nivel rajonal, kombëtar dhe ndërkombëtar. Qëllimi i standardeve të cilësisë është optimizimi i inputeve dhe/ose i rezultateve të të nxënit.</w:t>
      </w:r>
    </w:p>
    <w:p w14:paraId="7EB589C0" w14:textId="77777777" w:rsidR="00F97CE7" w:rsidRPr="00506893" w:rsidRDefault="00F97CE7" w:rsidP="00F97CE7">
      <w:pPr>
        <w:pStyle w:val="TEXTXTXTXT"/>
        <w:rPr>
          <w:lang w:val="sq-AL"/>
        </w:rPr>
      </w:pPr>
      <w:r w:rsidRPr="00506893">
        <w:rPr>
          <w:lang w:val="sq-AL"/>
        </w:rPr>
        <w:t xml:space="preserve">89. </w:t>
      </w:r>
      <w:r w:rsidRPr="00506893">
        <w:rPr>
          <w:b/>
          <w:bCs/>
          <w:lang w:val="sq-AL"/>
        </w:rPr>
        <w:t>Stazhi profesional</w:t>
      </w:r>
      <w:r w:rsidRPr="00506893">
        <w:rPr>
          <w:lang w:val="sq-AL"/>
        </w:rPr>
        <w:t xml:space="preserve"> (</w:t>
      </w:r>
      <w:r w:rsidRPr="00506893">
        <w:rPr>
          <w:i/>
          <w:iCs/>
          <w:lang w:val="sq-AL"/>
        </w:rPr>
        <w:t>internship</w:t>
      </w:r>
      <w:r w:rsidRPr="00506893">
        <w:rPr>
          <w:lang w:val="sq-AL"/>
        </w:rPr>
        <w:t>)</w:t>
      </w:r>
    </w:p>
    <w:p w14:paraId="15729093" w14:textId="77777777" w:rsidR="00F97CE7" w:rsidRPr="00506893" w:rsidRDefault="00F97CE7" w:rsidP="00F97CE7">
      <w:pPr>
        <w:pStyle w:val="TEXTXTXTXT"/>
        <w:rPr>
          <w:lang w:val="sq-AL"/>
        </w:rPr>
      </w:pPr>
      <w:r w:rsidRPr="00506893">
        <w:rPr>
          <w:lang w:val="sq-AL"/>
        </w:rPr>
        <w:t>Stazhet janë më të shkurtër se çirakëria. Kohëzgjatja e tyre zakonisht është midis katër javë dhe gjashtë muaj, ndërkohë që çirakëria zgjat nga një deri katër vjet, në varësi të profesionit. Stazhet mbulojnë një grup të kufizuar aftësish, që janë të rëndësishme për një profesion. Përkundrazi, çirakëria ka për qëllim të japë të gjitha aftësitë e nevojshme për të zotëruar një profesion, gjë që shpjegon edhe kohëzgjatjen më të madhe të saj.</w:t>
      </w:r>
    </w:p>
    <w:p w14:paraId="67211AC3" w14:textId="77777777" w:rsidR="00F97CE7" w:rsidRPr="00506893" w:rsidRDefault="00F97CE7" w:rsidP="00F97CE7">
      <w:pPr>
        <w:pStyle w:val="TEXTXTXTXT"/>
        <w:rPr>
          <w:lang w:val="sq-AL"/>
        </w:rPr>
      </w:pPr>
      <w:r w:rsidRPr="00506893">
        <w:rPr>
          <w:lang w:val="sq-AL"/>
        </w:rPr>
        <w:t>Stazhierët zakonisht i fitojnë njohuritë dhe aftësitë e tyre në një qendër trajnimi apo universitet, kurse aftësitë plotësuese nëpërmjet një stazhi profesional. Stazhet për ata që rihyjnë në punë në mes të karrierës së tyre ofrojnë përvojë praktike për të rihyrë në tregun e punës; kërkohet që ata të kenë përvojë paraprake në profesion.</w:t>
      </w:r>
    </w:p>
    <w:p w14:paraId="7C0C8FFD" w14:textId="77777777" w:rsidR="00F97CE7" w:rsidRPr="00506893" w:rsidRDefault="00F97CE7" w:rsidP="00F97CE7">
      <w:pPr>
        <w:pStyle w:val="TEXTXTXTXT"/>
        <w:rPr>
          <w:lang w:val="sq-AL"/>
        </w:rPr>
      </w:pPr>
      <w:r w:rsidRPr="00506893">
        <w:rPr>
          <w:lang w:val="sq-AL"/>
        </w:rPr>
        <w:t xml:space="preserve">90. </w:t>
      </w:r>
      <w:r w:rsidRPr="00506893">
        <w:rPr>
          <w:b/>
          <w:bCs/>
          <w:lang w:val="sq-AL"/>
        </w:rPr>
        <w:t>Shkathtësi</w:t>
      </w:r>
      <w:r w:rsidRPr="00506893">
        <w:rPr>
          <w:lang w:val="sq-AL"/>
        </w:rPr>
        <w:t xml:space="preserve"> (</w:t>
      </w:r>
      <w:r w:rsidRPr="00506893">
        <w:rPr>
          <w:i/>
          <w:iCs/>
          <w:lang w:val="sq-AL"/>
        </w:rPr>
        <w:t>skill</w:t>
      </w:r>
      <w:r w:rsidRPr="00506893">
        <w:rPr>
          <w:lang w:val="sq-AL"/>
        </w:rPr>
        <w:t>)</w:t>
      </w:r>
    </w:p>
    <w:p w14:paraId="08FCE55C" w14:textId="77777777" w:rsidR="00F97CE7" w:rsidRPr="00506893" w:rsidRDefault="00F97CE7" w:rsidP="00F97CE7">
      <w:pPr>
        <w:pStyle w:val="TEXTXTXTXT"/>
        <w:rPr>
          <w:lang w:val="sq-AL"/>
        </w:rPr>
      </w:pPr>
      <w:r w:rsidRPr="00506893">
        <w:rPr>
          <w:lang w:val="sq-AL"/>
        </w:rPr>
        <w:lastRenderedPageBreak/>
        <w:t>Aftësia për të zbatuar dijet dhe për të përdorur njohuritë praktike për kryerjen e detyrave dhe zgjidhjen e problemeve.</w:t>
      </w:r>
    </w:p>
    <w:p w14:paraId="68F7A50E" w14:textId="77777777" w:rsidR="00F97CE7" w:rsidRPr="00506893" w:rsidRDefault="00F97CE7" w:rsidP="00F97CE7">
      <w:pPr>
        <w:pStyle w:val="TEXTXTXTXT"/>
        <w:rPr>
          <w:lang w:val="sq-AL"/>
        </w:rPr>
      </w:pPr>
      <w:r w:rsidRPr="00506893">
        <w:rPr>
          <w:lang w:val="sq-AL"/>
        </w:rPr>
        <w:t xml:space="preserve">91. </w:t>
      </w:r>
      <w:r w:rsidRPr="00506893">
        <w:rPr>
          <w:b/>
          <w:bCs/>
          <w:lang w:val="sq-AL"/>
        </w:rPr>
        <w:t>Shqyrtim periodik</w:t>
      </w:r>
      <w:r w:rsidRPr="00506893">
        <w:rPr>
          <w:lang w:val="sq-AL"/>
        </w:rPr>
        <w:t xml:space="preserve"> (</w:t>
      </w:r>
      <w:r w:rsidRPr="00506893">
        <w:rPr>
          <w:i/>
          <w:iCs/>
          <w:lang w:val="sq-AL"/>
        </w:rPr>
        <w:t>periodic review</w:t>
      </w:r>
      <w:r w:rsidRPr="00506893">
        <w:rPr>
          <w:lang w:val="sq-AL"/>
        </w:rPr>
        <w:t>)</w:t>
      </w:r>
    </w:p>
    <w:p w14:paraId="7F83F17C" w14:textId="77777777" w:rsidR="00F97CE7" w:rsidRPr="00506893" w:rsidRDefault="00F97CE7" w:rsidP="00F97CE7">
      <w:pPr>
        <w:pStyle w:val="TEXTXTXTXT"/>
        <w:rPr>
          <w:lang w:val="sq-AL"/>
        </w:rPr>
      </w:pPr>
      <w:r w:rsidRPr="00506893">
        <w:rPr>
          <w:lang w:val="sq-AL"/>
        </w:rPr>
        <w:t>Vlerësimi i një institucioni ose i programeve të tij sipas një cikli të rregullt.</w:t>
      </w:r>
    </w:p>
    <w:p w14:paraId="03D4155E" w14:textId="77777777" w:rsidR="00F97CE7" w:rsidRPr="00506893" w:rsidRDefault="00F97CE7" w:rsidP="00F97CE7">
      <w:pPr>
        <w:pStyle w:val="TEXTXTXTXT"/>
        <w:rPr>
          <w:lang w:val="sq-AL"/>
        </w:rPr>
      </w:pPr>
      <w:r w:rsidRPr="00506893">
        <w:rPr>
          <w:lang w:val="sq-AL"/>
        </w:rPr>
        <w:t xml:space="preserve">92. </w:t>
      </w:r>
      <w:r w:rsidRPr="00506893">
        <w:rPr>
          <w:b/>
          <w:bCs/>
          <w:lang w:val="sq-AL"/>
        </w:rPr>
        <w:t>Testi i standardizuar</w:t>
      </w:r>
      <w:r w:rsidRPr="00506893">
        <w:rPr>
          <w:lang w:val="sq-AL"/>
        </w:rPr>
        <w:t xml:space="preserve"> është testi, përmbajtja e të cilit përzgjidhet dhe kontrollohet në mënyrë empirike; për të janë caktuar norma, janë përcaktuar metoda të njëjta të administrimit, të pikëzimit dhe të vlerësimit dhe mund të vlerësohet me një shkallë të lartë objektiviteti. </w:t>
      </w:r>
    </w:p>
    <w:p w14:paraId="7A44593D" w14:textId="77777777" w:rsidR="00F97CE7" w:rsidRPr="00506893" w:rsidRDefault="00F97CE7" w:rsidP="00F97CE7">
      <w:pPr>
        <w:pStyle w:val="TEXTXTXTXT"/>
        <w:rPr>
          <w:lang w:val="sq-AL"/>
        </w:rPr>
      </w:pPr>
      <w:r w:rsidRPr="00506893">
        <w:rPr>
          <w:lang w:val="sq-AL"/>
        </w:rPr>
        <w:t xml:space="preserve">93. </w:t>
      </w:r>
      <w:r w:rsidRPr="00506893">
        <w:rPr>
          <w:b/>
          <w:bCs/>
          <w:lang w:val="sq-AL"/>
        </w:rPr>
        <w:t>Të nxënit</w:t>
      </w:r>
      <w:r w:rsidRPr="00506893">
        <w:rPr>
          <w:lang w:val="sq-AL"/>
        </w:rPr>
        <w:t xml:space="preserve"> (</w:t>
      </w:r>
      <w:r w:rsidRPr="00506893">
        <w:rPr>
          <w:i/>
          <w:iCs/>
          <w:lang w:val="sq-AL"/>
        </w:rPr>
        <w:t>learning</w:t>
      </w:r>
      <w:r w:rsidRPr="00506893">
        <w:rPr>
          <w:lang w:val="sq-AL"/>
        </w:rPr>
        <w:t>)</w:t>
      </w:r>
    </w:p>
    <w:p w14:paraId="2B206BCD" w14:textId="77777777" w:rsidR="00F97CE7" w:rsidRPr="00506893" w:rsidRDefault="00F97CE7" w:rsidP="00F97CE7">
      <w:pPr>
        <w:pStyle w:val="TEXTXTXTXT"/>
        <w:rPr>
          <w:lang w:val="sq-AL"/>
        </w:rPr>
      </w:pPr>
      <w:r w:rsidRPr="00506893">
        <w:rPr>
          <w:lang w:val="sq-AL"/>
        </w:rPr>
        <w:t>Proces nëpërmjet të cilit një individ përvetëson informacione, ide dhe vlera, duke fituar në këtë mënyrë dije, njohuri praktike, aftësi dhe/ose kompetenca.</w:t>
      </w:r>
    </w:p>
    <w:p w14:paraId="15D46E05" w14:textId="77777777" w:rsidR="00F97CE7" w:rsidRPr="00506893" w:rsidRDefault="00F97CE7" w:rsidP="00F97CE7">
      <w:pPr>
        <w:pStyle w:val="TEXTXTXTXT"/>
        <w:rPr>
          <w:lang w:val="sq-AL"/>
        </w:rPr>
      </w:pPr>
      <w:r w:rsidRPr="00506893">
        <w:rPr>
          <w:lang w:val="sq-AL"/>
        </w:rPr>
        <w:t xml:space="preserve">94. </w:t>
      </w:r>
      <w:r w:rsidRPr="00506893">
        <w:rPr>
          <w:b/>
          <w:bCs/>
          <w:lang w:val="sq-AL"/>
        </w:rPr>
        <w:t>Të nxënit formal</w:t>
      </w:r>
      <w:r w:rsidRPr="00506893">
        <w:rPr>
          <w:lang w:val="sq-AL"/>
        </w:rPr>
        <w:t xml:space="preserve"> (</w:t>
      </w:r>
      <w:r w:rsidRPr="00506893">
        <w:rPr>
          <w:i/>
          <w:iCs/>
          <w:lang w:val="sq-AL"/>
        </w:rPr>
        <w:t>formal learning</w:t>
      </w:r>
      <w:r w:rsidRPr="00506893">
        <w:rPr>
          <w:lang w:val="sq-AL"/>
        </w:rPr>
        <w:t>)</w:t>
      </w:r>
    </w:p>
    <w:p w14:paraId="118D616E" w14:textId="77777777" w:rsidR="00F97CE7" w:rsidRPr="00506893" w:rsidRDefault="00F97CE7" w:rsidP="00F97CE7">
      <w:pPr>
        <w:pStyle w:val="TEXTXTXTXT"/>
        <w:rPr>
          <w:lang w:val="sq-AL"/>
        </w:rPr>
      </w:pPr>
      <w:r w:rsidRPr="00506893">
        <w:rPr>
          <w:lang w:val="sq-AL"/>
        </w:rPr>
        <w:t>Të nxënit që zhvillohet në një mjedis të organizuar dhe të strukturuar (p.sh.</w:t>
      </w:r>
      <w:r>
        <w:rPr>
          <w:lang w:val="sq-AL"/>
        </w:rPr>
        <w:t>,</w:t>
      </w:r>
      <w:r w:rsidRPr="00506893">
        <w:rPr>
          <w:lang w:val="sq-AL"/>
        </w:rPr>
        <w:t xml:space="preserve"> në një institucion arsimi a formimi, ose në punë), dhe është në mënyrë të drejtpërdrejtë i hartuar si proces nxënieje (në kuptimin e objektivave, të kohës apo burimeve). Të nxënit formal është një ndjekje e qëllimshme e programeve mësimore ose trajnuese nga nxënësi/kursanti. Ai çon zakonisht në certifikim të nxënësit/kursantit.</w:t>
      </w:r>
    </w:p>
    <w:p w14:paraId="77DF617E" w14:textId="77777777" w:rsidR="00F97CE7" w:rsidRPr="00506893" w:rsidRDefault="00F97CE7" w:rsidP="00F97CE7">
      <w:pPr>
        <w:pStyle w:val="TEXTXTXTXT"/>
        <w:rPr>
          <w:lang w:val="sq-AL"/>
        </w:rPr>
      </w:pPr>
      <w:r w:rsidRPr="00506893">
        <w:rPr>
          <w:lang w:val="sq-AL"/>
        </w:rPr>
        <w:t xml:space="preserve">95. </w:t>
      </w:r>
      <w:r w:rsidRPr="00506893">
        <w:rPr>
          <w:b/>
          <w:bCs/>
          <w:lang w:val="sq-AL"/>
        </w:rPr>
        <w:t>Të nxënit</w:t>
      </w:r>
      <w:r w:rsidRPr="00506893">
        <w:rPr>
          <w:lang w:val="sq-AL"/>
        </w:rPr>
        <w:t xml:space="preserve"> </w:t>
      </w:r>
      <w:r w:rsidRPr="00506893">
        <w:rPr>
          <w:b/>
          <w:bCs/>
          <w:lang w:val="sq-AL"/>
        </w:rPr>
        <w:t>gjatë gjithë jetës</w:t>
      </w:r>
      <w:r w:rsidRPr="00506893">
        <w:rPr>
          <w:lang w:val="sq-AL"/>
        </w:rPr>
        <w:t xml:space="preserve"> (</w:t>
      </w:r>
      <w:r w:rsidRPr="00506893">
        <w:rPr>
          <w:i/>
          <w:iCs/>
          <w:lang w:val="sq-AL"/>
        </w:rPr>
        <w:t>lifelong learning</w:t>
      </w:r>
      <w:r w:rsidRPr="00506893">
        <w:rPr>
          <w:lang w:val="sq-AL"/>
        </w:rPr>
        <w:t>)</w:t>
      </w:r>
    </w:p>
    <w:p w14:paraId="4FAC293E" w14:textId="77777777" w:rsidR="00F97CE7" w:rsidRPr="00506893" w:rsidRDefault="00F97CE7" w:rsidP="00F97CE7">
      <w:pPr>
        <w:pStyle w:val="TEXTXTXTXT"/>
        <w:rPr>
          <w:lang w:val="sq-AL"/>
        </w:rPr>
      </w:pPr>
      <w:r w:rsidRPr="00506893">
        <w:rPr>
          <w:lang w:val="sq-AL"/>
        </w:rPr>
        <w:t>Të gjitha aktivitetet e të nxënit, të ndërmarra gjatë gjithë jetës, të cilat kanë si rezultat përmirësimin e dijeve, njohurive praktike, aftësive, kompetencave dhe/ose kualifikimeve për arsye personale, sociale dhe/ose profesionale.</w:t>
      </w:r>
    </w:p>
    <w:p w14:paraId="1AB6FCC7" w14:textId="77777777" w:rsidR="00F97CE7" w:rsidRPr="00506893" w:rsidRDefault="00F97CE7" w:rsidP="00F97CE7">
      <w:pPr>
        <w:pStyle w:val="TEXTXTXTXT"/>
        <w:rPr>
          <w:b/>
          <w:bCs/>
          <w:lang w:val="sq-AL"/>
        </w:rPr>
      </w:pPr>
      <w:r w:rsidRPr="00506893">
        <w:rPr>
          <w:lang w:val="sq-AL"/>
        </w:rPr>
        <w:t xml:space="preserve">96. </w:t>
      </w:r>
      <w:r w:rsidRPr="00506893">
        <w:rPr>
          <w:b/>
          <w:bCs/>
          <w:lang w:val="sq-AL"/>
        </w:rPr>
        <w:t xml:space="preserve">Të nxënit informal </w:t>
      </w:r>
      <w:r w:rsidRPr="00506893">
        <w:rPr>
          <w:lang w:val="sq-AL"/>
        </w:rPr>
        <w:t>(</w:t>
      </w:r>
      <w:r w:rsidRPr="00506893">
        <w:rPr>
          <w:i/>
          <w:iCs/>
          <w:lang w:val="sq-AL"/>
        </w:rPr>
        <w:t>informal learning</w:t>
      </w:r>
      <w:r w:rsidRPr="00506893">
        <w:rPr>
          <w:lang w:val="sq-AL"/>
        </w:rPr>
        <w:t>)</w:t>
      </w:r>
    </w:p>
    <w:p w14:paraId="790C1C2E" w14:textId="77777777" w:rsidR="00F97CE7" w:rsidRPr="00506893" w:rsidRDefault="00F97CE7" w:rsidP="00F97CE7">
      <w:pPr>
        <w:pStyle w:val="TEXTXTXTXT"/>
        <w:rPr>
          <w:lang w:val="sq-AL"/>
        </w:rPr>
      </w:pPr>
      <w:r w:rsidRPr="00506893">
        <w:rPr>
          <w:lang w:val="sq-AL"/>
        </w:rPr>
        <w:t>Të nxënit që ndodh si pasojë e veprimtarisë së përditshme të lidhur me punën, familjen ose kohën e lirë. Ai nuk është i organizuar apo i strukturuar në aspektin e objektivave, të kohës apo të burimeve. Të nxënit informal në shumicën e rasteve nuk ka qëllime të caktuara nga këndvështrimi i perspektivës së nxënësit.</w:t>
      </w:r>
    </w:p>
    <w:p w14:paraId="60A21243" w14:textId="77777777" w:rsidR="00F97CE7" w:rsidRPr="00506893" w:rsidRDefault="00F97CE7" w:rsidP="00F97CE7">
      <w:pPr>
        <w:pStyle w:val="TEXTXTXTXT"/>
        <w:rPr>
          <w:lang w:val="sq-AL"/>
        </w:rPr>
      </w:pPr>
      <w:r w:rsidRPr="00506893">
        <w:rPr>
          <w:lang w:val="sq-AL"/>
        </w:rPr>
        <w:t xml:space="preserve">97. </w:t>
      </w:r>
      <w:r w:rsidRPr="00506893">
        <w:rPr>
          <w:b/>
          <w:bCs/>
          <w:lang w:val="sq-AL"/>
        </w:rPr>
        <w:t>Të nxënit joformal</w:t>
      </w:r>
      <w:r w:rsidRPr="00506893">
        <w:rPr>
          <w:lang w:val="sq-AL"/>
        </w:rPr>
        <w:t xml:space="preserve"> (</w:t>
      </w:r>
      <w:r w:rsidRPr="00506893">
        <w:rPr>
          <w:i/>
          <w:iCs/>
          <w:lang w:val="sq-AL"/>
        </w:rPr>
        <w:t>non-formal learning</w:t>
      </w:r>
      <w:r w:rsidRPr="00506893">
        <w:rPr>
          <w:lang w:val="sq-AL"/>
        </w:rPr>
        <w:t>)</w:t>
      </w:r>
    </w:p>
    <w:p w14:paraId="44A3706D" w14:textId="77777777" w:rsidR="00F97CE7" w:rsidRPr="00506893" w:rsidRDefault="00F97CE7" w:rsidP="00F97CE7">
      <w:pPr>
        <w:pStyle w:val="TEXTXTXTXT"/>
        <w:rPr>
          <w:lang w:val="sq-AL"/>
        </w:rPr>
      </w:pPr>
      <w:r w:rsidRPr="00506893">
        <w:rPr>
          <w:lang w:val="sq-AL"/>
        </w:rPr>
        <w:t>Të nxënit e integruar në aktivitete të planifikuara, të cilat nuk përcaktohen në mënyrë eksplicite si aktivitete të nxëni (në kuptimin e objektivave të të nxënit, kohës dhe burimeve). Të nxënit joformal është i qëllimshëm nga ana e nxënësit/kursantit.</w:t>
      </w:r>
    </w:p>
    <w:p w14:paraId="4D1CE881" w14:textId="77777777" w:rsidR="00F97CE7" w:rsidRPr="00506893" w:rsidRDefault="00F97CE7" w:rsidP="00F97CE7">
      <w:pPr>
        <w:pStyle w:val="TEXTXTXTXT"/>
        <w:rPr>
          <w:lang w:val="sq-AL"/>
        </w:rPr>
      </w:pPr>
      <w:r w:rsidRPr="00506893">
        <w:rPr>
          <w:lang w:val="sq-AL"/>
        </w:rPr>
        <w:t xml:space="preserve">98. </w:t>
      </w:r>
      <w:r w:rsidRPr="00506893">
        <w:rPr>
          <w:b/>
          <w:bCs/>
          <w:lang w:val="sq-AL"/>
        </w:rPr>
        <w:t>Të nxënit nëpërmjet përdorimit</w:t>
      </w:r>
      <w:r w:rsidRPr="00506893">
        <w:rPr>
          <w:lang w:val="sq-AL"/>
        </w:rPr>
        <w:t xml:space="preserve"> (</w:t>
      </w:r>
      <w:r w:rsidRPr="00506893">
        <w:rPr>
          <w:i/>
          <w:iCs/>
          <w:lang w:val="sq-AL"/>
        </w:rPr>
        <w:t>learning by using</w:t>
      </w:r>
      <w:r w:rsidRPr="00506893">
        <w:rPr>
          <w:lang w:val="sq-AL"/>
        </w:rPr>
        <w:t>)</w:t>
      </w:r>
    </w:p>
    <w:p w14:paraId="69106DB5" w14:textId="77777777" w:rsidR="00F97CE7" w:rsidRPr="00506893" w:rsidRDefault="00F97CE7" w:rsidP="00F97CE7">
      <w:pPr>
        <w:pStyle w:val="TEXTXTXTXT"/>
        <w:rPr>
          <w:lang w:val="sq-AL"/>
        </w:rPr>
      </w:pPr>
      <w:r w:rsidRPr="00506893">
        <w:rPr>
          <w:lang w:val="sq-AL"/>
        </w:rPr>
        <w:t>Të nxënit që fitohet nga përdorimi i përsëritur i veglave ose pajisjeve, me ose pa instruktim paraprak.</w:t>
      </w:r>
    </w:p>
    <w:p w14:paraId="364DB895" w14:textId="77777777" w:rsidR="00F97CE7" w:rsidRPr="00506893" w:rsidRDefault="00F97CE7" w:rsidP="00F97CE7">
      <w:pPr>
        <w:pStyle w:val="TEXTXTXTXT"/>
        <w:rPr>
          <w:lang w:val="sq-AL"/>
        </w:rPr>
      </w:pPr>
      <w:r w:rsidRPr="00506893">
        <w:rPr>
          <w:lang w:val="sq-AL"/>
        </w:rPr>
        <w:t xml:space="preserve">99. </w:t>
      </w:r>
      <w:r w:rsidRPr="00506893">
        <w:rPr>
          <w:b/>
          <w:bCs/>
          <w:lang w:val="sq-AL"/>
        </w:rPr>
        <w:t>Të nxënit nëpërmjet punës</w:t>
      </w:r>
      <w:r w:rsidRPr="00506893">
        <w:rPr>
          <w:lang w:val="sq-AL"/>
        </w:rPr>
        <w:t xml:space="preserve"> (</w:t>
      </w:r>
      <w:r w:rsidRPr="00506893">
        <w:rPr>
          <w:i/>
          <w:iCs/>
          <w:lang w:val="sq-AL"/>
        </w:rPr>
        <w:t>ëork-based learning</w:t>
      </w:r>
      <w:r w:rsidRPr="00506893">
        <w:rPr>
          <w:lang w:val="sq-AL"/>
        </w:rPr>
        <w:t>)</w:t>
      </w:r>
    </w:p>
    <w:p w14:paraId="5EAF0152" w14:textId="77777777" w:rsidR="00F97CE7" w:rsidRPr="00506893" w:rsidRDefault="00F97CE7" w:rsidP="00F97CE7">
      <w:pPr>
        <w:pStyle w:val="TEXTXTXTXT"/>
        <w:rPr>
          <w:lang w:val="sq-AL"/>
        </w:rPr>
      </w:pPr>
      <w:r w:rsidRPr="00506893">
        <w:rPr>
          <w:lang w:val="sq-AL"/>
        </w:rPr>
        <w:t>Përvetësimi i njohurive dhe shkathtësive nëpërmjet realizimit të detyrave dhe reflektimit mbi to, në një kontekst profesional, në vendin e punës (siç është trajnimi i alternuar) ose në një institucion të arsimit dhe formimit profesional.</w:t>
      </w:r>
    </w:p>
    <w:p w14:paraId="7AD294C8" w14:textId="77777777" w:rsidR="00F97CE7" w:rsidRPr="00506893" w:rsidRDefault="00F97CE7" w:rsidP="00F97CE7">
      <w:pPr>
        <w:pStyle w:val="TEXTXTXTXT"/>
        <w:rPr>
          <w:lang w:val="sq-AL"/>
        </w:rPr>
      </w:pPr>
      <w:r w:rsidRPr="00506893">
        <w:rPr>
          <w:lang w:val="sq-AL"/>
        </w:rPr>
        <w:t xml:space="preserve">100. </w:t>
      </w:r>
      <w:r w:rsidRPr="00506893">
        <w:rPr>
          <w:b/>
          <w:bCs/>
          <w:lang w:val="sq-AL"/>
        </w:rPr>
        <w:t>Të nxënit nëpërmjet veprimit</w:t>
      </w:r>
      <w:r w:rsidRPr="00506893">
        <w:rPr>
          <w:lang w:val="sq-AL"/>
        </w:rPr>
        <w:t xml:space="preserve"> (</w:t>
      </w:r>
      <w:r w:rsidRPr="00506893">
        <w:rPr>
          <w:i/>
          <w:iCs/>
          <w:lang w:val="sq-AL"/>
        </w:rPr>
        <w:t>learning by doing</w:t>
      </w:r>
      <w:r w:rsidRPr="00506893">
        <w:rPr>
          <w:lang w:val="sq-AL"/>
        </w:rPr>
        <w:t>)</w:t>
      </w:r>
    </w:p>
    <w:p w14:paraId="7BA2AF5E" w14:textId="77777777" w:rsidR="00F97CE7" w:rsidRPr="00506893" w:rsidRDefault="00F97CE7" w:rsidP="00F97CE7">
      <w:pPr>
        <w:pStyle w:val="TEXTXTXTXT"/>
        <w:rPr>
          <w:lang w:val="sq-AL"/>
        </w:rPr>
      </w:pPr>
      <w:r w:rsidRPr="00506893">
        <w:rPr>
          <w:lang w:val="sq-AL"/>
        </w:rPr>
        <w:t>Të nxënit që fitohet nëpërmjet ushtrimit të përsëritur në praktikë të një detyre, me ose pa instruktim paraprak.</w:t>
      </w:r>
    </w:p>
    <w:p w14:paraId="2B2EACF3" w14:textId="77777777" w:rsidR="00F97CE7" w:rsidRPr="00506893" w:rsidRDefault="00F97CE7" w:rsidP="00F97CE7">
      <w:pPr>
        <w:pStyle w:val="TEXTXTXTXT"/>
        <w:rPr>
          <w:lang w:val="sq-AL"/>
        </w:rPr>
      </w:pPr>
      <w:r w:rsidRPr="00506893">
        <w:rPr>
          <w:lang w:val="sq-AL"/>
        </w:rPr>
        <w:t xml:space="preserve">101. </w:t>
      </w:r>
      <w:r w:rsidRPr="00506893">
        <w:rPr>
          <w:b/>
          <w:bCs/>
          <w:lang w:val="sq-AL"/>
        </w:rPr>
        <w:t xml:space="preserve">Thellimi </w:t>
      </w:r>
      <w:r w:rsidRPr="00506893">
        <w:rPr>
          <w:lang w:val="sq-AL"/>
        </w:rPr>
        <w:t>nënkupton avancim më në thellësi të përmbajtjes së një lënde, krahasuar me atë të lëndës bërthamë.</w:t>
      </w:r>
    </w:p>
    <w:p w14:paraId="38ADAD3C" w14:textId="77777777" w:rsidR="00F97CE7" w:rsidRPr="00506893" w:rsidRDefault="00F97CE7" w:rsidP="00F97CE7">
      <w:pPr>
        <w:pStyle w:val="TEXTXTXTXT"/>
        <w:rPr>
          <w:lang w:val="sq-AL"/>
        </w:rPr>
      </w:pPr>
      <w:r w:rsidRPr="00506893">
        <w:rPr>
          <w:lang w:val="sq-AL"/>
        </w:rPr>
        <w:t xml:space="preserve">102. </w:t>
      </w:r>
      <w:r w:rsidRPr="00506893">
        <w:rPr>
          <w:b/>
          <w:bCs/>
          <w:lang w:val="sq-AL"/>
        </w:rPr>
        <w:t>Trajnim i alternuar</w:t>
      </w:r>
      <w:r w:rsidRPr="00506893">
        <w:rPr>
          <w:lang w:val="sq-AL"/>
        </w:rPr>
        <w:t xml:space="preserve"> (</w:t>
      </w:r>
      <w:r w:rsidRPr="00506893">
        <w:rPr>
          <w:i/>
          <w:iCs/>
          <w:lang w:val="sq-AL"/>
        </w:rPr>
        <w:t>alternance training</w:t>
      </w:r>
      <w:r w:rsidRPr="00506893">
        <w:rPr>
          <w:lang w:val="sq-AL"/>
        </w:rPr>
        <w:t>)</w:t>
      </w:r>
    </w:p>
    <w:p w14:paraId="79DBB128" w14:textId="77777777" w:rsidR="00F97CE7" w:rsidRPr="00506893" w:rsidRDefault="00F97CE7" w:rsidP="00F97CE7">
      <w:pPr>
        <w:pStyle w:val="TEXTXTXTXT"/>
        <w:rPr>
          <w:color w:val="222222"/>
          <w:lang w:val="sq-AL"/>
        </w:rPr>
      </w:pPr>
      <w:r w:rsidRPr="00506893">
        <w:rPr>
          <w:color w:val="222222"/>
          <w:lang w:val="sq-AL"/>
        </w:rPr>
        <w:t>Arsim ose formim profesional me kombinim të periudhave të mësimit në shkollë profesionale apo qendër formimi, me ato në vendin e punës. Skema e alternimit mund të bëhet me bazë javore, mujore ose vjetore. Në varësi të vendit ku zbatohet, pjesëmarrësit mund të kenë kontratë me punëdhënësit dhe/ose të marrin një shpërblim.</w:t>
      </w:r>
    </w:p>
    <w:p w14:paraId="7C284DFA" w14:textId="77777777" w:rsidR="00F97CE7" w:rsidRPr="00506893" w:rsidRDefault="00F97CE7" w:rsidP="00F97CE7">
      <w:pPr>
        <w:pStyle w:val="TEXTXTXTXT"/>
        <w:rPr>
          <w:lang w:val="sq-AL"/>
        </w:rPr>
      </w:pPr>
      <w:r w:rsidRPr="00506893">
        <w:rPr>
          <w:lang w:val="sq-AL"/>
        </w:rPr>
        <w:t xml:space="preserve">103. </w:t>
      </w:r>
      <w:r w:rsidRPr="00506893">
        <w:rPr>
          <w:b/>
          <w:bCs/>
          <w:lang w:val="sq-AL"/>
        </w:rPr>
        <w:t>Transferimi i rezultateve të të nxënit</w:t>
      </w:r>
      <w:r w:rsidRPr="00506893">
        <w:rPr>
          <w:lang w:val="sq-AL"/>
        </w:rPr>
        <w:t xml:space="preserve"> (</w:t>
      </w:r>
      <w:r w:rsidRPr="00506893">
        <w:rPr>
          <w:i/>
          <w:iCs/>
          <w:lang w:val="sq-AL"/>
        </w:rPr>
        <w:t>transferability of learning outcomes</w:t>
      </w:r>
      <w:r w:rsidRPr="00506893">
        <w:rPr>
          <w:lang w:val="sq-AL"/>
        </w:rPr>
        <w:t>)</w:t>
      </w:r>
    </w:p>
    <w:p w14:paraId="3144792A" w14:textId="77777777" w:rsidR="00F97CE7" w:rsidRPr="00506893" w:rsidRDefault="00F97CE7" w:rsidP="00F97CE7">
      <w:pPr>
        <w:pStyle w:val="TEXTXTXTXT"/>
        <w:rPr>
          <w:lang w:val="sq-AL"/>
        </w:rPr>
      </w:pPr>
      <w:r w:rsidRPr="00506893">
        <w:rPr>
          <w:lang w:val="sq-AL"/>
        </w:rPr>
        <w:lastRenderedPageBreak/>
        <w:t>Shkalla në të cilën njohuritë, aftësitë dhe kompetencat mund të përdoren në një mjedis të ri pune ose arsimimi, dhe/ose mund të vleftësohen (validohen) dhe certifikohen.</w:t>
      </w:r>
    </w:p>
    <w:p w14:paraId="2AE91826" w14:textId="77777777" w:rsidR="00F97CE7" w:rsidRPr="00506893" w:rsidRDefault="00F97CE7" w:rsidP="00F97CE7">
      <w:pPr>
        <w:pStyle w:val="TEXTXTXTXT"/>
        <w:rPr>
          <w:lang w:val="sq-AL"/>
        </w:rPr>
      </w:pPr>
      <w:r w:rsidRPr="00506893">
        <w:rPr>
          <w:lang w:val="sq-AL"/>
        </w:rPr>
        <w:t xml:space="preserve">104. </w:t>
      </w:r>
      <w:r w:rsidRPr="00506893">
        <w:rPr>
          <w:b/>
          <w:bCs/>
          <w:lang w:val="sq-AL"/>
        </w:rPr>
        <w:t>Treguesit e cilësisë</w:t>
      </w:r>
      <w:r w:rsidRPr="00506893">
        <w:rPr>
          <w:lang w:val="sq-AL"/>
        </w:rPr>
        <w:t xml:space="preserve"> (</w:t>
      </w:r>
      <w:r w:rsidRPr="00506893">
        <w:rPr>
          <w:i/>
          <w:iCs/>
          <w:lang w:val="sq-AL"/>
        </w:rPr>
        <w:t>quality indicators</w:t>
      </w:r>
      <w:r w:rsidRPr="00506893">
        <w:rPr>
          <w:lang w:val="sq-AL"/>
        </w:rPr>
        <w:t>)</w:t>
      </w:r>
    </w:p>
    <w:p w14:paraId="4B50461E" w14:textId="77777777" w:rsidR="00F97CE7" w:rsidRPr="00506893" w:rsidRDefault="00F97CE7" w:rsidP="00F97CE7">
      <w:pPr>
        <w:pStyle w:val="TEXTXTXTXT"/>
        <w:rPr>
          <w:lang w:val="sq-AL"/>
        </w:rPr>
      </w:pPr>
      <w:r w:rsidRPr="00506893">
        <w:rPr>
          <w:lang w:val="sq-AL"/>
        </w:rPr>
        <w:t>Shifra ose përqindje të njohura zyrtarisht, të cilat përdoren si kritere për të gjykuar dhe vlerësuar rezultatet e cilësisë.</w:t>
      </w:r>
    </w:p>
    <w:p w14:paraId="619EBE58" w14:textId="77777777" w:rsidR="00F97CE7" w:rsidRPr="00506893" w:rsidRDefault="00F97CE7" w:rsidP="00F97CE7">
      <w:pPr>
        <w:pStyle w:val="TEXTXTXTXT"/>
        <w:rPr>
          <w:lang w:val="sq-AL"/>
        </w:rPr>
      </w:pPr>
      <w:r w:rsidRPr="00506893">
        <w:rPr>
          <w:lang w:val="sq-AL"/>
        </w:rPr>
        <w:t xml:space="preserve">105. </w:t>
      </w:r>
      <w:r w:rsidRPr="00506893">
        <w:rPr>
          <w:b/>
          <w:bCs/>
          <w:lang w:val="sq-AL"/>
        </w:rPr>
        <w:t>Tregues niveli</w:t>
      </w:r>
      <w:r w:rsidRPr="00506893">
        <w:rPr>
          <w:lang w:val="sq-AL"/>
        </w:rPr>
        <w:t xml:space="preserve"> (</w:t>
      </w:r>
      <w:r w:rsidRPr="00506893">
        <w:rPr>
          <w:i/>
          <w:iCs/>
          <w:lang w:val="sq-AL"/>
        </w:rPr>
        <w:t>level indicator</w:t>
      </w:r>
      <w:r w:rsidRPr="00506893">
        <w:rPr>
          <w:lang w:val="sq-AL"/>
        </w:rPr>
        <w:t xml:space="preserve">) </w:t>
      </w:r>
      <w:r w:rsidRPr="00506893">
        <w:rPr>
          <w:rFonts w:cs="Arial"/>
          <w:lang w:val="sq-AL"/>
        </w:rPr>
        <w:t xml:space="preserve">Informacion mbështetës dhe shpjegues, që nuk bën pjesë në përshkruesit e nivelit dhe nuk lidhet drejtpërdrejt me rezultatet e të nxënit, por mund të përdoret për përcaktimin e nivelit të kualifikimeve specifike ose të nivelit të </w:t>
      </w:r>
      <w:r w:rsidRPr="00506893">
        <w:rPr>
          <w:rFonts w:cs="Arial"/>
          <w:b/>
          <w:bCs/>
          <w:lang w:val="sq-AL"/>
        </w:rPr>
        <w:t xml:space="preserve">moduleve </w:t>
      </w:r>
      <w:r w:rsidRPr="00506893">
        <w:rPr>
          <w:rFonts w:cs="Arial"/>
          <w:lang w:val="sq-AL"/>
        </w:rPr>
        <w:t>specifike të veçanta, - p.sh. gjatë procesit të vleftësimit. Ato u referohen (përmbahen) konteksteve dhe strukturave të të nxënit, siç janë mësimdhënia dhe ecuria në punësim dhe në procesin e të nxënit, të cilat shoqërohen normalisht me një nivel kualifikimi. Ato duhet të konsiderohen si plotësuese të përshkruesve të nivelit dhe të një natyre sqaruese.</w:t>
      </w:r>
    </w:p>
    <w:p w14:paraId="21F920D2" w14:textId="77777777" w:rsidR="00F97CE7" w:rsidRPr="00506893" w:rsidRDefault="00F97CE7" w:rsidP="00F97CE7">
      <w:pPr>
        <w:pStyle w:val="TEXTXTXTXT"/>
        <w:rPr>
          <w:lang w:val="sq-AL"/>
        </w:rPr>
      </w:pPr>
      <w:r w:rsidRPr="00506893">
        <w:rPr>
          <w:lang w:val="sq-AL"/>
        </w:rPr>
        <w:t xml:space="preserve">106. </w:t>
      </w:r>
      <w:r w:rsidRPr="00506893">
        <w:rPr>
          <w:b/>
          <w:bCs/>
          <w:lang w:val="sq-AL"/>
        </w:rPr>
        <w:t>Vetëvlerësim (i nxënësit</w:t>
      </w:r>
      <w:r w:rsidRPr="00506893">
        <w:rPr>
          <w:lang w:val="sq-AL"/>
        </w:rPr>
        <w:t>) (</w:t>
      </w:r>
      <w:r w:rsidRPr="00506893">
        <w:rPr>
          <w:i/>
          <w:iCs/>
          <w:lang w:val="sq-AL"/>
        </w:rPr>
        <w:t>self-assessment (of a learner)</w:t>
      </w:r>
      <w:r w:rsidRPr="00506893">
        <w:rPr>
          <w:lang w:val="sq-AL"/>
        </w:rPr>
        <w:t>)</w:t>
      </w:r>
    </w:p>
    <w:p w14:paraId="6D6CCC83" w14:textId="77777777" w:rsidR="00F97CE7" w:rsidRPr="00506893" w:rsidRDefault="00F97CE7" w:rsidP="00F97CE7">
      <w:pPr>
        <w:pStyle w:val="TEXTXTXTXT"/>
        <w:rPr>
          <w:lang w:val="sq-AL"/>
        </w:rPr>
      </w:pPr>
      <w:r w:rsidRPr="00506893">
        <w:rPr>
          <w:lang w:val="sq-AL"/>
        </w:rPr>
        <w:t>Aftësia e nxënësve për të vëzhguar, analizuar dhe gjykuar performancën e tyre në bazë të kritereve të paracaktuara, dhe për të përcaktuar se si mund ta përmirësojnë atë.</w:t>
      </w:r>
    </w:p>
    <w:p w14:paraId="01EEAE96" w14:textId="77777777" w:rsidR="00F97CE7" w:rsidRPr="00506893" w:rsidRDefault="00F97CE7" w:rsidP="00F97CE7">
      <w:pPr>
        <w:pStyle w:val="TEXTXTXTXT"/>
        <w:rPr>
          <w:lang w:val="sq-AL"/>
        </w:rPr>
      </w:pPr>
      <w:r w:rsidRPr="00506893">
        <w:rPr>
          <w:lang w:val="sq-AL"/>
        </w:rPr>
        <w:t xml:space="preserve">107. </w:t>
      </w:r>
      <w:r w:rsidRPr="00506893">
        <w:rPr>
          <w:b/>
          <w:bCs/>
          <w:lang w:val="sq-AL"/>
        </w:rPr>
        <w:t>Vetëvlerësim (i një ofruesi të AFP-së)</w:t>
      </w:r>
      <w:r w:rsidRPr="00506893">
        <w:rPr>
          <w:lang w:val="sq-AL"/>
        </w:rPr>
        <w:t xml:space="preserve"> (</w:t>
      </w:r>
      <w:r w:rsidRPr="00506893">
        <w:rPr>
          <w:i/>
          <w:iCs/>
          <w:lang w:val="sq-AL"/>
        </w:rPr>
        <w:t>self-evaluation (of a VET provider)</w:t>
      </w:r>
      <w:r w:rsidRPr="00506893">
        <w:rPr>
          <w:lang w:val="sq-AL"/>
        </w:rPr>
        <w:t>)</w:t>
      </w:r>
    </w:p>
    <w:p w14:paraId="3CAC60AC" w14:textId="77777777" w:rsidR="00F97CE7" w:rsidRPr="00506893" w:rsidRDefault="00F97CE7" w:rsidP="00F97CE7">
      <w:pPr>
        <w:pStyle w:val="TEXTXTXTXT"/>
        <w:rPr>
          <w:lang w:val="sq-AL"/>
        </w:rPr>
      </w:pPr>
      <w:r w:rsidRPr="00506893">
        <w:rPr>
          <w:lang w:val="sq-AL"/>
        </w:rPr>
        <w:t xml:space="preserve">Çdo proces ose metodologji e përdorur nga një ofrues i arsimit dhe </w:t>
      </w:r>
      <w:r>
        <w:rPr>
          <w:lang w:val="sq-AL"/>
        </w:rPr>
        <w:t xml:space="preserve">i </w:t>
      </w:r>
      <w:r w:rsidRPr="00506893">
        <w:rPr>
          <w:lang w:val="sq-AL"/>
        </w:rPr>
        <w:t xml:space="preserve">formimit profesional, nën përgjegjësinë e tij, për të vlerësuar rezultatet ose pozicionin e vet në raport me dy dimensione: </w:t>
      </w:r>
    </w:p>
    <w:p w14:paraId="3C057875" w14:textId="77777777" w:rsidR="00F97CE7" w:rsidRPr="00506893" w:rsidRDefault="00F97CE7" w:rsidP="00F97CE7">
      <w:pPr>
        <w:pStyle w:val="TEXTXTXTXT"/>
        <w:rPr>
          <w:lang w:val="sq-AL"/>
        </w:rPr>
      </w:pPr>
      <w:r w:rsidRPr="00506893">
        <w:rPr>
          <w:lang w:val="sq-AL"/>
        </w:rPr>
        <w:t>- një dimension i brendshëm (niveli mikro), që mbulon shërbimet, stafin e brendshëm, përfituesit ose klientët, politikën dhe/ose organizimin e brendshëm, planin e zhvillimit</w:t>
      </w:r>
      <w:r>
        <w:rPr>
          <w:lang w:val="sq-AL"/>
        </w:rPr>
        <w:t xml:space="preserve"> etj.</w:t>
      </w:r>
      <w:r w:rsidRPr="00506893">
        <w:rPr>
          <w:lang w:val="sq-AL"/>
        </w:rPr>
        <w:t>, dhe</w:t>
      </w:r>
    </w:p>
    <w:p w14:paraId="38EB0668" w14:textId="77777777" w:rsidR="00F97CE7" w:rsidRPr="00506893" w:rsidRDefault="00F97CE7" w:rsidP="00F97CE7">
      <w:pPr>
        <w:pStyle w:val="TEXTXTXTXT"/>
        <w:rPr>
          <w:lang w:val="sq-AL"/>
        </w:rPr>
      </w:pPr>
      <w:r w:rsidRPr="00506893">
        <w:rPr>
          <w:lang w:val="sq-AL"/>
        </w:rPr>
        <w:t>- një dimension i jashtëm (niveli makro), që mbulon analizën e ofertës arsimore të këtij institucioni në krahasim me të tjerët: marrëdhëniet me sistemin territorial të aktorëve (vendimmarrësit lokalë, sindikatat, qeverinë lokale, llojin e tregut të punës dhe nevojat për AFP, rrjetin e informacionit, tipat e popullsisë së interesuar për ofertën e të nxënit dhe evoluimin e nevojave, rezultatet kryesore të punës në nivel kombëtar dhe evropian në sektorin e arsimit dhe formimit profesional).</w:t>
      </w:r>
    </w:p>
    <w:p w14:paraId="2B619ED2" w14:textId="77777777" w:rsidR="00F97CE7" w:rsidRPr="00506893" w:rsidRDefault="00F97CE7" w:rsidP="00F97CE7">
      <w:pPr>
        <w:pStyle w:val="TEXTXTXTXT"/>
        <w:rPr>
          <w:lang w:val="sq-AL"/>
        </w:rPr>
      </w:pPr>
      <w:r w:rsidRPr="00506893">
        <w:rPr>
          <w:lang w:val="sq-AL"/>
        </w:rPr>
        <w:t>Ky vetëvlerësim i dyfishtë i lejon ofruesit e arsimit dhe formimit profesional jo vetëm të përmirësojnë sistemet e tyre të brendshme të kontrollit të cilësisë, por edhe të vlerësojnë pozicionin e tyre në kontekste të ndryshme.</w:t>
      </w:r>
    </w:p>
    <w:p w14:paraId="5B16AC5D" w14:textId="77777777" w:rsidR="00F97CE7" w:rsidRPr="00506893" w:rsidRDefault="00F97CE7" w:rsidP="00F97CE7">
      <w:pPr>
        <w:pStyle w:val="TEXTXTXTXT"/>
        <w:rPr>
          <w:lang w:val="sq-AL"/>
        </w:rPr>
      </w:pPr>
      <w:r w:rsidRPr="00506893">
        <w:rPr>
          <w:lang w:val="sq-AL"/>
        </w:rPr>
        <w:t xml:space="preserve">108. </w:t>
      </w:r>
      <w:r w:rsidRPr="00506893">
        <w:rPr>
          <w:b/>
          <w:bCs/>
          <w:lang w:val="sq-AL"/>
        </w:rPr>
        <w:t>Vleftësimi (validimi) i rezultateve të të nxënit</w:t>
      </w:r>
      <w:r w:rsidRPr="00506893">
        <w:rPr>
          <w:lang w:val="sq-AL"/>
        </w:rPr>
        <w:t xml:space="preserve"> (</w:t>
      </w:r>
      <w:r w:rsidRPr="00506893">
        <w:rPr>
          <w:i/>
          <w:iCs/>
          <w:lang w:val="sq-AL"/>
        </w:rPr>
        <w:t>validation of learning outcomes</w:t>
      </w:r>
      <w:r w:rsidRPr="00506893">
        <w:rPr>
          <w:lang w:val="sq-AL"/>
        </w:rPr>
        <w:t>)</w:t>
      </w:r>
    </w:p>
    <w:p w14:paraId="0FDF4FF8" w14:textId="77777777" w:rsidR="00F97CE7" w:rsidRPr="00506893" w:rsidRDefault="00F97CE7" w:rsidP="00F97CE7">
      <w:pPr>
        <w:pStyle w:val="TEXTXTXTXT"/>
        <w:rPr>
          <w:lang w:val="sq-AL"/>
        </w:rPr>
      </w:pPr>
      <w:r w:rsidRPr="00506893">
        <w:rPr>
          <w:lang w:val="sq-AL"/>
        </w:rPr>
        <w:t>Konfirmimi nga një organ kompetent se rezultatet e të nxënit (njohuritë, aftësitë dhe/ose kompetencat) e fituara nga një individ në një kontekst formal, joformal ose informal janë vlerësuar sipas kritereve të paracaktuara dhe përputhen me kërkesat e standardeve të vlefshmërisë. Kjo njohje çon zakonisht në certifikim.</w:t>
      </w:r>
    </w:p>
    <w:p w14:paraId="050B8AF4" w14:textId="77777777" w:rsidR="00F97CE7" w:rsidRPr="00506893" w:rsidRDefault="00F97CE7" w:rsidP="00F97CE7">
      <w:pPr>
        <w:pStyle w:val="TEXTXTXTXT"/>
        <w:rPr>
          <w:i/>
          <w:iCs/>
          <w:lang w:val="sq-AL"/>
        </w:rPr>
      </w:pPr>
      <w:r w:rsidRPr="00506893">
        <w:rPr>
          <w:i/>
          <w:iCs/>
          <w:lang w:val="sq-AL"/>
        </w:rPr>
        <w:t>Ose:</w:t>
      </w:r>
    </w:p>
    <w:p w14:paraId="26DE6C6A" w14:textId="77777777" w:rsidR="00F97CE7" w:rsidRPr="00506893" w:rsidRDefault="00F97CE7" w:rsidP="00F97CE7">
      <w:pPr>
        <w:pStyle w:val="TEXTXTXTXT"/>
        <w:rPr>
          <w:lang w:val="sq-AL"/>
        </w:rPr>
      </w:pPr>
      <w:r w:rsidRPr="00506893">
        <w:rPr>
          <w:lang w:val="sq-AL"/>
        </w:rPr>
        <w:t>Procesi i konfirmimit nga një organ i autorizuar që një individ ka përvetësuar rezultatet e të nxënit që i korrespondojnë një standardi të dhënë. Kjo njohje përbëhet nga katër fazat e mëposhtme:</w:t>
      </w:r>
    </w:p>
    <w:p w14:paraId="3DF1D3B5" w14:textId="77777777" w:rsidR="00F97CE7" w:rsidRPr="00506893" w:rsidRDefault="00F97CE7" w:rsidP="00F97CE7">
      <w:pPr>
        <w:pStyle w:val="TEXTXTXTXT"/>
        <w:rPr>
          <w:lang w:val="sq-AL"/>
        </w:rPr>
      </w:pPr>
      <w:r w:rsidRPr="00506893">
        <w:rPr>
          <w:lang w:val="sq-AL"/>
        </w:rPr>
        <w:t>- identifikimi nëpërmjet dialogut të përvojave të veçanta të një individi;</w:t>
      </w:r>
    </w:p>
    <w:p w14:paraId="01539F40" w14:textId="77777777" w:rsidR="00F97CE7" w:rsidRPr="00506893" w:rsidRDefault="00F97CE7" w:rsidP="00F97CE7">
      <w:pPr>
        <w:pStyle w:val="TEXTXTXTXT"/>
        <w:rPr>
          <w:lang w:val="sq-AL"/>
        </w:rPr>
      </w:pPr>
      <w:r w:rsidRPr="00506893">
        <w:rPr>
          <w:lang w:val="sq-AL"/>
        </w:rPr>
        <w:t>- dokumentacioni që nxjerr në pah përvojat e individit;</w:t>
      </w:r>
    </w:p>
    <w:p w14:paraId="0010FB39" w14:textId="77777777" w:rsidR="00F97CE7" w:rsidRPr="00506893" w:rsidRDefault="00F97CE7" w:rsidP="00F97CE7">
      <w:pPr>
        <w:pStyle w:val="TEXTXTXTXT"/>
        <w:rPr>
          <w:lang w:val="sq-AL"/>
        </w:rPr>
      </w:pPr>
      <w:r w:rsidRPr="00506893">
        <w:rPr>
          <w:lang w:val="sq-AL"/>
        </w:rPr>
        <w:t>- vlerësimi formal i këtyre përvojave; dhe</w:t>
      </w:r>
    </w:p>
    <w:p w14:paraId="26826A30" w14:textId="77777777" w:rsidR="00F97CE7" w:rsidRPr="00506893" w:rsidRDefault="00F97CE7" w:rsidP="00F97CE7">
      <w:pPr>
        <w:pStyle w:val="TEXTXTXTXT"/>
        <w:rPr>
          <w:lang w:val="sq-AL"/>
        </w:rPr>
      </w:pPr>
      <w:r w:rsidRPr="00506893">
        <w:rPr>
          <w:lang w:val="sq-AL"/>
        </w:rPr>
        <w:t>- certifikimi i rezultateve të vlerësimit që mund të çojë në një kualifikim të pjesshëm ose të plotë.</w:t>
      </w:r>
    </w:p>
    <w:p w14:paraId="7430866A" w14:textId="77777777" w:rsidR="00F97CE7" w:rsidRPr="00506893" w:rsidRDefault="00F97CE7" w:rsidP="00F97CE7">
      <w:pPr>
        <w:pStyle w:val="TEXTXTXTXT"/>
        <w:rPr>
          <w:rFonts w:cs="Arial"/>
          <w:i/>
          <w:iCs/>
          <w:lang w:val="sq-AL"/>
        </w:rPr>
      </w:pPr>
      <w:r w:rsidRPr="00506893">
        <w:rPr>
          <w:b/>
          <w:bCs/>
          <w:lang w:val="sq-AL"/>
        </w:rPr>
        <w:t>109.</w:t>
      </w:r>
      <w:r>
        <w:rPr>
          <w:b/>
          <w:bCs/>
          <w:lang w:val="sq-AL"/>
        </w:rPr>
        <w:t xml:space="preserve"> </w:t>
      </w:r>
      <w:r w:rsidRPr="00506893">
        <w:rPr>
          <w:b/>
          <w:bCs/>
          <w:lang w:val="sq-AL"/>
        </w:rPr>
        <w:t xml:space="preserve">Vleftësim/njohje e vlefshmërisë </w:t>
      </w:r>
      <w:r w:rsidRPr="00506893">
        <w:rPr>
          <w:lang w:val="sq-AL"/>
        </w:rPr>
        <w:t>(së standardeve profesionale, të kualifikimeve dhe të moduleve) (</w:t>
      </w:r>
      <w:r w:rsidRPr="00506893">
        <w:rPr>
          <w:b/>
          <w:bCs/>
          <w:i/>
          <w:iCs/>
          <w:lang w:val="sq-AL"/>
        </w:rPr>
        <w:t xml:space="preserve">validation </w:t>
      </w:r>
      <w:r w:rsidRPr="00506893">
        <w:rPr>
          <w:i/>
          <w:iCs/>
          <w:lang w:val="sq-AL"/>
        </w:rPr>
        <w:t>(of occupational standards, qualifications and qualification units)</w:t>
      </w:r>
    </w:p>
    <w:p w14:paraId="04A19579" w14:textId="77777777" w:rsidR="00F97CE7" w:rsidRPr="00506893" w:rsidRDefault="00F97CE7" w:rsidP="00F97CE7">
      <w:pPr>
        <w:pStyle w:val="TEXTXTXTXT"/>
        <w:rPr>
          <w:lang w:val="sq-AL"/>
        </w:rPr>
      </w:pPr>
      <w:r w:rsidRPr="00506893">
        <w:rPr>
          <w:i/>
          <w:iCs/>
          <w:lang w:val="sq-AL"/>
        </w:rPr>
        <w:t xml:space="preserve">Proces garantimi cilësie, i zbatuar ndaj standardeve profesionale, kualifikimeve dhe moduleve, që siguron se ato </w:t>
      </w:r>
      <w:r w:rsidRPr="00506893">
        <w:rPr>
          <w:lang w:val="sq-AL"/>
        </w:rPr>
        <w:t>kanë synime të qarta e të përshtatshme dhe janë ndërtuar në mënyrë që t’i plotësojnë këto synime. Ai ka formën e një kontrolli të kryer nga organet kompetente (bazuar në rekomandimet e Këshillit të Akreditimit për Arsimin e Lartë) dhe AKAFP-ja, nëpërmjet një ballafaqimi me një sërë kriteresh që vendosen nga Këshilli i Kornizës Shqiptare të Kualifikimeve.</w:t>
      </w:r>
    </w:p>
    <w:p w14:paraId="45EFEFB0" w14:textId="77777777" w:rsidR="00F97CE7" w:rsidRPr="00506893" w:rsidRDefault="00F97CE7" w:rsidP="00F97CE7">
      <w:pPr>
        <w:pStyle w:val="TEXTXTXTXT"/>
        <w:rPr>
          <w:rFonts w:cs="Arial"/>
          <w:i/>
          <w:iCs/>
          <w:lang w:val="sq-AL"/>
        </w:rPr>
      </w:pPr>
      <w:r w:rsidRPr="00506893">
        <w:rPr>
          <w:lang w:val="sq-AL"/>
        </w:rPr>
        <w:lastRenderedPageBreak/>
        <w:t>Këto kritere ndërtohen në përputhje me standardet/kualifikimet/modulet dhe synojnë sigurimin e koherencës dhe të cilësisë së tyre teknike. Vetëm standardet e vleftësuara (që janë quajtur të vlefshme) do të regjistrohen në Kornizën Shqiptare të Kualifikimeve.</w:t>
      </w:r>
    </w:p>
    <w:p w14:paraId="20CB1DA3" w14:textId="77777777" w:rsidR="00F97CE7" w:rsidRPr="00506893" w:rsidRDefault="00F97CE7" w:rsidP="00F97CE7">
      <w:pPr>
        <w:pStyle w:val="TEXTXTXTXT"/>
        <w:rPr>
          <w:lang w:val="sq-AL"/>
        </w:rPr>
      </w:pPr>
      <w:r w:rsidRPr="00506893">
        <w:rPr>
          <w:lang w:val="sq-AL"/>
        </w:rPr>
        <w:t xml:space="preserve">110. </w:t>
      </w:r>
      <w:r w:rsidRPr="00506893">
        <w:rPr>
          <w:b/>
          <w:bCs/>
          <w:lang w:val="sq-AL"/>
        </w:rPr>
        <w:t>Vlerësim</w:t>
      </w:r>
      <w:r w:rsidRPr="00506893">
        <w:rPr>
          <w:lang w:val="sq-AL"/>
        </w:rPr>
        <w:t xml:space="preserve"> (</w:t>
      </w:r>
      <w:r w:rsidRPr="00506893">
        <w:rPr>
          <w:i/>
          <w:iCs/>
          <w:lang w:val="sq-AL"/>
        </w:rPr>
        <w:t>assessment</w:t>
      </w:r>
      <w:r w:rsidRPr="00506893">
        <w:rPr>
          <w:lang w:val="sq-AL"/>
        </w:rPr>
        <w:t>)</w:t>
      </w:r>
    </w:p>
    <w:p w14:paraId="2B3CC2DE" w14:textId="77777777" w:rsidR="00F97CE7" w:rsidRPr="00506893" w:rsidRDefault="00F97CE7" w:rsidP="00F97CE7">
      <w:pPr>
        <w:pStyle w:val="TEXTXTXTXT"/>
        <w:rPr>
          <w:color w:val="222222"/>
          <w:lang w:val="sq-AL"/>
        </w:rPr>
      </w:pPr>
      <w:r w:rsidRPr="00506893">
        <w:rPr>
          <w:color w:val="222222"/>
          <w:lang w:val="sq-AL"/>
        </w:rPr>
        <w:t>Term i përgjithshëm që përfshin të gjitha metodat e përdorura për të gjykuar punën e një individi, grupi apo organizate.</w:t>
      </w:r>
    </w:p>
    <w:p w14:paraId="550C9185" w14:textId="77777777" w:rsidR="00F97CE7" w:rsidRPr="00506893" w:rsidRDefault="00F97CE7" w:rsidP="00F97CE7">
      <w:pPr>
        <w:pStyle w:val="TEXTXTXTXT"/>
        <w:rPr>
          <w:rFonts w:eastAsia="Arial Unicode MS" w:cs="Arial Unicode MS"/>
          <w:lang w:val="sq-AL"/>
        </w:rPr>
      </w:pPr>
      <w:r w:rsidRPr="00506893">
        <w:rPr>
          <w:lang w:val="sq-AL"/>
        </w:rPr>
        <w:t xml:space="preserve">111. </w:t>
      </w:r>
      <w:r w:rsidRPr="00506893">
        <w:rPr>
          <w:b/>
          <w:bCs/>
          <w:lang w:val="sq-AL"/>
        </w:rPr>
        <w:t>Vlerësim i arsimit dhe trajnimit</w:t>
      </w:r>
      <w:r w:rsidRPr="00506893">
        <w:rPr>
          <w:lang w:val="sq-AL"/>
        </w:rPr>
        <w:t xml:space="preserve"> (</w:t>
      </w:r>
      <w:r w:rsidRPr="00506893">
        <w:rPr>
          <w:rFonts w:eastAsia="Arial Unicode MS" w:cs="Arial Unicode MS"/>
          <w:i/>
          <w:iCs/>
          <w:lang w:val="sq-AL"/>
        </w:rPr>
        <w:t>evaluation of education and training</w:t>
      </w:r>
      <w:r w:rsidRPr="00506893">
        <w:rPr>
          <w:rFonts w:eastAsia="Arial Unicode MS" w:cs="Arial Unicode MS"/>
          <w:lang w:val="sq-AL"/>
        </w:rPr>
        <w:t>)</w:t>
      </w:r>
    </w:p>
    <w:p w14:paraId="5E37711C" w14:textId="77777777" w:rsidR="00F97CE7" w:rsidRPr="00506893" w:rsidRDefault="00F97CE7" w:rsidP="00F97CE7">
      <w:pPr>
        <w:pStyle w:val="TEXTXTXTXT"/>
        <w:rPr>
          <w:lang w:val="sq-AL"/>
        </w:rPr>
      </w:pPr>
      <w:r w:rsidRPr="00506893">
        <w:rPr>
          <w:lang w:val="sq-AL"/>
        </w:rPr>
        <w:t>Gjykimi mbi vlerën e një ndërhyrjeje, programi trajnimi ose politike, duke iu referuar kritereve dhe standardeve të caktuara (siç janë rëndësia apo efikasiteti i saj).</w:t>
      </w:r>
    </w:p>
    <w:p w14:paraId="0FFB1831" w14:textId="77777777" w:rsidR="00F97CE7" w:rsidRPr="00506893" w:rsidRDefault="00F97CE7" w:rsidP="00F97CE7">
      <w:pPr>
        <w:pStyle w:val="TEXTXTXTXT"/>
        <w:rPr>
          <w:lang w:val="sq-AL"/>
        </w:rPr>
      </w:pPr>
      <w:r w:rsidRPr="00506893">
        <w:rPr>
          <w:lang w:val="sq-AL"/>
        </w:rPr>
        <w:t xml:space="preserve">112. </w:t>
      </w:r>
      <w:r w:rsidRPr="00506893">
        <w:rPr>
          <w:b/>
          <w:bCs/>
          <w:lang w:val="sq-AL"/>
        </w:rPr>
        <w:t>Vlerësim i brendshëm</w:t>
      </w:r>
      <w:r w:rsidRPr="00506893">
        <w:rPr>
          <w:lang w:val="sq-AL"/>
        </w:rPr>
        <w:t xml:space="preserve"> (</w:t>
      </w:r>
      <w:r w:rsidRPr="00506893">
        <w:rPr>
          <w:i/>
          <w:iCs/>
          <w:lang w:val="sq-AL"/>
        </w:rPr>
        <w:t>internal evaluation</w:t>
      </w:r>
      <w:r w:rsidRPr="00506893">
        <w:rPr>
          <w:lang w:val="sq-AL"/>
        </w:rPr>
        <w:t>)</w:t>
      </w:r>
    </w:p>
    <w:p w14:paraId="2EDBBB30" w14:textId="77777777" w:rsidR="00F97CE7" w:rsidRPr="00506893" w:rsidRDefault="00F97CE7" w:rsidP="00F97CE7">
      <w:pPr>
        <w:pStyle w:val="TEXTXTXTXT"/>
        <w:rPr>
          <w:lang w:val="sq-AL"/>
        </w:rPr>
      </w:pPr>
      <w:r w:rsidRPr="00506893">
        <w:rPr>
          <w:lang w:val="sq-AL"/>
        </w:rPr>
        <w:t>Procesi i rishikimit të cilësisë i kryer brenda një institucioni për qëllimet e veta (me ose pa përfshirjen e personave të jashtëm).</w:t>
      </w:r>
    </w:p>
    <w:p w14:paraId="3EA8DA6F" w14:textId="77777777" w:rsidR="00F97CE7" w:rsidRPr="00506893" w:rsidRDefault="00F97CE7" w:rsidP="00F97CE7">
      <w:pPr>
        <w:pStyle w:val="TEXTXTXTXT"/>
        <w:rPr>
          <w:lang w:val="sq-AL"/>
        </w:rPr>
      </w:pPr>
      <w:r w:rsidRPr="00506893">
        <w:rPr>
          <w:lang w:val="sq-AL"/>
        </w:rPr>
        <w:t xml:space="preserve">113. </w:t>
      </w:r>
      <w:r w:rsidRPr="00506893">
        <w:rPr>
          <w:b/>
          <w:bCs/>
          <w:lang w:val="sq-AL"/>
        </w:rPr>
        <w:t>Vlerësim i cilësisë</w:t>
      </w:r>
      <w:r w:rsidRPr="00506893">
        <w:rPr>
          <w:lang w:val="sq-AL"/>
        </w:rPr>
        <w:t xml:space="preserve"> (</w:t>
      </w:r>
      <w:r w:rsidRPr="00506893">
        <w:rPr>
          <w:i/>
          <w:iCs/>
          <w:lang w:val="sq-AL"/>
        </w:rPr>
        <w:t>quality assessment</w:t>
      </w:r>
      <w:r w:rsidRPr="00506893">
        <w:rPr>
          <w:lang w:val="sq-AL"/>
        </w:rPr>
        <w:t>)</w:t>
      </w:r>
    </w:p>
    <w:p w14:paraId="6ED09E6D" w14:textId="77777777" w:rsidR="00F97CE7" w:rsidRPr="00506893" w:rsidRDefault="00F97CE7" w:rsidP="00F97CE7">
      <w:pPr>
        <w:pStyle w:val="TEXTXTXTXT"/>
        <w:rPr>
          <w:lang w:val="sq-AL"/>
        </w:rPr>
      </w:pPr>
      <w:r w:rsidRPr="00506893">
        <w:rPr>
          <w:lang w:val="sq-AL"/>
        </w:rPr>
        <w:t>Term i përgjithshëm që përfshin të gjitha metodat e përdorura për të gjykuar punën e një individi, grupi apo organizate.</w:t>
      </w:r>
    </w:p>
    <w:p w14:paraId="545AAE16" w14:textId="77777777" w:rsidR="00F97CE7" w:rsidRPr="00506893" w:rsidRDefault="00F97CE7" w:rsidP="00F97CE7">
      <w:pPr>
        <w:pStyle w:val="TEXTXTXTXT"/>
        <w:rPr>
          <w:lang w:val="sq-AL"/>
        </w:rPr>
      </w:pPr>
      <w:r w:rsidRPr="00506893">
        <w:rPr>
          <w:lang w:val="sq-AL"/>
        </w:rPr>
        <w:t xml:space="preserve">114. </w:t>
      </w:r>
      <w:r w:rsidRPr="00506893">
        <w:rPr>
          <w:b/>
          <w:bCs/>
          <w:lang w:val="sq-AL"/>
        </w:rPr>
        <w:t>Vlerësim i jashtëm</w:t>
      </w:r>
      <w:r w:rsidRPr="00506893">
        <w:rPr>
          <w:lang w:val="sq-AL"/>
        </w:rPr>
        <w:t xml:space="preserve"> (</w:t>
      </w:r>
      <w:r w:rsidRPr="00506893">
        <w:rPr>
          <w:i/>
          <w:iCs/>
          <w:lang w:val="sq-AL"/>
        </w:rPr>
        <w:t>external evaluation</w:t>
      </w:r>
      <w:r w:rsidRPr="00506893">
        <w:rPr>
          <w:lang w:val="sq-AL"/>
        </w:rPr>
        <w:t xml:space="preserve">) </w:t>
      </w:r>
    </w:p>
    <w:p w14:paraId="35D570D0" w14:textId="77777777" w:rsidR="00F97CE7" w:rsidRPr="00506893" w:rsidRDefault="00F97CE7" w:rsidP="00F97CE7">
      <w:pPr>
        <w:pStyle w:val="TEXTXTXTXT"/>
        <w:rPr>
          <w:lang w:val="sq-AL"/>
        </w:rPr>
      </w:pPr>
      <w:r w:rsidRPr="00506893">
        <w:rPr>
          <w:lang w:val="sq-AL"/>
        </w:rPr>
        <w:t>Term i përgjithshëm për shumicën e formave të rishikimit të cilësisë, kontrollit apo kërkimit. Proces që përdor persona që janë jashtë një programi apo institucioni, për të vlerësuar cilësinë ose standardet.</w:t>
      </w:r>
    </w:p>
    <w:p w14:paraId="5855A7D7" w14:textId="77777777" w:rsidR="00F97CE7" w:rsidRPr="00506893" w:rsidRDefault="00F97CE7" w:rsidP="00F97CE7">
      <w:pPr>
        <w:pStyle w:val="TEXTXTXTXT"/>
        <w:rPr>
          <w:lang w:val="sq-AL"/>
        </w:rPr>
      </w:pPr>
      <w:r w:rsidRPr="00506893">
        <w:rPr>
          <w:lang w:val="sq-AL"/>
        </w:rPr>
        <w:t xml:space="preserve">115. </w:t>
      </w:r>
      <w:r w:rsidRPr="00506893">
        <w:rPr>
          <w:b/>
          <w:bCs/>
          <w:lang w:val="sq-AL"/>
        </w:rPr>
        <w:t>Vlerësim i mësimdhënies dhe të nxënit</w:t>
      </w:r>
      <w:r w:rsidRPr="00506893">
        <w:rPr>
          <w:lang w:val="sq-AL"/>
        </w:rPr>
        <w:t xml:space="preserve"> (</w:t>
      </w:r>
      <w:r w:rsidRPr="00506893">
        <w:rPr>
          <w:i/>
          <w:iCs/>
          <w:lang w:val="sq-AL"/>
        </w:rPr>
        <w:t>assessment of teaching and learning</w:t>
      </w:r>
      <w:r w:rsidRPr="00506893">
        <w:rPr>
          <w:lang w:val="sq-AL"/>
        </w:rPr>
        <w:t>)</w:t>
      </w:r>
    </w:p>
    <w:p w14:paraId="6914B97F" w14:textId="77777777" w:rsidR="00F97CE7" w:rsidRPr="00506893" w:rsidRDefault="00F97CE7" w:rsidP="00F97CE7">
      <w:pPr>
        <w:pStyle w:val="TEXTXTXTXT"/>
        <w:rPr>
          <w:lang w:val="sq-AL"/>
        </w:rPr>
      </w:pPr>
      <w:r w:rsidRPr="00506893">
        <w:rPr>
          <w:lang w:val="sq-AL"/>
        </w:rPr>
        <w:t>Procesi i vlerësimit të cilësisë dhe përshtatshmërisë së procesit të të nxënit, përfshirë performancën e mësimdhënësve dhe qasjen pedagogjike.</w:t>
      </w:r>
    </w:p>
    <w:p w14:paraId="5B1D2789" w14:textId="77777777" w:rsidR="00F97CE7" w:rsidRPr="00506893" w:rsidRDefault="00F97CE7" w:rsidP="00F97CE7">
      <w:pPr>
        <w:pStyle w:val="TEXTXTXTXT"/>
        <w:rPr>
          <w:lang w:val="sq-AL"/>
        </w:rPr>
      </w:pPr>
      <w:r w:rsidRPr="00506893">
        <w:rPr>
          <w:lang w:val="sq-AL"/>
        </w:rPr>
        <w:t xml:space="preserve">116. </w:t>
      </w:r>
      <w:r w:rsidRPr="00506893">
        <w:rPr>
          <w:b/>
          <w:bCs/>
          <w:lang w:val="sq-AL"/>
        </w:rPr>
        <w:t>Vlerësim i programit</w:t>
      </w:r>
      <w:r w:rsidRPr="00506893">
        <w:rPr>
          <w:lang w:val="sq-AL"/>
        </w:rPr>
        <w:t xml:space="preserve"> (</w:t>
      </w:r>
      <w:r w:rsidRPr="00506893">
        <w:rPr>
          <w:i/>
          <w:iCs/>
          <w:lang w:val="sq-AL"/>
        </w:rPr>
        <w:t>programme evaluation</w:t>
      </w:r>
      <w:r w:rsidRPr="00506893">
        <w:rPr>
          <w:lang w:val="sq-AL"/>
        </w:rPr>
        <w:t xml:space="preserve">) </w:t>
      </w:r>
    </w:p>
    <w:p w14:paraId="088289EA" w14:textId="77777777" w:rsidR="00F97CE7" w:rsidRPr="00506893" w:rsidRDefault="00F97CE7" w:rsidP="00F97CE7">
      <w:pPr>
        <w:pStyle w:val="TEXTXTXTXT"/>
        <w:rPr>
          <w:lang w:val="sq-AL"/>
        </w:rPr>
      </w:pPr>
      <w:r w:rsidRPr="00506893">
        <w:rPr>
          <w:lang w:val="sq-AL"/>
        </w:rPr>
        <w:t>Procesi i shqyrtimit të cilësisë ose standardeve të një grupi koherent modulesh studimi.</w:t>
      </w:r>
    </w:p>
    <w:p w14:paraId="12F19301" w14:textId="77777777" w:rsidR="00F97CE7" w:rsidRPr="00506893" w:rsidRDefault="00F97CE7" w:rsidP="00F97CE7">
      <w:pPr>
        <w:pStyle w:val="TEXTXTXTXT"/>
        <w:rPr>
          <w:lang w:val="sq-AL"/>
        </w:rPr>
      </w:pPr>
      <w:r w:rsidRPr="00506893">
        <w:rPr>
          <w:lang w:val="sq-AL"/>
        </w:rPr>
        <w:t xml:space="preserve">117. </w:t>
      </w:r>
      <w:r w:rsidRPr="00506893">
        <w:rPr>
          <w:b/>
          <w:bCs/>
          <w:lang w:val="sq-AL"/>
        </w:rPr>
        <w:t>Vlerësim i rezultateve të të nxënit</w:t>
      </w:r>
      <w:r w:rsidRPr="00506893">
        <w:rPr>
          <w:lang w:val="sq-AL"/>
        </w:rPr>
        <w:t xml:space="preserve"> (</w:t>
      </w:r>
      <w:r w:rsidRPr="00506893">
        <w:rPr>
          <w:i/>
          <w:iCs/>
          <w:lang w:val="sq-AL"/>
        </w:rPr>
        <w:t>assessment of learning outcomes</w:t>
      </w:r>
      <w:r w:rsidRPr="00506893">
        <w:rPr>
          <w:lang w:val="sq-AL"/>
        </w:rPr>
        <w:t xml:space="preserve">) </w:t>
      </w:r>
    </w:p>
    <w:p w14:paraId="58A13B4B" w14:textId="77777777" w:rsidR="00F97CE7" w:rsidRPr="00506893" w:rsidRDefault="00F97CE7" w:rsidP="00F97CE7">
      <w:pPr>
        <w:pStyle w:val="TEXTXTXTXT"/>
        <w:rPr>
          <w:lang w:val="sq-AL"/>
        </w:rPr>
      </w:pPr>
      <w:r w:rsidRPr="00506893">
        <w:rPr>
          <w:lang w:val="sq-AL"/>
        </w:rPr>
        <w:t>Procesi i vlerësimit të dijeve, të njohurive për të kryer një punë, të aftësive dhe/ose kompetencave të një individi përkundrejt kritereve të paracaktuara (rezultatet e pritura, matja e rezultateve të të nxënit). Vlerësimi pasohet zakonisht nga certifikimi.</w:t>
      </w:r>
    </w:p>
    <w:p w14:paraId="3C6C9359" w14:textId="77777777" w:rsidR="00F97CE7" w:rsidRPr="00506893" w:rsidRDefault="00F97CE7" w:rsidP="00F97CE7">
      <w:pPr>
        <w:pStyle w:val="TEXTXTXTXT"/>
        <w:rPr>
          <w:lang w:val="sq-AL"/>
        </w:rPr>
      </w:pPr>
      <w:r w:rsidRPr="00506893">
        <w:rPr>
          <w:lang w:val="sq-AL"/>
        </w:rPr>
        <w:t xml:space="preserve">118. </w:t>
      </w:r>
      <w:r w:rsidRPr="00506893">
        <w:rPr>
          <w:b/>
          <w:bCs/>
          <w:lang w:val="sq-AL"/>
        </w:rPr>
        <w:t>Vlerësim paraprak</w:t>
      </w:r>
      <w:r w:rsidRPr="00506893">
        <w:rPr>
          <w:lang w:val="sq-AL"/>
        </w:rPr>
        <w:t xml:space="preserve"> (</w:t>
      </w:r>
      <w:r w:rsidRPr="00506893">
        <w:rPr>
          <w:i/>
          <w:iCs/>
          <w:lang w:val="sq-AL"/>
        </w:rPr>
        <w:t>ex ante evaluation</w:t>
      </w:r>
      <w:r w:rsidRPr="00506893">
        <w:rPr>
          <w:lang w:val="sq-AL"/>
        </w:rPr>
        <w:t xml:space="preserve">) </w:t>
      </w:r>
    </w:p>
    <w:p w14:paraId="2C5D94C6" w14:textId="77777777" w:rsidR="00F97CE7" w:rsidRPr="00506893" w:rsidRDefault="00F97CE7" w:rsidP="00F97CE7">
      <w:pPr>
        <w:pStyle w:val="TEXTXTXTXT"/>
        <w:rPr>
          <w:lang w:val="sq-AL"/>
        </w:rPr>
      </w:pPr>
      <w:r w:rsidRPr="00506893">
        <w:rPr>
          <w:lang w:val="sq-AL"/>
        </w:rPr>
        <w:t>Vlerësim i kryer para zbatimit të një ndërhyrjeje për të siguruar një vlerësim paraprak nëse çështjet social-ekonomike janë diagnostikuar saktë, nëse strategjia dhe objektivat janë të rëndësishme ose që ajo është koherente me ndërhyrje ose politika të tjera</w:t>
      </w:r>
      <w:r>
        <w:rPr>
          <w:lang w:val="sq-AL"/>
        </w:rPr>
        <w:t xml:space="preserve"> etj.</w:t>
      </w:r>
    </w:p>
    <w:p w14:paraId="1D2148CC" w14:textId="77777777" w:rsidR="00F97CE7" w:rsidRPr="00506893" w:rsidRDefault="00F97CE7" w:rsidP="00F97CE7">
      <w:pPr>
        <w:pStyle w:val="TEXTXTXTXT"/>
        <w:rPr>
          <w:lang w:val="sq-AL"/>
        </w:rPr>
      </w:pPr>
      <w:r w:rsidRPr="00506893">
        <w:rPr>
          <w:lang w:val="sq-AL"/>
        </w:rPr>
        <w:t xml:space="preserve">119. </w:t>
      </w:r>
      <w:r w:rsidRPr="00506893">
        <w:rPr>
          <w:b/>
          <w:bCs/>
          <w:lang w:val="sq-AL"/>
        </w:rPr>
        <w:t>Vlerësim pas zbatimit</w:t>
      </w:r>
      <w:r w:rsidRPr="00506893">
        <w:rPr>
          <w:lang w:val="sq-AL"/>
        </w:rPr>
        <w:t xml:space="preserve"> (</w:t>
      </w:r>
      <w:r w:rsidRPr="00506893">
        <w:rPr>
          <w:i/>
          <w:iCs/>
          <w:lang w:val="sq-AL"/>
        </w:rPr>
        <w:t>ex post evaluation</w:t>
      </w:r>
      <w:r w:rsidRPr="00506893">
        <w:rPr>
          <w:lang w:val="sq-AL"/>
        </w:rPr>
        <w:t xml:space="preserve">) </w:t>
      </w:r>
    </w:p>
    <w:p w14:paraId="20F27DEC" w14:textId="77777777" w:rsidR="00F97CE7" w:rsidRPr="00506893" w:rsidRDefault="00F97CE7" w:rsidP="00F97CE7">
      <w:pPr>
        <w:pStyle w:val="TEXTXTXTXT"/>
        <w:rPr>
          <w:lang w:val="sq-AL"/>
        </w:rPr>
      </w:pPr>
      <w:r w:rsidRPr="00506893">
        <w:rPr>
          <w:lang w:val="sq-AL"/>
        </w:rPr>
        <w:t>Vlerësim i kryer gjatë ose pas përfundimit të një ndërhyrjeje ose programi. Qëllimi i tij është dhënia llogari për përdorimin e burimeve, rendimentin dhe efikasitetin e ndërhyrjes</w:t>
      </w:r>
      <w:r>
        <w:rPr>
          <w:lang w:val="sq-AL"/>
        </w:rPr>
        <w:t>,</w:t>
      </w:r>
      <w:r w:rsidRPr="00506893">
        <w:rPr>
          <w:lang w:val="sq-AL"/>
        </w:rPr>
        <w:t xml:space="preserve"> si dhe identifikimin e faktorëve që kanë çuar në sukses apo dështim të ndërhyrjes.</w:t>
      </w:r>
    </w:p>
    <w:p w14:paraId="11D588F9" w14:textId="77777777" w:rsidR="00F97CE7" w:rsidRPr="00506893" w:rsidRDefault="00F97CE7" w:rsidP="00F97CE7">
      <w:pPr>
        <w:pStyle w:val="TEXTXTXTXT"/>
        <w:rPr>
          <w:b/>
          <w:lang w:val="sq-AL"/>
        </w:rPr>
      </w:pPr>
    </w:p>
    <w:p w14:paraId="47F481D0" w14:textId="77777777" w:rsidR="00F97CE7" w:rsidRPr="00506893" w:rsidRDefault="00F97CE7" w:rsidP="00F97CE7">
      <w:pPr>
        <w:pStyle w:val="TEXTXTXTXT"/>
        <w:rPr>
          <w:lang w:val="sq-AL"/>
        </w:rPr>
      </w:pPr>
      <w:r w:rsidRPr="00506893">
        <w:rPr>
          <w:lang w:val="sq-AL"/>
        </w:rPr>
        <w:t>IX. BAZA LIGJORE. BIBLIOGRAFIA. WEBLIOGRAFIA</w:t>
      </w:r>
    </w:p>
    <w:p w14:paraId="0A24DBBD" w14:textId="77777777" w:rsidR="00F97CE7" w:rsidRPr="00506893" w:rsidRDefault="00F97CE7" w:rsidP="00F97CE7">
      <w:pPr>
        <w:pStyle w:val="TEXTXTXTXT"/>
        <w:rPr>
          <w:lang w:val="sq-AL"/>
        </w:rPr>
      </w:pPr>
      <w:r w:rsidRPr="00506893">
        <w:rPr>
          <w:lang w:val="sq-AL"/>
        </w:rPr>
        <w:t>IX.1 BAZA LIGJORE DHE INSTITUCIONALE</w:t>
      </w:r>
    </w:p>
    <w:p w14:paraId="430E869A" w14:textId="77777777" w:rsidR="00F97CE7" w:rsidRPr="00506893" w:rsidRDefault="00F97CE7" w:rsidP="00F97CE7">
      <w:pPr>
        <w:pStyle w:val="TEXTXTXTXT"/>
        <w:rPr>
          <w:lang w:val="sq-AL"/>
        </w:rPr>
      </w:pPr>
      <w:r w:rsidRPr="00506893">
        <w:rPr>
          <w:lang w:val="sq-AL"/>
        </w:rPr>
        <w:t>- Ligj nr. 56/2015</w:t>
      </w:r>
      <w:r>
        <w:rPr>
          <w:lang w:val="sq-AL"/>
        </w:rPr>
        <w:t>,</w:t>
      </w:r>
      <w:r w:rsidRPr="00506893">
        <w:rPr>
          <w:lang w:val="sq-AL"/>
        </w:rPr>
        <w:t xml:space="preserve"> “Për disa ndryshime në ligjin nr. 69/2012</w:t>
      </w:r>
      <w:r>
        <w:rPr>
          <w:lang w:val="sq-AL"/>
        </w:rPr>
        <w:t>,</w:t>
      </w:r>
      <w:r w:rsidRPr="00506893">
        <w:rPr>
          <w:lang w:val="sq-AL"/>
        </w:rPr>
        <w:t xml:space="preserve"> ‘Për sistemin arsimor parauniversitar në Republikën e Shqipërisë”’ </w:t>
      </w:r>
    </w:p>
    <w:p w14:paraId="1F4E8A7A" w14:textId="77777777" w:rsidR="00F97CE7" w:rsidRPr="00506893" w:rsidRDefault="00F97CE7" w:rsidP="00F97CE7">
      <w:pPr>
        <w:pStyle w:val="TEXTXTXTXT"/>
        <w:rPr>
          <w:lang w:val="sq-AL"/>
        </w:rPr>
      </w:pPr>
      <w:r w:rsidRPr="00506893">
        <w:rPr>
          <w:lang w:val="sq-AL"/>
        </w:rPr>
        <w:t>- Ligji nr. 15/2017, “Për arsimin dhe formimin profesional në Republikën e Shqipërisë</w:t>
      </w:r>
    </w:p>
    <w:p w14:paraId="23233D91" w14:textId="77777777" w:rsidR="00F97CE7" w:rsidRPr="00506893" w:rsidRDefault="00F97CE7" w:rsidP="00F97CE7">
      <w:pPr>
        <w:pStyle w:val="TEXTXTXTXT"/>
        <w:rPr>
          <w:lang w:val="sq-AL"/>
        </w:rPr>
      </w:pPr>
      <w:r w:rsidRPr="00506893">
        <w:rPr>
          <w:lang w:val="sq-AL"/>
        </w:rPr>
        <w:t xml:space="preserve">- Ligj nr. </w:t>
      </w:r>
      <w:r>
        <w:rPr>
          <w:lang w:val="sq-AL"/>
        </w:rPr>
        <w:t>10</w:t>
      </w:r>
      <w:r w:rsidRPr="00506893">
        <w:rPr>
          <w:lang w:val="sq-AL"/>
        </w:rPr>
        <w:t>247, datë 4.3.2010, “Për Kornizën Shqiptare të Kualifikimeve” (i ndryshuar)</w:t>
      </w:r>
    </w:p>
    <w:p w14:paraId="19FDB5F3" w14:textId="77777777" w:rsidR="00F97CE7" w:rsidRPr="00506893" w:rsidRDefault="00F97CE7" w:rsidP="00F97CE7">
      <w:pPr>
        <w:pStyle w:val="TEXTXTXTXT"/>
        <w:rPr>
          <w:b/>
          <w:lang w:val="sq-AL"/>
        </w:rPr>
      </w:pPr>
      <w:r w:rsidRPr="00506893">
        <w:rPr>
          <w:lang w:val="sq-AL"/>
        </w:rPr>
        <w:t>- Ligji për inspektimin në Republikën e Shqipërisë nr. 10433, miratuar më datë 16.6.2011, në Kuvendin e Shqipërisë</w:t>
      </w:r>
    </w:p>
    <w:p w14:paraId="3539EFB0" w14:textId="77777777" w:rsidR="00F97CE7" w:rsidRPr="00506893" w:rsidRDefault="00F97CE7" w:rsidP="00F97CE7">
      <w:pPr>
        <w:pStyle w:val="TEXTXTXTXT"/>
        <w:rPr>
          <w:i/>
          <w:lang w:val="sq-AL"/>
        </w:rPr>
      </w:pPr>
      <w:r w:rsidRPr="00506893">
        <w:rPr>
          <w:lang w:val="sq-AL"/>
        </w:rPr>
        <w:t>- Ligji i arsimit të lartë dhe kërkimit shkencor në Shqipëri</w:t>
      </w:r>
      <w:r w:rsidRPr="00506893">
        <w:rPr>
          <w:i/>
          <w:lang w:val="sq-AL"/>
        </w:rPr>
        <w:t xml:space="preserve">, </w:t>
      </w:r>
      <w:r w:rsidRPr="00506893">
        <w:rPr>
          <w:lang w:val="sq-AL"/>
        </w:rPr>
        <w:t>korrik 2015</w:t>
      </w:r>
    </w:p>
    <w:p w14:paraId="0AAD0690" w14:textId="77777777" w:rsidR="00F97CE7" w:rsidRPr="00506893" w:rsidRDefault="00F97CE7" w:rsidP="00F97CE7">
      <w:pPr>
        <w:pStyle w:val="TEXTXTXTXT"/>
        <w:rPr>
          <w:lang w:val="sq-AL"/>
        </w:rPr>
      </w:pPr>
      <w:r w:rsidRPr="00506893">
        <w:rPr>
          <w:lang w:val="sq-AL"/>
        </w:rPr>
        <w:t>- Dispozitat normative të arsimit parauniversitar, miratuar në gusht 2013</w:t>
      </w:r>
    </w:p>
    <w:p w14:paraId="2AE16AB3" w14:textId="77777777" w:rsidR="00F97CE7" w:rsidRPr="00506893" w:rsidRDefault="00F97CE7" w:rsidP="00F97CE7">
      <w:pPr>
        <w:pStyle w:val="TEXTXTXTXT"/>
        <w:rPr>
          <w:lang w:val="sq-AL"/>
        </w:rPr>
      </w:pPr>
      <w:r w:rsidRPr="00506893">
        <w:rPr>
          <w:lang w:val="sq-AL"/>
        </w:rPr>
        <w:lastRenderedPageBreak/>
        <w:t>- VKM nr. 424, datë 2.6.2010, “Për miratimin e strukturës së Agjencisë Publike të Akreditimit të Arsimit të Lartë”.</w:t>
      </w:r>
    </w:p>
    <w:p w14:paraId="24C72B32" w14:textId="77777777" w:rsidR="00F97CE7" w:rsidRPr="00506893" w:rsidRDefault="00F97CE7" w:rsidP="00F97CE7">
      <w:pPr>
        <w:pStyle w:val="TEXTXTXTXT"/>
        <w:rPr>
          <w:lang w:val="sq-AL"/>
        </w:rPr>
      </w:pPr>
      <w:r w:rsidRPr="00506893">
        <w:rPr>
          <w:lang w:val="sq-AL"/>
        </w:rPr>
        <w:t xml:space="preserve">- </w:t>
      </w:r>
      <w:hyperlink r:id="rId11" w:history="1">
        <w:r w:rsidRPr="00506893">
          <w:rPr>
            <w:lang w:val="sq-AL"/>
          </w:rPr>
          <w:t>VKM nr. 321, datë 21.4.2011</w:t>
        </w:r>
      </w:hyperlink>
      <w:r w:rsidRPr="00506893">
        <w:rPr>
          <w:lang w:val="sq-AL"/>
        </w:rPr>
        <w:t xml:space="preserve">, </w:t>
      </w:r>
      <w:hyperlink r:id="rId12" w:history="1">
        <w:r w:rsidRPr="00506893">
          <w:rPr>
            <w:lang w:val="sq-AL"/>
          </w:rPr>
          <w:t>“Për</w:t>
        </w:r>
      </w:hyperlink>
      <w:r w:rsidRPr="00506893">
        <w:rPr>
          <w:lang w:val="sq-AL"/>
        </w:rPr>
        <w:t xml:space="preserve"> krijimin e</w:t>
      </w:r>
      <w:r w:rsidRPr="00506893">
        <w:rPr>
          <w:lang w:val="sq-AL" w:eastAsia="sq-AL"/>
        </w:rPr>
        <w:t xml:space="preserve"> Agjencisë Kombëtare të Arsimit, Formimit Profesional dhe Kualifikimeve (AKAFPK)</w:t>
      </w:r>
    </w:p>
    <w:p w14:paraId="07D0F2A9" w14:textId="77777777" w:rsidR="00F97CE7" w:rsidRPr="00506893" w:rsidRDefault="00F97CE7" w:rsidP="00F97CE7">
      <w:pPr>
        <w:pStyle w:val="TEXTXTXTXT"/>
        <w:rPr>
          <w:lang w:val="sq-AL"/>
        </w:rPr>
      </w:pPr>
      <w:r w:rsidRPr="00506893">
        <w:rPr>
          <w:lang w:val="sq-AL"/>
        </w:rPr>
        <w:t>- VKM nr. 263</w:t>
      </w:r>
      <w:r>
        <w:rPr>
          <w:lang w:val="sq-AL"/>
        </w:rPr>
        <w:t>,</w:t>
      </w:r>
      <w:r w:rsidRPr="00506893">
        <w:rPr>
          <w:lang w:val="sq-AL"/>
        </w:rPr>
        <w:t xml:space="preserve"> datë 25.5.2000, ndryshuar me VKM</w:t>
      </w:r>
      <w:r>
        <w:rPr>
          <w:lang w:val="sq-AL"/>
        </w:rPr>
        <w:t>-n</w:t>
      </w:r>
      <w:r w:rsidRPr="00506893">
        <w:rPr>
          <w:lang w:val="sq-AL"/>
        </w:rPr>
        <w:t>ë nr. 17, datë 10.1.2003, “Për krijimin e Shërbimit Kombëtar të Punësimit” (SHKP)</w:t>
      </w:r>
    </w:p>
    <w:p w14:paraId="75F9FA88" w14:textId="77777777" w:rsidR="00F97CE7" w:rsidRPr="00506893" w:rsidRDefault="00F97CE7" w:rsidP="00F97CE7">
      <w:pPr>
        <w:pStyle w:val="TEXTXTXTXT"/>
        <w:rPr>
          <w:lang w:val="sq-AL"/>
        </w:rPr>
      </w:pPr>
      <w:r w:rsidRPr="00506893">
        <w:rPr>
          <w:lang w:val="sq-AL"/>
        </w:rPr>
        <w:t xml:space="preserve">- VKM nr. 66, datë 3.2.2010, “Për riorganizimin e drejtorive arsimore rajonale dhe zyrave arsimore” </w:t>
      </w:r>
    </w:p>
    <w:p w14:paraId="120D3C01" w14:textId="77777777" w:rsidR="00F97CE7" w:rsidRPr="00506893" w:rsidRDefault="00F97CE7" w:rsidP="00F97CE7">
      <w:pPr>
        <w:pStyle w:val="TEXTXTXTXT"/>
        <w:rPr>
          <w:lang w:val="sq-AL"/>
        </w:rPr>
      </w:pPr>
      <w:r w:rsidRPr="00506893">
        <w:rPr>
          <w:lang w:val="sq-AL"/>
        </w:rPr>
        <w:t>- Urdhri i Kryeministrit nr. 2, datë 7.1.2015, “Për strukturën e Shërbimit Kombëtar të Punësimit”</w:t>
      </w:r>
    </w:p>
    <w:p w14:paraId="20C3AAF0" w14:textId="77777777" w:rsidR="00F97CE7" w:rsidRPr="00506893" w:rsidRDefault="00F97CE7" w:rsidP="00F97CE7">
      <w:pPr>
        <w:pStyle w:val="TEXTXTXTXT"/>
        <w:rPr>
          <w:lang w:val="sq-AL"/>
        </w:rPr>
      </w:pPr>
      <w:r w:rsidRPr="00506893">
        <w:rPr>
          <w:lang w:val="sq-AL"/>
        </w:rPr>
        <w:t>- Udhëzimi nr. 15. datë 13.6.2016</w:t>
      </w:r>
      <w:r>
        <w:rPr>
          <w:lang w:val="sq-AL"/>
        </w:rPr>
        <w:t>,</w:t>
      </w:r>
      <w:r w:rsidRPr="00506893">
        <w:rPr>
          <w:lang w:val="sq-AL"/>
        </w:rPr>
        <w:t> “Për disa shtesa dhe ndryshime në udhëzimin nr. 1457, datë 28.7.2009, ‘Për procedurën e shqyrtimit të kërkesave për licencim, të subjekteve që kryejnë veprimtari të formimit profesional”’</w:t>
      </w:r>
      <w:r>
        <w:rPr>
          <w:lang w:val="sq-AL"/>
        </w:rPr>
        <w:t xml:space="preserve"> (</w:t>
      </w:r>
      <w:r w:rsidRPr="00506893">
        <w:rPr>
          <w:lang w:val="sq-AL"/>
        </w:rPr>
        <w:t xml:space="preserve">i ndryshuar). </w:t>
      </w:r>
    </w:p>
    <w:p w14:paraId="0D8171FD" w14:textId="77777777" w:rsidR="00F97CE7" w:rsidRPr="00506893" w:rsidRDefault="00F97CE7" w:rsidP="00F97CE7">
      <w:pPr>
        <w:pStyle w:val="TEXTXTXTXT"/>
        <w:rPr>
          <w:lang w:val="sq-AL"/>
        </w:rPr>
      </w:pPr>
      <w:r w:rsidRPr="00506893">
        <w:rPr>
          <w:lang w:val="sq-AL"/>
        </w:rPr>
        <w:t>- Udhëzim i ministrit të Arsimit, Sportit dhe Rinisë nr. 14, datë 28.7.2016 “Për vlerësimin e nxënësve në arsimin e mesëm të lartë”</w:t>
      </w:r>
    </w:p>
    <w:p w14:paraId="39FE9E40" w14:textId="77777777" w:rsidR="00F97CE7" w:rsidRPr="00506893" w:rsidRDefault="00F97CE7" w:rsidP="00F97CE7">
      <w:pPr>
        <w:pStyle w:val="TEXTXTXTXT"/>
        <w:rPr>
          <w:lang w:val="sq-AL"/>
        </w:rPr>
      </w:pPr>
      <w:r w:rsidRPr="00506893">
        <w:rPr>
          <w:lang w:val="sq-AL"/>
        </w:rPr>
        <w:t>- Rregullore për DAR/ZA-të e MAS</w:t>
      </w:r>
      <w:r>
        <w:rPr>
          <w:lang w:val="sq-AL"/>
        </w:rPr>
        <w:t>-it</w:t>
      </w:r>
      <w:r w:rsidRPr="00506893">
        <w:rPr>
          <w:lang w:val="sq-AL"/>
        </w:rPr>
        <w:t xml:space="preserve">, nr. 3. datë 18.1.2011, “Për funksionimin e Drejtorisë Arsimore Rajonale dhe Zyrës Arsimore” (DAR/ZA) </w:t>
      </w:r>
    </w:p>
    <w:p w14:paraId="7809BE96" w14:textId="77777777" w:rsidR="00F97CE7" w:rsidRPr="00506893" w:rsidRDefault="00F97CE7" w:rsidP="00F97CE7">
      <w:pPr>
        <w:pStyle w:val="TEXTXTXTXT"/>
        <w:rPr>
          <w:snapToGrid w:val="0"/>
          <w:lang w:val="sq-AL"/>
        </w:rPr>
      </w:pPr>
      <w:r w:rsidRPr="00506893">
        <w:rPr>
          <w:lang w:val="sq-AL"/>
        </w:rPr>
        <w:t>- Rregullore e brendshme, funksionale dhe organizative e Drejtorisë së Përgjithshme të Shërbimit Kombëtar të Punësimit, m</w:t>
      </w:r>
      <w:r w:rsidRPr="00506893">
        <w:rPr>
          <w:snapToGrid w:val="0"/>
          <w:lang w:val="sq-AL"/>
        </w:rPr>
        <w:t>iratuar me vendimin e Këshillit Administrativ Trepalësh, nr. 29, datë 30.1.2015</w:t>
      </w:r>
    </w:p>
    <w:p w14:paraId="28E16952" w14:textId="77777777" w:rsidR="00F97CE7" w:rsidRPr="00506893" w:rsidRDefault="00F97CE7" w:rsidP="00F97CE7">
      <w:pPr>
        <w:pStyle w:val="TEXTXTXTXT"/>
        <w:rPr>
          <w:lang w:val="sq-AL"/>
        </w:rPr>
      </w:pPr>
      <w:r w:rsidRPr="00506893">
        <w:rPr>
          <w:lang w:val="sq-AL"/>
        </w:rPr>
        <w:t xml:space="preserve">- </w:t>
      </w:r>
      <w:r w:rsidRPr="00506893">
        <w:rPr>
          <w:rFonts w:eastAsia="Calibri"/>
          <w:lang w:val="sq-AL"/>
        </w:rPr>
        <w:t>Inspektorati Kombëtar i Arsimit Parauniversitar, “Inspektimi dhe vlerësimi i brendshëm i shkollës”, Tiranë, 2011</w:t>
      </w:r>
    </w:p>
    <w:p w14:paraId="6A9226C2" w14:textId="77777777" w:rsidR="00F97CE7" w:rsidRPr="00506893" w:rsidRDefault="00F97CE7" w:rsidP="00F97CE7">
      <w:pPr>
        <w:pStyle w:val="TEXTXTXTXT"/>
        <w:rPr>
          <w:rFonts w:eastAsia="Calibri"/>
          <w:lang w:val="sq-AL"/>
        </w:rPr>
      </w:pPr>
      <w:r w:rsidRPr="00506893">
        <w:rPr>
          <w:lang w:val="sq-AL"/>
        </w:rPr>
        <w:t xml:space="preserve">- </w:t>
      </w:r>
      <w:r w:rsidRPr="00506893">
        <w:rPr>
          <w:rFonts w:eastAsia="Calibri"/>
          <w:lang w:val="sq-AL"/>
        </w:rPr>
        <w:t>Inspektorati Kombëtar i Arsimit Parauniversitar, “Inspektimi dhe vlerësimi i brendshëm i DAR/ZA-së”, Tiranë, 2011</w:t>
      </w:r>
    </w:p>
    <w:p w14:paraId="03E5D49F" w14:textId="77777777" w:rsidR="00F97CE7" w:rsidRPr="00506893" w:rsidRDefault="00F97CE7" w:rsidP="00F97CE7">
      <w:pPr>
        <w:pStyle w:val="TEXTXTXTXT"/>
        <w:rPr>
          <w:rFonts w:eastAsia="Calibri"/>
          <w:lang w:val="sq-AL"/>
        </w:rPr>
      </w:pPr>
      <w:r w:rsidRPr="00506893">
        <w:rPr>
          <w:lang w:val="sq-AL"/>
        </w:rPr>
        <w:t xml:space="preserve">- </w:t>
      </w:r>
      <w:r w:rsidRPr="00506893">
        <w:rPr>
          <w:rFonts w:eastAsia="Calibri"/>
          <w:lang w:val="sq-AL"/>
        </w:rPr>
        <w:t>Inspektorati Shtetëror i Arsimit, “Inspektimi dhe vlerësimi i brendshëm i shërbimit psikologjik në shkollë”, Tiranë, 2013</w:t>
      </w:r>
    </w:p>
    <w:p w14:paraId="231A79B5" w14:textId="77777777" w:rsidR="00F97CE7" w:rsidRPr="00506893" w:rsidRDefault="00F97CE7" w:rsidP="00F97CE7">
      <w:pPr>
        <w:pStyle w:val="TEXTXTXTXT"/>
        <w:rPr>
          <w:rFonts w:eastAsia="Calibri"/>
          <w:lang w:val="sq-AL"/>
        </w:rPr>
      </w:pPr>
      <w:r w:rsidRPr="00506893">
        <w:rPr>
          <w:lang w:val="sq-AL"/>
        </w:rPr>
        <w:t xml:space="preserve">- </w:t>
      </w:r>
      <w:r w:rsidRPr="00506893">
        <w:rPr>
          <w:rFonts w:eastAsia="Calibri"/>
          <w:lang w:val="sq-AL"/>
        </w:rPr>
        <w:t>Inspektorati Shtetëror i Arsimit, “Inspektimi dhe vlerësimi i Edukimit Gjinor në shkollë”, Tiranë, 2013</w:t>
      </w:r>
    </w:p>
    <w:p w14:paraId="49BBD318" w14:textId="77777777" w:rsidR="00F97CE7" w:rsidRPr="00506893" w:rsidRDefault="00F97CE7" w:rsidP="00F97CE7">
      <w:pPr>
        <w:pStyle w:val="TEXTXTXTXT"/>
        <w:rPr>
          <w:rFonts w:eastAsia="Calibri"/>
          <w:lang w:val="sq-AL"/>
        </w:rPr>
      </w:pPr>
      <w:r w:rsidRPr="00506893">
        <w:rPr>
          <w:lang w:val="sq-AL"/>
        </w:rPr>
        <w:t xml:space="preserve">- </w:t>
      </w:r>
      <w:r w:rsidRPr="00506893">
        <w:rPr>
          <w:rFonts w:eastAsia="Calibri"/>
          <w:lang w:val="sq-AL"/>
        </w:rPr>
        <w:t>Standardet e Shkollës si Qendër Komunitare, miratuara me urdhër të ministrit të MAS</w:t>
      </w:r>
      <w:r>
        <w:rPr>
          <w:rFonts w:eastAsia="Calibri"/>
          <w:lang w:val="sq-AL"/>
        </w:rPr>
        <w:t>-it</w:t>
      </w:r>
      <w:r w:rsidRPr="00506893">
        <w:rPr>
          <w:rFonts w:eastAsia="Calibri"/>
          <w:lang w:val="sq-AL"/>
        </w:rPr>
        <w:t xml:space="preserve">, nr. 41 prot., datë 3.3.2014. </w:t>
      </w:r>
    </w:p>
    <w:p w14:paraId="459E1E5A" w14:textId="77777777" w:rsidR="00F97CE7" w:rsidRPr="00506893" w:rsidRDefault="00F97CE7" w:rsidP="00F97CE7">
      <w:pPr>
        <w:pStyle w:val="TEXTXTXTXT"/>
        <w:rPr>
          <w:b/>
          <w:lang w:val="sq-AL"/>
        </w:rPr>
      </w:pPr>
    </w:p>
    <w:p w14:paraId="5DFF4C58" w14:textId="77777777" w:rsidR="00F97CE7" w:rsidRPr="00506893" w:rsidRDefault="00F97CE7" w:rsidP="00F97CE7">
      <w:pPr>
        <w:pStyle w:val="TEXTXTXTXT"/>
        <w:rPr>
          <w:lang w:val="sq-AL"/>
        </w:rPr>
      </w:pPr>
      <w:r w:rsidRPr="00506893">
        <w:rPr>
          <w:lang w:val="sq-AL"/>
        </w:rPr>
        <w:t>IX.2 BOTIME TË FUSHËS SË AFP-së</w:t>
      </w:r>
    </w:p>
    <w:p w14:paraId="2620AA28" w14:textId="77777777" w:rsidR="00F97CE7" w:rsidRPr="00CF53BC" w:rsidRDefault="00F97CE7" w:rsidP="00F97CE7">
      <w:pPr>
        <w:pStyle w:val="TEXTXTXTXT"/>
        <w:rPr>
          <w:rFonts w:eastAsia="Calibri"/>
        </w:rPr>
      </w:pPr>
      <w:r w:rsidRPr="00CF53BC">
        <w:t>- Accreditation and Quality Assurance in Vocational Education and Training. (Selected European Approaches). Published in Luxembourg: Publications Office of the European Union, 2009.</w:t>
      </w:r>
    </w:p>
    <w:p w14:paraId="4E2C805F" w14:textId="77777777" w:rsidR="00F97CE7" w:rsidRPr="00CF53BC" w:rsidRDefault="00F97CE7" w:rsidP="00F97CE7">
      <w:pPr>
        <w:pStyle w:val="TEXTXTXTXT"/>
        <w:rPr>
          <w:rFonts w:eastAsia="Calibri"/>
          <w:bCs/>
          <w:iCs/>
        </w:rPr>
      </w:pPr>
      <w:r w:rsidRPr="00CF53BC">
        <w:t>-</w:t>
      </w:r>
      <w:r>
        <w:t xml:space="preserve"> </w:t>
      </w:r>
      <w:r w:rsidRPr="00CF53BC">
        <w:rPr>
          <w:rFonts w:eastAsia="Calibri"/>
        </w:rPr>
        <w:t xml:space="preserve">An European Guide on Self-assessment for VET-providers, Final Version, </w:t>
      </w:r>
      <w:r w:rsidRPr="00CF53BC">
        <w:rPr>
          <w:rFonts w:eastAsia="Calibri"/>
          <w:bCs/>
          <w:iCs/>
        </w:rPr>
        <w:t>October 2003, published by</w:t>
      </w:r>
      <w:r w:rsidRPr="00CF53BC">
        <w:rPr>
          <w:rFonts w:eastAsia="Calibri" w:cs="TimesNewRoman"/>
        </w:rPr>
        <w:t xml:space="preserve"> European Centre for the Development of Vocational Training.</w:t>
      </w:r>
    </w:p>
    <w:p w14:paraId="1C458D10" w14:textId="77777777" w:rsidR="00F97CE7" w:rsidRPr="00CF53BC" w:rsidRDefault="00F97CE7" w:rsidP="00F97CE7">
      <w:pPr>
        <w:pStyle w:val="TEXTXTXTXT"/>
        <w:rPr>
          <w:b/>
        </w:rPr>
      </w:pPr>
      <w:r w:rsidRPr="00CF53BC">
        <w:t>- “Vocational Education and Training in Scotland and France” A Comparative Study, published by Scottish Executive, Edinburgh 2007.</w:t>
      </w:r>
    </w:p>
    <w:p w14:paraId="33415C68" w14:textId="77777777" w:rsidR="00F97CE7" w:rsidRPr="00CF53BC" w:rsidRDefault="00F97CE7" w:rsidP="00F97CE7">
      <w:pPr>
        <w:pStyle w:val="TEXTXTXTXT"/>
      </w:pPr>
      <w:r w:rsidRPr="00CF53BC">
        <w:t xml:space="preserve">- </w:t>
      </w:r>
      <w:r w:rsidRPr="00CF53BC">
        <w:rPr>
          <w:bCs/>
        </w:rPr>
        <w:t xml:space="preserve">The Relationship between Quality Assurance and VET certification in EU Member States. Published </w:t>
      </w:r>
      <w:r w:rsidRPr="00CF53BC">
        <w:t>in Luxembourg 2009.</w:t>
      </w:r>
    </w:p>
    <w:p w14:paraId="6D82C118" w14:textId="77777777" w:rsidR="00F97CE7" w:rsidRPr="00CF53BC" w:rsidRDefault="00F97CE7" w:rsidP="00F97CE7">
      <w:pPr>
        <w:pStyle w:val="TEXTXTXTXT"/>
        <w:rPr>
          <w:rFonts w:eastAsia="Calibri"/>
          <w:bCs/>
          <w:iCs/>
        </w:rPr>
      </w:pPr>
      <w:r w:rsidRPr="00CF53BC">
        <w:t xml:space="preserve">- </w:t>
      </w:r>
      <w:r w:rsidRPr="00CF53BC">
        <w:rPr>
          <w:rFonts w:eastAsia="Calibri"/>
        </w:rPr>
        <w:t>Handbook for VET providers,</w:t>
      </w:r>
      <w:r w:rsidRPr="00CF53BC">
        <w:rPr>
          <w:rFonts w:eastAsia="Calibri"/>
          <w:bCs/>
          <w:iCs/>
        </w:rPr>
        <w:t xml:space="preserve"> published by</w:t>
      </w:r>
      <w:r w:rsidRPr="00CF53BC">
        <w:rPr>
          <w:rFonts w:eastAsia="Calibri" w:cs="TimesNewRoman"/>
        </w:rPr>
        <w:t xml:space="preserve"> European Centre for the Development of Vocational Training 2015.</w:t>
      </w:r>
    </w:p>
    <w:p w14:paraId="4C36A237" w14:textId="77777777" w:rsidR="00F97CE7" w:rsidRPr="00CF53BC" w:rsidRDefault="00F97CE7" w:rsidP="00F97CE7">
      <w:pPr>
        <w:pStyle w:val="TEXTXTXTXT"/>
      </w:pPr>
      <w:r w:rsidRPr="00CF53BC">
        <w:t xml:space="preserve">- </w:t>
      </w:r>
      <w:r w:rsidRPr="00CF53BC">
        <w:rPr>
          <w:bCs/>
          <w:iCs/>
        </w:rPr>
        <w:t>Self-Assessment Manual for VET Providers in Croatia, 2015.</w:t>
      </w:r>
    </w:p>
    <w:p w14:paraId="66F9F26B" w14:textId="77777777" w:rsidR="00F97CE7" w:rsidRPr="00CF53BC" w:rsidRDefault="00F97CE7" w:rsidP="00F97CE7">
      <w:pPr>
        <w:pStyle w:val="TEXTXTXTXT"/>
      </w:pPr>
      <w:r w:rsidRPr="00CF53BC">
        <w:t>- Study on Quality Assurance in Continuous VET and on Future Development of EQAVET. Final Report July 2013, published by ICF GHK.</w:t>
      </w:r>
    </w:p>
    <w:p w14:paraId="1DD5D5EE" w14:textId="77777777" w:rsidR="00F97CE7" w:rsidRPr="00100F87" w:rsidRDefault="00F97CE7" w:rsidP="00F97CE7">
      <w:pPr>
        <w:pStyle w:val="TEXTXTXTXT"/>
        <w:rPr>
          <w:bCs/>
          <w:lang w:val="sq-AL"/>
        </w:rPr>
      </w:pPr>
      <w:r w:rsidRPr="00100F87">
        <w:rPr>
          <w:lang w:val="sq-AL"/>
        </w:rPr>
        <w:t xml:space="preserve">- </w:t>
      </w:r>
      <w:r w:rsidRPr="00100F87">
        <w:rPr>
          <w:bCs/>
          <w:lang w:val="sq-AL"/>
        </w:rPr>
        <w:t>Udhëzuesi “Vetëvlerësimi”</w:t>
      </w:r>
      <w:r>
        <w:rPr>
          <w:bCs/>
          <w:lang w:val="sq-AL"/>
        </w:rPr>
        <w:t xml:space="preserve"> </w:t>
      </w:r>
      <w:r w:rsidRPr="00100F87">
        <w:rPr>
          <w:bCs/>
          <w:lang w:val="sq-AL"/>
        </w:rPr>
        <w:t>për institucionet e arsimit dhe formimit profesional</w:t>
      </w:r>
      <w:r>
        <w:rPr>
          <w:bCs/>
          <w:lang w:val="sq-AL"/>
        </w:rPr>
        <w:t>,</w:t>
      </w:r>
      <w:r w:rsidRPr="00100F87">
        <w:rPr>
          <w:bCs/>
          <w:lang w:val="sq-AL"/>
        </w:rPr>
        <w:t xml:space="preserve"> Tiranë, 2010, publikuar nga AKAFPK.</w:t>
      </w:r>
    </w:p>
    <w:p w14:paraId="2F7CC3E2" w14:textId="77777777" w:rsidR="00F97CE7" w:rsidRPr="00100F87" w:rsidRDefault="00F97CE7" w:rsidP="00F97CE7">
      <w:pPr>
        <w:pStyle w:val="TEXTXTXTXT"/>
        <w:rPr>
          <w:bCs/>
          <w:lang w:val="sq-AL"/>
        </w:rPr>
      </w:pPr>
      <w:r w:rsidRPr="00100F87">
        <w:rPr>
          <w:lang w:val="sq-AL"/>
        </w:rPr>
        <w:t xml:space="preserve">- </w:t>
      </w:r>
      <w:r w:rsidRPr="00100F87">
        <w:rPr>
          <w:lang w:val="sq-AL" w:eastAsia="sq-AL"/>
        </w:rPr>
        <w:t>Botimi “Procesi i akreditimit të ofruesve të arsimit dhe formimit profesional”</w:t>
      </w:r>
      <w:r>
        <w:rPr>
          <w:lang w:val="sq-AL" w:eastAsia="sq-AL"/>
        </w:rPr>
        <w:t>,</w:t>
      </w:r>
      <w:r w:rsidRPr="00100F87">
        <w:rPr>
          <w:lang w:val="sq-AL" w:eastAsia="sq-AL"/>
        </w:rPr>
        <w:t xml:space="preserve"> publikuar nga AKAFPK</w:t>
      </w:r>
      <w:r>
        <w:rPr>
          <w:lang w:val="sq-AL" w:eastAsia="sq-AL"/>
        </w:rPr>
        <w:t>-ja</w:t>
      </w:r>
      <w:r w:rsidRPr="00100F87">
        <w:rPr>
          <w:lang w:val="sq-AL" w:eastAsia="sq-AL"/>
        </w:rPr>
        <w:t>, 2009.</w:t>
      </w:r>
    </w:p>
    <w:p w14:paraId="60738652" w14:textId="77777777" w:rsidR="00F97CE7" w:rsidRPr="00100F87" w:rsidRDefault="00F97CE7" w:rsidP="00F97CE7">
      <w:pPr>
        <w:pStyle w:val="TEXTXTXTXT"/>
        <w:rPr>
          <w:b/>
          <w:lang w:val="sq-AL"/>
        </w:rPr>
      </w:pPr>
    </w:p>
    <w:p w14:paraId="4AF4F418" w14:textId="77777777" w:rsidR="00F97CE7" w:rsidRPr="006C0F20" w:rsidRDefault="00F97CE7" w:rsidP="00F97CE7">
      <w:pPr>
        <w:pStyle w:val="TEXTXTXTXT"/>
        <w:rPr>
          <w:lang w:val="sq-AL"/>
        </w:rPr>
      </w:pPr>
      <w:r w:rsidRPr="00506893">
        <w:rPr>
          <w:b/>
          <w:lang w:val="sq-AL"/>
        </w:rPr>
        <w:t xml:space="preserve"> </w:t>
      </w:r>
      <w:r w:rsidRPr="006C0F20">
        <w:rPr>
          <w:lang w:val="sq-AL"/>
        </w:rPr>
        <w:t xml:space="preserve">IX.3 WEBLIOGRAFIA </w:t>
      </w:r>
    </w:p>
    <w:p w14:paraId="324523AC" w14:textId="77777777" w:rsidR="00F97CE7" w:rsidRPr="006C0F20" w:rsidRDefault="00F97CE7" w:rsidP="00F97CE7">
      <w:pPr>
        <w:pStyle w:val="TEXTXTXTXT"/>
        <w:jc w:val="left"/>
        <w:rPr>
          <w:bCs/>
          <w:color w:val="0000FF"/>
          <w:lang w:val="sq-AL"/>
        </w:rPr>
      </w:pPr>
      <w:r w:rsidRPr="006C0F20">
        <w:rPr>
          <w:color w:val="0000FF"/>
          <w:lang w:val="sq-AL"/>
        </w:rPr>
        <w:t xml:space="preserve">- </w:t>
      </w:r>
      <w:hyperlink r:id="rId13" w:history="1">
        <w:r w:rsidRPr="006C0F20">
          <w:rPr>
            <w:rStyle w:val="Hyperlink"/>
            <w:lang w:val="sq-AL"/>
          </w:rPr>
          <w:t>www.sici.eu</w:t>
        </w:r>
      </w:hyperlink>
      <w:r w:rsidRPr="006C0F20">
        <w:rPr>
          <w:bCs/>
          <w:color w:val="0000FF"/>
          <w:lang w:val="sq-AL"/>
        </w:rPr>
        <w:t xml:space="preserve"> </w:t>
      </w:r>
    </w:p>
    <w:p w14:paraId="217646FE" w14:textId="77777777" w:rsidR="00F97CE7" w:rsidRPr="006C0F20" w:rsidRDefault="00F97CE7" w:rsidP="00F97CE7">
      <w:pPr>
        <w:pStyle w:val="TEXTXTXTXT"/>
        <w:jc w:val="left"/>
        <w:rPr>
          <w:color w:val="0000FF"/>
          <w:lang w:val="sq-AL"/>
        </w:rPr>
      </w:pPr>
      <w:r w:rsidRPr="006C0F20">
        <w:rPr>
          <w:color w:val="0000FF"/>
          <w:lang w:val="sq-AL"/>
        </w:rPr>
        <w:t xml:space="preserve">- </w:t>
      </w:r>
      <w:hyperlink r:id="rId14" w:history="1">
        <w:r w:rsidRPr="006C0F20">
          <w:rPr>
            <w:rStyle w:val="Hyperlink"/>
            <w:lang w:val="sq-AL"/>
          </w:rPr>
          <w:t>http://www.eqavet.eu/gns/what-ëe-do/implementing-the-framework/united-kingdom.aspx</w:t>
        </w:r>
      </w:hyperlink>
      <w:r w:rsidRPr="006C0F20">
        <w:rPr>
          <w:color w:val="0000FF"/>
          <w:lang w:val="sq-AL"/>
        </w:rPr>
        <w:t xml:space="preserve"> </w:t>
      </w:r>
    </w:p>
    <w:p w14:paraId="518E3904" w14:textId="77777777" w:rsidR="00F97CE7" w:rsidRPr="006C0F20" w:rsidRDefault="00F97CE7" w:rsidP="00F97CE7">
      <w:pPr>
        <w:pStyle w:val="TEXTXTXTXT"/>
        <w:jc w:val="left"/>
        <w:rPr>
          <w:color w:val="0000FF"/>
          <w:lang w:val="sq-AL"/>
        </w:rPr>
      </w:pPr>
      <w:r w:rsidRPr="006C0F20">
        <w:rPr>
          <w:color w:val="0000FF"/>
          <w:lang w:val="sq-AL"/>
        </w:rPr>
        <w:t xml:space="preserve">- </w:t>
      </w:r>
      <w:hyperlink r:id="rId15" w:tgtFrame="_blank" w:history="1">
        <w:r w:rsidRPr="006C0F20">
          <w:rPr>
            <w:rStyle w:val="Hyperlink"/>
            <w:lang w:val="sq-AL"/>
          </w:rPr>
          <w:t>http://akk-ks.net/udhezues/sigurimi-i-cilesise</w:t>
        </w:r>
      </w:hyperlink>
    </w:p>
    <w:p w14:paraId="582E37E0" w14:textId="77777777" w:rsidR="00F97CE7" w:rsidRPr="006C0F20" w:rsidRDefault="00F97CE7" w:rsidP="00F97CE7">
      <w:pPr>
        <w:pStyle w:val="TEXTXTXTXT"/>
        <w:jc w:val="left"/>
        <w:rPr>
          <w:color w:val="0000FF"/>
          <w:lang w:val="sq-AL"/>
        </w:rPr>
      </w:pPr>
      <w:r w:rsidRPr="006C0F20">
        <w:rPr>
          <w:color w:val="0000FF"/>
          <w:lang w:val="sq-AL"/>
        </w:rPr>
        <w:t xml:space="preserve">- </w:t>
      </w:r>
      <w:hyperlink r:id="rId16" w:history="1">
        <w:r w:rsidRPr="006C0F20">
          <w:rPr>
            <w:rStyle w:val="Hyperlink"/>
            <w:lang w:val="sq-AL"/>
          </w:rPr>
          <w:t>www.ascal.edu.al</w:t>
        </w:r>
      </w:hyperlink>
      <w:r w:rsidRPr="006C0F20">
        <w:rPr>
          <w:color w:val="0000FF"/>
          <w:lang w:val="sq-AL"/>
        </w:rPr>
        <w:t xml:space="preserve"> </w:t>
      </w:r>
    </w:p>
    <w:p w14:paraId="00227C06" w14:textId="77777777" w:rsidR="00F97CE7" w:rsidRPr="006C0F20" w:rsidRDefault="00F97CE7" w:rsidP="00F97CE7">
      <w:pPr>
        <w:pStyle w:val="TEXTXTXTXT"/>
        <w:jc w:val="left"/>
        <w:rPr>
          <w:color w:val="0000FF"/>
          <w:lang w:val="sq-AL"/>
        </w:rPr>
      </w:pPr>
      <w:r w:rsidRPr="006C0F20">
        <w:rPr>
          <w:color w:val="0000FF"/>
          <w:lang w:val="sq-AL"/>
        </w:rPr>
        <w:t xml:space="preserve">- </w:t>
      </w:r>
      <w:hyperlink r:id="rId17" w:history="1">
        <w:r w:rsidRPr="006C0F20">
          <w:rPr>
            <w:rStyle w:val="Hyperlink"/>
            <w:lang w:val="sq-AL"/>
          </w:rPr>
          <w:t>www.ascap.edu.al</w:t>
        </w:r>
      </w:hyperlink>
    </w:p>
    <w:p w14:paraId="45FC9805" w14:textId="77777777" w:rsidR="00F97CE7" w:rsidRPr="006C0F20" w:rsidRDefault="00F97CE7" w:rsidP="00F97CE7">
      <w:pPr>
        <w:pStyle w:val="TEXTXTXTXT"/>
        <w:jc w:val="left"/>
        <w:rPr>
          <w:color w:val="0000FF"/>
          <w:lang w:val="sq-AL"/>
        </w:rPr>
      </w:pPr>
      <w:r w:rsidRPr="006C0F20">
        <w:rPr>
          <w:color w:val="0000FF"/>
          <w:lang w:val="sq-AL"/>
        </w:rPr>
        <w:t xml:space="preserve">- http://arsimi.gov.al/ </w:t>
      </w:r>
    </w:p>
    <w:p w14:paraId="0660C73F" w14:textId="77777777" w:rsidR="00F97CE7" w:rsidRPr="006C0F20" w:rsidRDefault="00F97CE7" w:rsidP="00F97CE7">
      <w:pPr>
        <w:pStyle w:val="TEXTXTXTXT"/>
        <w:jc w:val="left"/>
        <w:rPr>
          <w:color w:val="0000FF"/>
          <w:lang w:val="sq-AL"/>
        </w:rPr>
      </w:pPr>
      <w:r w:rsidRPr="006C0F20">
        <w:rPr>
          <w:color w:val="0000FF"/>
          <w:lang w:val="sq-AL"/>
        </w:rPr>
        <w:t xml:space="preserve">- </w:t>
      </w:r>
      <w:hyperlink r:id="rId18" w:history="1">
        <w:r w:rsidRPr="006C0F20">
          <w:rPr>
            <w:rStyle w:val="Hyperlink"/>
            <w:lang w:val="sq-AL"/>
          </w:rPr>
          <w:t>http://financa.gov.al</w:t>
        </w:r>
      </w:hyperlink>
    </w:p>
    <w:p w14:paraId="49C86C11" w14:textId="77777777" w:rsidR="00F97CE7" w:rsidRPr="006C0F20" w:rsidRDefault="00F97CE7" w:rsidP="00F97CE7">
      <w:pPr>
        <w:pStyle w:val="TEXTXTXTXT"/>
        <w:jc w:val="left"/>
        <w:rPr>
          <w:color w:val="0000FF"/>
          <w:lang w:val="sq-AL"/>
        </w:rPr>
      </w:pPr>
      <w:r w:rsidRPr="006C0F20">
        <w:rPr>
          <w:color w:val="0000FF"/>
          <w:lang w:val="sq-AL"/>
        </w:rPr>
        <w:t xml:space="preserve">- </w:t>
      </w:r>
      <w:hyperlink r:id="rId19" w:history="1">
        <w:r w:rsidRPr="006C0F20">
          <w:rPr>
            <w:rStyle w:val="Hyperlink"/>
            <w:lang w:val="sq-AL"/>
          </w:rPr>
          <w:t>www.akafpk.gov.al</w:t>
        </w:r>
      </w:hyperlink>
      <w:r w:rsidRPr="006C0F20">
        <w:rPr>
          <w:color w:val="0000FF"/>
          <w:lang w:val="sq-AL"/>
        </w:rPr>
        <w:t xml:space="preserve"> </w:t>
      </w:r>
    </w:p>
    <w:p w14:paraId="28E69A26" w14:textId="77777777" w:rsidR="00F97CE7" w:rsidRPr="006C0F20" w:rsidRDefault="00F97CE7" w:rsidP="00F97CE7">
      <w:pPr>
        <w:pStyle w:val="TEXTXTXTXT"/>
        <w:jc w:val="left"/>
        <w:rPr>
          <w:color w:val="0000FF"/>
          <w:lang w:val="sq-AL"/>
        </w:rPr>
      </w:pPr>
      <w:r w:rsidRPr="006C0F20">
        <w:rPr>
          <w:color w:val="0000FF"/>
          <w:lang w:val="sq-AL"/>
        </w:rPr>
        <w:t xml:space="preserve">- </w:t>
      </w:r>
      <w:hyperlink r:id="rId20" w:history="1">
        <w:r w:rsidRPr="006C0F20">
          <w:rPr>
            <w:rStyle w:val="Hyperlink"/>
            <w:lang w:val="sq-AL"/>
          </w:rPr>
          <w:t>www.qsha.gov.al</w:t>
        </w:r>
      </w:hyperlink>
      <w:r w:rsidRPr="006C0F20">
        <w:rPr>
          <w:color w:val="0000FF"/>
          <w:lang w:val="sq-AL"/>
        </w:rPr>
        <w:t xml:space="preserve"> </w:t>
      </w:r>
    </w:p>
    <w:p w14:paraId="31B472B5" w14:textId="77777777" w:rsidR="00F97CE7" w:rsidRPr="006C0F20" w:rsidRDefault="00F97CE7" w:rsidP="00F97CE7">
      <w:pPr>
        <w:pStyle w:val="TEXTXTXTXT"/>
        <w:jc w:val="left"/>
        <w:rPr>
          <w:lang w:val="sq-AL"/>
        </w:rPr>
      </w:pPr>
      <w:r w:rsidRPr="006C0F20">
        <w:rPr>
          <w:color w:val="0000FF"/>
          <w:lang w:val="sq-AL"/>
        </w:rPr>
        <w:t xml:space="preserve">- </w:t>
      </w:r>
      <w:hyperlink r:id="rId21" w:history="1">
        <w:r w:rsidRPr="006C0F20">
          <w:rPr>
            <w:rStyle w:val="Hyperlink"/>
            <w:lang w:val="sq-AL"/>
          </w:rPr>
          <w:t>http://www.ipa-hrd.al/Komponenti3/14-FS/Zbatimi-i-programeve-te-arsimit-dhe-formimit-profesional-postsekondar-ne-Shqiperi.pdf</w:t>
        </w:r>
      </w:hyperlink>
      <w:r w:rsidRPr="006C0F20">
        <w:rPr>
          <w:color w:val="0070C0"/>
          <w:lang w:val="sq-AL"/>
        </w:rPr>
        <w:t xml:space="preserve"> </w:t>
      </w:r>
    </w:p>
    <w:p w14:paraId="3E2B5EC8" w14:textId="77777777" w:rsidR="00F97CE7" w:rsidRPr="00BD775B" w:rsidRDefault="00F97CE7" w:rsidP="00F97CE7">
      <w:pPr>
        <w:autoSpaceDE w:val="0"/>
        <w:autoSpaceDN w:val="0"/>
        <w:adjustRightInd w:val="0"/>
        <w:spacing w:after="0" w:line="240" w:lineRule="auto"/>
        <w:jc w:val="both"/>
        <w:rPr>
          <w:rFonts w:ascii="Garamond" w:hAnsi="Garamond" w:cs="Garamond"/>
          <w:b/>
          <w:bCs/>
          <w:sz w:val="24"/>
          <w:szCs w:val="24"/>
          <w:lang w:val="sq-AL"/>
        </w:rPr>
      </w:pPr>
    </w:p>
    <w:sectPr w:rsidR="00F97CE7" w:rsidRPr="00BD7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4482" w14:textId="77777777" w:rsidR="00F97CE7" w:rsidRDefault="00F97CE7" w:rsidP="00992AAB">
      <w:pPr>
        <w:spacing w:after="0" w:line="240" w:lineRule="auto"/>
      </w:pPr>
      <w:r>
        <w:separator/>
      </w:r>
    </w:p>
  </w:endnote>
  <w:endnote w:type="continuationSeparator" w:id="0">
    <w:p w14:paraId="6FF5A0B8" w14:textId="77777777" w:rsidR="00F97CE7" w:rsidRDefault="00F97CE7" w:rsidP="00992AAB">
      <w:pPr>
        <w:spacing w:after="0" w:line="240" w:lineRule="auto"/>
      </w:pPr>
      <w:r>
        <w:continuationSeparator/>
      </w:r>
    </w:p>
  </w:endnote>
  <w:endnote w:type="continuationNotice" w:id="1">
    <w:p w14:paraId="1C76523F" w14:textId="77777777" w:rsidR="00F97CE7" w:rsidRDefault="00F97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GLEP+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lytusLH-Ligh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BE0C" w14:textId="77777777" w:rsidR="00F97CE7" w:rsidRDefault="00F97CE7" w:rsidP="00992AAB">
      <w:pPr>
        <w:spacing w:after="0" w:line="240" w:lineRule="auto"/>
      </w:pPr>
      <w:r>
        <w:separator/>
      </w:r>
    </w:p>
  </w:footnote>
  <w:footnote w:type="continuationSeparator" w:id="0">
    <w:p w14:paraId="6D544E64" w14:textId="77777777" w:rsidR="00F97CE7" w:rsidRDefault="00F97CE7" w:rsidP="00992AAB">
      <w:pPr>
        <w:spacing w:after="0" w:line="240" w:lineRule="auto"/>
      </w:pPr>
      <w:r>
        <w:continuationSeparator/>
      </w:r>
    </w:p>
  </w:footnote>
  <w:footnote w:type="continuationNotice" w:id="1">
    <w:p w14:paraId="5F112477" w14:textId="77777777" w:rsidR="00F97CE7" w:rsidRDefault="00F97CE7">
      <w:pPr>
        <w:spacing w:after="0" w:line="240" w:lineRule="auto"/>
      </w:pPr>
    </w:p>
  </w:footnote>
  <w:footnote w:id="2">
    <w:p w14:paraId="72A1477E" w14:textId="77777777" w:rsidR="00F97CE7" w:rsidRPr="003F0B6B" w:rsidRDefault="00F97CE7" w:rsidP="00F97CE7">
      <w:pPr>
        <w:pStyle w:val="FootnoteText"/>
        <w:jc w:val="both"/>
        <w:rPr>
          <w:rFonts w:ascii="Garamond" w:hAnsi="Garamond"/>
          <w:lang w:val="sq-AL"/>
        </w:rPr>
      </w:pPr>
      <w:r w:rsidRPr="003F0B6B">
        <w:rPr>
          <w:rStyle w:val="FootnoteReference"/>
          <w:sz w:val="18"/>
          <w:szCs w:val="18"/>
          <w:lang w:val="sq-AL"/>
        </w:rPr>
        <w:footnoteRef/>
      </w:r>
      <w:r w:rsidRPr="003F0B6B">
        <w:rPr>
          <w:sz w:val="18"/>
          <w:szCs w:val="18"/>
          <w:lang w:val="sq-AL"/>
        </w:rPr>
        <w:t xml:space="preserve"> </w:t>
      </w:r>
      <w:r w:rsidRPr="003F0B6B">
        <w:rPr>
          <w:rFonts w:ascii="Garamond" w:hAnsi="Garamond"/>
          <w:lang w:val="sq-AL"/>
        </w:rPr>
        <w:t>Kriteri është përshkrues i treguesit.</w:t>
      </w:r>
    </w:p>
  </w:footnote>
  <w:footnote w:id="3">
    <w:p w14:paraId="3040A064"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Me ofrues të AFP-së nënkuptojmë të gjitha institucionet publike dhe jopublike</w:t>
      </w:r>
      <w:r>
        <w:rPr>
          <w:rFonts w:ascii="Garamond" w:hAnsi="Garamond"/>
          <w:lang w:val="sq-AL"/>
        </w:rPr>
        <w:t>,</w:t>
      </w:r>
      <w:r w:rsidRPr="003F0B6B">
        <w:rPr>
          <w:rFonts w:ascii="Garamond" w:hAnsi="Garamond"/>
          <w:lang w:val="sq-AL"/>
        </w:rPr>
        <w:t xml:space="preserve"> të cilat ofrojnë arsim dhe formim profesional sipas përkufizimit në nenin 4, pika 5, të ligjit nr. 15/2017, datë 16.2.2017, “Për arsimin dhe formimin profesional në Republikën e Shqipërisë”</w:t>
      </w:r>
      <w:r>
        <w:rPr>
          <w:rFonts w:ascii="Garamond" w:hAnsi="Garamond"/>
          <w:lang w:val="sq-AL"/>
        </w:rPr>
        <w:t>.</w:t>
      </w:r>
    </w:p>
    <w:p w14:paraId="3A55DA4B" w14:textId="77777777" w:rsidR="00F97CE7" w:rsidRPr="003F0B6B" w:rsidRDefault="00F97CE7" w:rsidP="00F97CE7">
      <w:pPr>
        <w:pStyle w:val="FootnoteText"/>
        <w:rPr>
          <w:rFonts w:ascii="Calibri" w:hAnsi="Calibri"/>
          <w:lang w:val="sq-AL"/>
        </w:rPr>
      </w:pPr>
    </w:p>
  </w:footnote>
  <w:footnote w:id="4">
    <w:p w14:paraId="0AA45168" w14:textId="77777777" w:rsidR="00F97CE7" w:rsidRPr="003F0B6B" w:rsidRDefault="00F97CE7" w:rsidP="00F97CE7">
      <w:pPr>
        <w:pStyle w:val="FootnoteText"/>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Plan afatmesëm zhvillojnë vetëm shkollat profesionale.</w:t>
      </w:r>
    </w:p>
  </w:footnote>
  <w:footnote w:id="5">
    <w:p w14:paraId="5CD3B44F"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Në qendrat publike dhe jopublike të formimit profesional funksionon vetëm Bordi i Institucionit. Organizmat e tjerë të përmendur i takojnë shkollës profesionale.</w:t>
      </w:r>
    </w:p>
  </w:footnote>
  <w:footnote w:id="6">
    <w:p w14:paraId="40B91703" w14:textId="77777777" w:rsidR="00F97CE7" w:rsidRPr="003F0B6B" w:rsidRDefault="00F97CE7" w:rsidP="00F97CE7">
      <w:pPr>
        <w:pStyle w:val="FootnoteText"/>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Këto </w:t>
      </w:r>
      <w:r>
        <w:rPr>
          <w:rFonts w:ascii="Garamond" w:hAnsi="Garamond"/>
          <w:lang w:val="sq-AL"/>
        </w:rPr>
        <w:t>s</w:t>
      </w:r>
      <w:r w:rsidRPr="003F0B6B">
        <w:rPr>
          <w:rFonts w:ascii="Garamond" w:hAnsi="Garamond"/>
          <w:lang w:val="sq-AL"/>
        </w:rPr>
        <w:t>tandarde janë miratuar nga MAS</w:t>
      </w:r>
      <w:r>
        <w:rPr>
          <w:rFonts w:ascii="Garamond" w:hAnsi="Garamond"/>
          <w:lang w:val="sq-AL"/>
        </w:rPr>
        <w:t>-i,</w:t>
      </w:r>
      <w:r w:rsidRPr="003F0B6B">
        <w:rPr>
          <w:rFonts w:ascii="Garamond" w:hAnsi="Garamond"/>
          <w:lang w:val="sq-AL"/>
        </w:rPr>
        <w:t xml:space="preserve"> me shkresë</w:t>
      </w:r>
      <w:r>
        <w:rPr>
          <w:rFonts w:ascii="Garamond" w:hAnsi="Garamond"/>
          <w:lang w:val="sq-AL"/>
        </w:rPr>
        <w:t>n</w:t>
      </w:r>
      <w:r w:rsidRPr="003F0B6B">
        <w:rPr>
          <w:rFonts w:ascii="Garamond" w:hAnsi="Garamond"/>
          <w:lang w:val="sq-AL"/>
        </w:rPr>
        <w:t xml:space="preserve"> </w:t>
      </w:r>
      <w:r>
        <w:rPr>
          <w:rFonts w:ascii="Garamond" w:hAnsi="Garamond"/>
          <w:lang w:val="sq-AL"/>
        </w:rPr>
        <w:t>n</w:t>
      </w:r>
      <w:r w:rsidRPr="003F0B6B">
        <w:rPr>
          <w:rFonts w:ascii="Garamond" w:hAnsi="Garamond"/>
          <w:lang w:val="sq-AL"/>
        </w:rPr>
        <w:t>r.</w:t>
      </w:r>
      <w:r>
        <w:rPr>
          <w:rFonts w:ascii="Garamond" w:hAnsi="Garamond"/>
          <w:lang w:val="sq-AL"/>
        </w:rPr>
        <w:t xml:space="preserve"> </w:t>
      </w:r>
      <w:r w:rsidRPr="003F0B6B">
        <w:rPr>
          <w:rFonts w:ascii="Garamond" w:hAnsi="Garamond"/>
          <w:lang w:val="sq-AL"/>
        </w:rPr>
        <w:t xml:space="preserve">1794, </w:t>
      </w:r>
      <w:r>
        <w:rPr>
          <w:rFonts w:ascii="Garamond" w:hAnsi="Garamond"/>
          <w:lang w:val="sq-AL"/>
        </w:rPr>
        <w:t>datë 13.</w:t>
      </w:r>
      <w:r w:rsidRPr="003F0B6B">
        <w:rPr>
          <w:rFonts w:ascii="Garamond" w:hAnsi="Garamond"/>
          <w:lang w:val="sq-AL"/>
        </w:rPr>
        <w:t>3.2013.</w:t>
      </w:r>
    </w:p>
    <w:p w14:paraId="17B49F8A" w14:textId="77777777" w:rsidR="00F97CE7" w:rsidRPr="003F0B6B" w:rsidRDefault="00F97CE7" w:rsidP="00F97CE7">
      <w:pPr>
        <w:pStyle w:val="FootnoteText"/>
        <w:rPr>
          <w:lang w:val="sq-AL"/>
        </w:rPr>
      </w:pPr>
    </w:p>
  </w:footnote>
  <w:footnote w:id="7">
    <w:p w14:paraId="0759359F"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Ligji nr.</w:t>
      </w:r>
      <w:r>
        <w:rPr>
          <w:rFonts w:ascii="Garamond" w:hAnsi="Garamond"/>
          <w:lang w:val="sq-AL"/>
        </w:rPr>
        <w:t xml:space="preserve"> </w:t>
      </w:r>
      <w:r w:rsidRPr="003F0B6B">
        <w:rPr>
          <w:rFonts w:ascii="Garamond" w:hAnsi="Garamond"/>
          <w:lang w:val="sq-AL"/>
        </w:rPr>
        <w:t>15/2017, datë 16.2.2017</w:t>
      </w:r>
      <w:r>
        <w:rPr>
          <w:rFonts w:ascii="Garamond" w:hAnsi="Garamond"/>
          <w:lang w:val="sq-AL"/>
        </w:rPr>
        <w:t>,</w:t>
      </w:r>
      <w:r w:rsidRPr="003F0B6B">
        <w:rPr>
          <w:rFonts w:ascii="Garamond" w:hAnsi="Garamond"/>
          <w:lang w:val="sq-AL"/>
        </w:rPr>
        <w:t xml:space="preserve"> “Për arsimin dhe formimin profesional në Republikën e Shqipërisë</w:t>
      </w:r>
      <w:r w:rsidRPr="003F0B6B">
        <w:rPr>
          <w:rFonts w:ascii="Garamond" w:hAnsi="Garamond"/>
          <w:bCs/>
          <w:lang w:val="sq-AL"/>
        </w:rPr>
        <w:t xml:space="preserve">”, si dhe </w:t>
      </w:r>
      <w:r w:rsidRPr="003F0B6B">
        <w:rPr>
          <w:rFonts w:ascii="Garamond" w:hAnsi="Garamond"/>
          <w:lang w:val="sq-AL"/>
        </w:rPr>
        <w:t>l</w:t>
      </w:r>
      <w:r w:rsidRPr="003F0B6B">
        <w:rPr>
          <w:rFonts w:ascii="Garamond" w:hAnsi="Garamond"/>
          <w:bCs/>
          <w:lang w:val="sq-AL"/>
        </w:rPr>
        <w:t>igji nr. 56/2015</w:t>
      </w:r>
      <w:r>
        <w:rPr>
          <w:rFonts w:ascii="Garamond" w:hAnsi="Garamond"/>
          <w:bCs/>
          <w:lang w:val="sq-AL"/>
        </w:rPr>
        <w:t>,</w:t>
      </w:r>
      <w:r w:rsidRPr="003F0B6B">
        <w:rPr>
          <w:rFonts w:ascii="Garamond" w:hAnsi="Garamond"/>
          <w:bCs/>
          <w:lang w:val="sq-AL"/>
        </w:rPr>
        <w:t xml:space="preserve"> </w:t>
      </w:r>
      <w:r>
        <w:rPr>
          <w:rFonts w:ascii="Garamond" w:hAnsi="Garamond"/>
          <w:bCs/>
          <w:lang w:val="sq-AL"/>
        </w:rPr>
        <w:t>“P</w:t>
      </w:r>
      <w:r w:rsidRPr="003F0B6B">
        <w:rPr>
          <w:rFonts w:ascii="Garamond" w:hAnsi="Garamond"/>
          <w:bCs/>
          <w:lang w:val="sq-AL"/>
        </w:rPr>
        <w:t>ër disa ndryshime në ligjin nr. 69/2012</w:t>
      </w:r>
      <w:r>
        <w:rPr>
          <w:rFonts w:ascii="Garamond" w:hAnsi="Garamond"/>
          <w:bCs/>
          <w:lang w:val="sq-AL"/>
        </w:rPr>
        <w:t>,</w:t>
      </w:r>
      <w:r w:rsidRPr="003F0B6B">
        <w:rPr>
          <w:rFonts w:ascii="Garamond" w:hAnsi="Garamond"/>
          <w:bCs/>
          <w:lang w:val="sq-AL"/>
        </w:rPr>
        <w:t xml:space="preserve"> </w:t>
      </w:r>
      <w:r>
        <w:rPr>
          <w:rFonts w:ascii="Garamond" w:hAnsi="Garamond"/>
          <w:bCs/>
          <w:lang w:val="sq-AL"/>
        </w:rPr>
        <w:t>‘</w:t>
      </w:r>
      <w:r w:rsidRPr="003F0B6B">
        <w:rPr>
          <w:rFonts w:ascii="Garamond" w:hAnsi="Garamond"/>
          <w:bCs/>
          <w:lang w:val="sq-AL"/>
        </w:rPr>
        <w:t xml:space="preserve">Për sistemin arsimor </w:t>
      </w:r>
      <w:r>
        <w:rPr>
          <w:rFonts w:ascii="Garamond" w:hAnsi="Garamond"/>
          <w:bCs/>
          <w:lang w:val="sq-AL"/>
        </w:rPr>
        <w:t>p</w:t>
      </w:r>
      <w:r w:rsidRPr="003F0B6B">
        <w:rPr>
          <w:rFonts w:ascii="Garamond" w:hAnsi="Garamond"/>
          <w:bCs/>
          <w:lang w:val="sq-AL"/>
        </w:rPr>
        <w:t>arauniversitar në Republikën e Shqipërisë</w:t>
      </w:r>
      <w:r>
        <w:rPr>
          <w:rFonts w:ascii="Garamond" w:hAnsi="Garamond"/>
          <w:bCs/>
          <w:lang w:val="sq-AL"/>
        </w:rPr>
        <w:t>’</w:t>
      </w:r>
      <w:r w:rsidRPr="003F0B6B">
        <w:rPr>
          <w:rFonts w:ascii="Garamond" w:hAnsi="Garamond"/>
          <w:bCs/>
          <w:lang w:val="sq-AL"/>
        </w:rPr>
        <w:t>”.</w:t>
      </w:r>
    </w:p>
  </w:footnote>
  <w:footnote w:id="8">
    <w:p w14:paraId="046AC8FE"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Plani i zhvillimit të orëve mësimore nënkupton “Planin mësimor operativ”, që në këtë material përdoret “Plani i zhvillimit të orëve mësimore”</w:t>
      </w:r>
      <w:r>
        <w:rPr>
          <w:rFonts w:ascii="Garamond" w:hAnsi="Garamond"/>
          <w:lang w:val="sq-AL"/>
        </w:rPr>
        <w:t>.</w:t>
      </w:r>
      <w:r w:rsidRPr="003F0B6B">
        <w:rPr>
          <w:rFonts w:ascii="Garamond" w:hAnsi="Garamond"/>
          <w:lang w:val="sq-AL"/>
        </w:rPr>
        <w:t xml:space="preserve"> </w:t>
      </w:r>
    </w:p>
    <w:p w14:paraId="0FAD5C8B" w14:textId="77777777" w:rsidR="00F97CE7" w:rsidRPr="003F0B6B" w:rsidRDefault="00F97CE7" w:rsidP="00F97CE7">
      <w:pPr>
        <w:pStyle w:val="FootnoteText"/>
        <w:rPr>
          <w:lang w:val="sq-AL"/>
        </w:rPr>
      </w:pPr>
    </w:p>
  </w:footnote>
  <w:footnote w:id="9">
    <w:p w14:paraId="08C3F0AE" w14:textId="77777777" w:rsidR="00F97CE7" w:rsidRPr="006F5764" w:rsidRDefault="00F97CE7" w:rsidP="00F97CE7">
      <w:pPr>
        <w:pStyle w:val="TEXTXTXTXT"/>
        <w:ind w:firstLine="0"/>
        <w:rPr>
          <w:sz w:val="20"/>
          <w:szCs w:val="20"/>
          <w:lang w:val="sq-AL"/>
        </w:rPr>
      </w:pPr>
      <w:r w:rsidRPr="006F5764">
        <w:rPr>
          <w:rStyle w:val="FootnoteReference"/>
          <w:sz w:val="20"/>
          <w:szCs w:val="20"/>
          <w:lang w:val="sq-AL"/>
        </w:rPr>
        <w:footnoteRef/>
      </w:r>
      <w:r w:rsidRPr="006F5764">
        <w:rPr>
          <w:sz w:val="20"/>
          <w:szCs w:val="20"/>
          <w:lang w:val="sq-AL"/>
        </w:rPr>
        <w:t xml:space="preserve"> Formati i programeve të mësimdhënies së lëndëve teorike profesionale, </w:t>
      </w:r>
      <w:r w:rsidRPr="006F5764">
        <w:rPr>
          <w:b/>
          <w:sz w:val="20"/>
          <w:szCs w:val="20"/>
          <w:lang w:val="sq-AL"/>
        </w:rPr>
        <w:t>i sugjeruar aktualisht</w:t>
      </w:r>
      <w:r w:rsidRPr="006F5764">
        <w:rPr>
          <w:sz w:val="20"/>
          <w:szCs w:val="20"/>
          <w:lang w:val="sq-AL"/>
        </w:rPr>
        <w:t>, ndërtohet si më poshtë:</w:t>
      </w:r>
    </w:p>
    <w:p w14:paraId="5FF4EED1" w14:textId="77777777" w:rsidR="00F97CE7" w:rsidRPr="006F5764" w:rsidRDefault="00F97CE7" w:rsidP="00F97CE7">
      <w:pPr>
        <w:pStyle w:val="TEXTXTXTXT"/>
        <w:rPr>
          <w:sz w:val="20"/>
          <w:szCs w:val="20"/>
          <w:lang w:val="sq-AL"/>
        </w:rPr>
      </w:pPr>
      <w:r w:rsidRPr="006F5764">
        <w:rPr>
          <w:sz w:val="20"/>
          <w:szCs w:val="20"/>
          <w:lang w:val="sq-AL"/>
        </w:rPr>
        <w:t>Shkolla profesionale _________________________ Viti shkollor</w:t>
      </w:r>
    </w:p>
    <w:p w14:paraId="527ABD30" w14:textId="77777777" w:rsidR="00F97CE7" w:rsidRPr="006F5764" w:rsidRDefault="00F97CE7" w:rsidP="00F97CE7">
      <w:pPr>
        <w:pStyle w:val="TEXTXTXTXT"/>
        <w:rPr>
          <w:sz w:val="20"/>
          <w:szCs w:val="20"/>
          <w:lang w:val="sq-AL"/>
        </w:rPr>
      </w:pPr>
      <w:r w:rsidRPr="006F5764">
        <w:rPr>
          <w:sz w:val="20"/>
          <w:szCs w:val="20"/>
          <w:lang w:val="sq-AL"/>
        </w:rPr>
        <w:t>Drejtimi/profili profesional ___________________ Niveli ___</w:t>
      </w:r>
    </w:p>
    <w:p w14:paraId="49B8BE8B" w14:textId="77777777" w:rsidR="00F97CE7" w:rsidRPr="006F5764" w:rsidRDefault="00F97CE7" w:rsidP="00F97CE7">
      <w:pPr>
        <w:pStyle w:val="TEXTXTXTXT"/>
        <w:rPr>
          <w:sz w:val="20"/>
          <w:szCs w:val="20"/>
          <w:lang w:val="sq-AL"/>
        </w:rPr>
      </w:pPr>
      <w:r w:rsidRPr="006F5764">
        <w:rPr>
          <w:sz w:val="20"/>
          <w:szCs w:val="20"/>
          <w:lang w:val="sq-AL"/>
        </w:rPr>
        <w:t>Klasa ___, ____ orë mësimore</w:t>
      </w:r>
    </w:p>
    <w:p w14:paraId="4F72A7BF" w14:textId="77777777" w:rsidR="00F97CE7" w:rsidRPr="006F5764" w:rsidRDefault="00F97CE7" w:rsidP="00F97CE7">
      <w:pPr>
        <w:pStyle w:val="TEXTXTXTXT"/>
        <w:rPr>
          <w:sz w:val="20"/>
          <w:szCs w:val="20"/>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60"/>
        <w:gridCol w:w="1015"/>
        <w:gridCol w:w="662"/>
        <w:gridCol w:w="1591"/>
        <w:gridCol w:w="1658"/>
        <w:gridCol w:w="1026"/>
        <w:gridCol w:w="1258"/>
      </w:tblGrid>
      <w:tr w:rsidR="00F97CE7" w:rsidRPr="006F5764" w14:paraId="1EA14F07" w14:textId="77777777" w:rsidTr="00F97CE7">
        <w:tc>
          <w:tcPr>
            <w:tcW w:w="240" w:type="pct"/>
            <w:shd w:val="clear" w:color="auto" w:fill="auto"/>
            <w:vAlign w:val="center"/>
          </w:tcPr>
          <w:p w14:paraId="7C9A2EA3"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Nr.</w:t>
            </w:r>
          </w:p>
        </w:tc>
        <w:tc>
          <w:tcPr>
            <w:tcW w:w="666" w:type="pct"/>
            <w:tcBorders>
              <w:bottom w:val="single" w:sz="4" w:space="0" w:color="auto"/>
            </w:tcBorders>
            <w:shd w:val="clear" w:color="auto" w:fill="auto"/>
            <w:vAlign w:val="center"/>
          </w:tcPr>
          <w:p w14:paraId="41FC24C4"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Temat/kohëzgjatja</w:t>
            </w:r>
          </w:p>
        </w:tc>
        <w:tc>
          <w:tcPr>
            <w:tcW w:w="599" w:type="pct"/>
            <w:shd w:val="clear" w:color="auto" w:fill="auto"/>
            <w:vAlign w:val="center"/>
          </w:tcPr>
          <w:p w14:paraId="011B4F4B"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Çështjet</w:t>
            </w:r>
          </w:p>
        </w:tc>
        <w:tc>
          <w:tcPr>
            <w:tcW w:w="333" w:type="pct"/>
            <w:shd w:val="clear" w:color="auto" w:fill="auto"/>
            <w:vAlign w:val="center"/>
          </w:tcPr>
          <w:p w14:paraId="0FBDACCB"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Koha</w:t>
            </w:r>
          </w:p>
        </w:tc>
        <w:tc>
          <w:tcPr>
            <w:tcW w:w="899" w:type="pct"/>
            <w:shd w:val="clear" w:color="auto" w:fill="auto"/>
            <w:vAlign w:val="center"/>
          </w:tcPr>
          <w:p w14:paraId="7A9A923A"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Objektivat mësimorë</w:t>
            </w:r>
          </w:p>
        </w:tc>
        <w:tc>
          <w:tcPr>
            <w:tcW w:w="934" w:type="pct"/>
            <w:shd w:val="clear" w:color="auto" w:fill="auto"/>
            <w:vAlign w:val="center"/>
          </w:tcPr>
          <w:p w14:paraId="16E8C667"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Instrumentet e vlerësimit</w:t>
            </w:r>
          </w:p>
        </w:tc>
        <w:tc>
          <w:tcPr>
            <w:tcW w:w="604" w:type="pct"/>
            <w:shd w:val="clear" w:color="auto" w:fill="auto"/>
            <w:vAlign w:val="center"/>
          </w:tcPr>
          <w:p w14:paraId="7B101AEE"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Vendi</w:t>
            </w:r>
          </w:p>
        </w:tc>
        <w:tc>
          <w:tcPr>
            <w:tcW w:w="726" w:type="pct"/>
            <w:shd w:val="clear" w:color="auto" w:fill="auto"/>
            <w:vAlign w:val="center"/>
          </w:tcPr>
          <w:p w14:paraId="33E62189" w14:textId="77777777" w:rsidR="00F97CE7" w:rsidRPr="006F5764" w:rsidRDefault="00F97CE7" w:rsidP="00F97CE7">
            <w:pPr>
              <w:pStyle w:val="FootnoteText"/>
              <w:jc w:val="center"/>
              <w:rPr>
                <w:rFonts w:ascii="Garamond" w:hAnsi="Garamond"/>
                <w:b/>
                <w:lang w:val="sq-AL"/>
              </w:rPr>
            </w:pPr>
            <w:r w:rsidRPr="006F5764">
              <w:rPr>
                <w:rFonts w:ascii="Garamond" w:hAnsi="Garamond"/>
                <w:b/>
                <w:lang w:val="sq-AL"/>
              </w:rPr>
              <w:t>Kërkesa për realizim</w:t>
            </w:r>
          </w:p>
        </w:tc>
      </w:tr>
      <w:tr w:rsidR="00F97CE7" w:rsidRPr="006F5764" w14:paraId="18CCA472" w14:textId="77777777" w:rsidTr="00F97CE7">
        <w:trPr>
          <w:trHeight w:val="293"/>
        </w:trPr>
        <w:tc>
          <w:tcPr>
            <w:tcW w:w="240" w:type="pct"/>
            <w:vMerge w:val="restart"/>
            <w:shd w:val="clear" w:color="auto" w:fill="auto"/>
          </w:tcPr>
          <w:p w14:paraId="2D61733F" w14:textId="77777777" w:rsidR="00F97CE7" w:rsidRPr="006F5764" w:rsidRDefault="00F97CE7">
            <w:pPr>
              <w:pStyle w:val="FootnoteText"/>
              <w:rPr>
                <w:rFonts w:ascii="Garamond" w:hAnsi="Garamond"/>
                <w:lang w:val="sq-AL"/>
              </w:rPr>
            </w:pPr>
            <w:r w:rsidRPr="006F5764">
              <w:rPr>
                <w:rFonts w:ascii="Garamond" w:hAnsi="Garamond"/>
                <w:lang w:val="sq-AL"/>
              </w:rPr>
              <w:t>1</w:t>
            </w:r>
          </w:p>
        </w:tc>
        <w:tc>
          <w:tcPr>
            <w:tcW w:w="666" w:type="pct"/>
            <w:vMerge w:val="restart"/>
            <w:tcBorders>
              <w:top w:val="single" w:sz="4" w:space="0" w:color="auto"/>
            </w:tcBorders>
            <w:shd w:val="clear" w:color="auto" w:fill="auto"/>
          </w:tcPr>
          <w:p w14:paraId="0E8EF81B" w14:textId="77777777" w:rsidR="00F97CE7" w:rsidRPr="006F5764" w:rsidRDefault="00F97CE7">
            <w:pPr>
              <w:pStyle w:val="FootnoteText"/>
              <w:rPr>
                <w:rFonts w:ascii="Garamond" w:hAnsi="Garamond"/>
                <w:lang w:val="sq-AL"/>
              </w:rPr>
            </w:pPr>
          </w:p>
        </w:tc>
        <w:tc>
          <w:tcPr>
            <w:tcW w:w="599" w:type="pct"/>
            <w:shd w:val="clear" w:color="auto" w:fill="auto"/>
          </w:tcPr>
          <w:p w14:paraId="1DD0CA79" w14:textId="77777777" w:rsidR="00F97CE7" w:rsidRPr="006F5764" w:rsidRDefault="00F97CE7">
            <w:pPr>
              <w:pStyle w:val="FootnoteText"/>
              <w:rPr>
                <w:rFonts w:ascii="Garamond" w:hAnsi="Garamond"/>
                <w:lang w:val="sq-AL"/>
              </w:rPr>
            </w:pPr>
            <w:r w:rsidRPr="006F5764">
              <w:rPr>
                <w:rFonts w:ascii="Garamond" w:hAnsi="Garamond"/>
                <w:lang w:val="sq-AL"/>
              </w:rPr>
              <w:t>1</w:t>
            </w:r>
          </w:p>
        </w:tc>
        <w:tc>
          <w:tcPr>
            <w:tcW w:w="333" w:type="pct"/>
            <w:vMerge w:val="restart"/>
            <w:shd w:val="clear" w:color="auto" w:fill="auto"/>
          </w:tcPr>
          <w:p w14:paraId="6DF4534E" w14:textId="77777777" w:rsidR="00F97CE7" w:rsidRPr="006F5764" w:rsidRDefault="00F97CE7">
            <w:pPr>
              <w:pStyle w:val="FootnoteText"/>
              <w:rPr>
                <w:rFonts w:ascii="Garamond" w:hAnsi="Garamond"/>
                <w:lang w:val="sq-AL"/>
              </w:rPr>
            </w:pPr>
          </w:p>
        </w:tc>
        <w:tc>
          <w:tcPr>
            <w:tcW w:w="899" w:type="pct"/>
            <w:vMerge w:val="restart"/>
            <w:shd w:val="clear" w:color="auto" w:fill="auto"/>
          </w:tcPr>
          <w:p w14:paraId="512CBEE3" w14:textId="77777777" w:rsidR="00F97CE7" w:rsidRPr="006F5764" w:rsidRDefault="00F97CE7">
            <w:pPr>
              <w:pStyle w:val="FootnoteText"/>
              <w:rPr>
                <w:rFonts w:ascii="Garamond" w:hAnsi="Garamond"/>
                <w:lang w:val="sq-AL"/>
              </w:rPr>
            </w:pPr>
          </w:p>
        </w:tc>
        <w:tc>
          <w:tcPr>
            <w:tcW w:w="934" w:type="pct"/>
            <w:vMerge w:val="restart"/>
            <w:shd w:val="clear" w:color="auto" w:fill="auto"/>
          </w:tcPr>
          <w:p w14:paraId="3CA3E581" w14:textId="77777777" w:rsidR="00F97CE7" w:rsidRPr="006F5764" w:rsidRDefault="00F97CE7" w:rsidP="00F97CE7">
            <w:pPr>
              <w:pStyle w:val="FootnoteText"/>
              <w:rPr>
                <w:rFonts w:ascii="Garamond" w:hAnsi="Garamond"/>
                <w:lang w:val="sq-AL"/>
              </w:rPr>
            </w:pPr>
          </w:p>
        </w:tc>
        <w:tc>
          <w:tcPr>
            <w:tcW w:w="604" w:type="pct"/>
            <w:vMerge w:val="restart"/>
            <w:shd w:val="clear" w:color="auto" w:fill="auto"/>
          </w:tcPr>
          <w:p w14:paraId="76A853F0" w14:textId="77777777" w:rsidR="00F97CE7" w:rsidRPr="006F5764" w:rsidRDefault="00F97CE7">
            <w:pPr>
              <w:pStyle w:val="FootnoteText"/>
              <w:rPr>
                <w:rFonts w:ascii="Garamond" w:hAnsi="Garamond"/>
                <w:lang w:val="sq-AL"/>
              </w:rPr>
            </w:pPr>
          </w:p>
        </w:tc>
        <w:tc>
          <w:tcPr>
            <w:tcW w:w="726" w:type="pct"/>
            <w:vMerge w:val="restart"/>
            <w:shd w:val="clear" w:color="auto" w:fill="auto"/>
          </w:tcPr>
          <w:p w14:paraId="32A9025E" w14:textId="77777777" w:rsidR="00F97CE7" w:rsidRPr="006F5764" w:rsidRDefault="00F97CE7" w:rsidP="00F97CE7">
            <w:pPr>
              <w:pStyle w:val="FootnoteText"/>
              <w:rPr>
                <w:rFonts w:ascii="Garamond" w:hAnsi="Garamond"/>
                <w:lang w:val="sq-AL"/>
              </w:rPr>
            </w:pPr>
          </w:p>
        </w:tc>
      </w:tr>
      <w:tr w:rsidR="00F97CE7" w:rsidRPr="006F5764" w14:paraId="0D263230" w14:textId="77777777" w:rsidTr="00F97CE7">
        <w:trPr>
          <w:trHeight w:val="225"/>
        </w:trPr>
        <w:tc>
          <w:tcPr>
            <w:tcW w:w="240" w:type="pct"/>
            <w:vMerge/>
            <w:shd w:val="clear" w:color="auto" w:fill="auto"/>
          </w:tcPr>
          <w:p w14:paraId="7DCD6A26" w14:textId="77777777" w:rsidR="00F97CE7" w:rsidRPr="006F5764" w:rsidRDefault="00F97CE7">
            <w:pPr>
              <w:pStyle w:val="FootnoteText"/>
              <w:rPr>
                <w:rFonts w:ascii="Garamond" w:hAnsi="Garamond"/>
                <w:lang w:val="sq-AL"/>
              </w:rPr>
            </w:pPr>
          </w:p>
        </w:tc>
        <w:tc>
          <w:tcPr>
            <w:tcW w:w="666" w:type="pct"/>
            <w:vMerge/>
            <w:shd w:val="clear" w:color="auto" w:fill="auto"/>
          </w:tcPr>
          <w:p w14:paraId="4C6E319C" w14:textId="77777777" w:rsidR="00F97CE7" w:rsidRPr="006F5764" w:rsidRDefault="00F97CE7">
            <w:pPr>
              <w:pStyle w:val="FootnoteText"/>
              <w:rPr>
                <w:rFonts w:ascii="Garamond" w:hAnsi="Garamond"/>
                <w:lang w:val="sq-AL"/>
              </w:rPr>
            </w:pPr>
          </w:p>
        </w:tc>
        <w:tc>
          <w:tcPr>
            <w:tcW w:w="599" w:type="pct"/>
            <w:shd w:val="clear" w:color="auto" w:fill="auto"/>
          </w:tcPr>
          <w:p w14:paraId="3A72069D" w14:textId="77777777" w:rsidR="00F97CE7" w:rsidRPr="006F5764" w:rsidRDefault="00F97CE7" w:rsidP="00F97CE7">
            <w:pPr>
              <w:pStyle w:val="FootnoteText"/>
              <w:rPr>
                <w:rFonts w:ascii="Garamond" w:hAnsi="Garamond"/>
                <w:lang w:val="sq-AL"/>
              </w:rPr>
            </w:pPr>
            <w:r w:rsidRPr="006F5764">
              <w:rPr>
                <w:rFonts w:ascii="Garamond" w:hAnsi="Garamond"/>
                <w:lang w:val="sq-AL"/>
              </w:rPr>
              <w:t>2</w:t>
            </w:r>
          </w:p>
        </w:tc>
        <w:tc>
          <w:tcPr>
            <w:tcW w:w="333" w:type="pct"/>
            <w:vMerge/>
            <w:shd w:val="clear" w:color="auto" w:fill="auto"/>
          </w:tcPr>
          <w:p w14:paraId="43747FD0" w14:textId="77777777" w:rsidR="00F97CE7" w:rsidRPr="006F5764" w:rsidRDefault="00F97CE7">
            <w:pPr>
              <w:pStyle w:val="FootnoteText"/>
              <w:rPr>
                <w:rFonts w:ascii="Garamond" w:hAnsi="Garamond"/>
                <w:lang w:val="sq-AL"/>
              </w:rPr>
            </w:pPr>
          </w:p>
        </w:tc>
        <w:tc>
          <w:tcPr>
            <w:tcW w:w="899" w:type="pct"/>
            <w:vMerge/>
            <w:shd w:val="clear" w:color="auto" w:fill="auto"/>
          </w:tcPr>
          <w:p w14:paraId="6758330A" w14:textId="77777777" w:rsidR="00F97CE7" w:rsidRPr="006F5764" w:rsidRDefault="00F97CE7">
            <w:pPr>
              <w:pStyle w:val="FootnoteText"/>
              <w:rPr>
                <w:rFonts w:ascii="Garamond" w:hAnsi="Garamond"/>
                <w:lang w:val="sq-AL"/>
              </w:rPr>
            </w:pPr>
          </w:p>
        </w:tc>
        <w:tc>
          <w:tcPr>
            <w:tcW w:w="934" w:type="pct"/>
            <w:vMerge/>
            <w:shd w:val="clear" w:color="auto" w:fill="auto"/>
          </w:tcPr>
          <w:p w14:paraId="3DAAF6BA" w14:textId="77777777" w:rsidR="00F97CE7" w:rsidRPr="006F5764" w:rsidRDefault="00F97CE7" w:rsidP="00F97CE7">
            <w:pPr>
              <w:pStyle w:val="FootnoteText"/>
              <w:rPr>
                <w:rFonts w:ascii="Garamond" w:hAnsi="Garamond"/>
                <w:lang w:val="sq-AL"/>
              </w:rPr>
            </w:pPr>
          </w:p>
        </w:tc>
        <w:tc>
          <w:tcPr>
            <w:tcW w:w="604" w:type="pct"/>
            <w:vMerge/>
            <w:shd w:val="clear" w:color="auto" w:fill="auto"/>
          </w:tcPr>
          <w:p w14:paraId="62C80D38" w14:textId="77777777" w:rsidR="00F97CE7" w:rsidRPr="006F5764" w:rsidRDefault="00F97CE7">
            <w:pPr>
              <w:pStyle w:val="FootnoteText"/>
              <w:rPr>
                <w:rFonts w:ascii="Garamond" w:hAnsi="Garamond"/>
                <w:lang w:val="sq-AL"/>
              </w:rPr>
            </w:pPr>
          </w:p>
        </w:tc>
        <w:tc>
          <w:tcPr>
            <w:tcW w:w="726" w:type="pct"/>
            <w:vMerge/>
            <w:shd w:val="clear" w:color="auto" w:fill="auto"/>
          </w:tcPr>
          <w:p w14:paraId="2FAFFA68" w14:textId="77777777" w:rsidR="00F97CE7" w:rsidRPr="006F5764" w:rsidRDefault="00F97CE7" w:rsidP="00F97CE7">
            <w:pPr>
              <w:pStyle w:val="FootnoteText"/>
              <w:rPr>
                <w:rFonts w:ascii="Garamond" w:hAnsi="Garamond"/>
                <w:lang w:val="sq-AL"/>
              </w:rPr>
            </w:pPr>
          </w:p>
        </w:tc>
      </w:tr>
      <w:tr w:rsidR="00F97CE7" w:rsidRPr="006F5764" w14:paraId="65F93D60" w14:textId="77777777" w:rsidTr="00F97CE7">
        <w:trPr>
          <w:trHeight w:val="43"/>
        </w:trPr>
        <w:tc>
          <w:tcPr>
            <w:tcW w:w="240" w:type="pct"/>
            <w:vMerge/>
            <w:shd w:val="clear" w:color="auto" w:fill="auto"/>
          </w:tcPr>
          <w:p w14:paraId="0D601D14" w14:textId="77777777" w:rsidR="00F97CE7" w:rsidRPr="006F5764" w:rsidRDefault="00F97CE7">
            <w:pPr>
              <w:pStyle w:val="FootnoteText"/>
              <w:rPr>
                <w:rFonts w:ascii="Garamond" w:hAnsi="Garamond"/>
                <w:lang w:val="sq-AL"/>
              </w:rPr>
            </w:pPr>
          </w:p>
        </w:tc>
        <w:tc>
          <w:tcPr>
            <w:tcW w:w="666" w:type="pct"/>
            <w:vMerge/>
            <w:shd w:val="clear" w:color="auto" w:fill="auto"/>
          </w:tcPr>
          <w:p w14:paraId="3B48403D" w14:textId="77777777" w:rsidR="00F97CE7" w:rsidRPr="006F5764" w:rsidRDefault="00F97CE7">
            <w:pPr>
              <w:pStyle w:val="FootnoteText"/>
              <w:rPr>
                <w:rFonts w:ascii="Garamond" w:hAnsi="Garamond"/>
                <w:lang w:val="sq-AL"/>
              </w:rPr>
            </w:pPr>
          </w:p>
        </w:tc>
        <w:tc>
          <w:tcPr>
            <w:tcW w:w="599" w:type="pct"/>
            <w:shd w:val="clear" w:color="auto" w:fill="auto"/>
          </w:tcPr>
          <w:p w14:paraId="5DD531EF" w14:textId="77777777" w:rsidR="00F97CE7" w:rsidRPr="006F5764" w:rsidRDefault="00F97CE7" w:rsidP="00F97CE7">
            <w:pPr>
              <w:pStyle w:val="FootnoteText"/>
              <w:rPr>
                <w:rFonts w:ascii="Garamond" w:hAnsi="Garamond"/>
                <w:lang w:val="sq-AL"/>
              </w:rPr>
            </w:pPr>
            <w:r w:rsidRPr="006F5764">
              <w:rPr>
                <w:rFonts w:ascii="Garamond" w:hAnsi="Garamond"/>
                <w:lang w:val="sq-AL"/>
              </w:rPr>
              <w:t>3</w:t>
            </w:r>
          </w:p>
        </w:tc>
        <w:tc>
          <w:tcPr>
            <w:tcW w:w="333" w:type="pct"/>
            <w:vMerge/>
            <w:shd w:val="clear" w:color="auto" w:fill="auto"/>
          </w:tcPr>
          <w:p w14:paraId="56E98C7E" w14:textId="77777777" w:rsidR="00F97CE7" w:rsidRPr="006F5764" w:rsidRDefault="00F97CE7">
            <w:pPr>
              <w:pStyle w:val="FootnoteText"/>
              <w:rPr>
                <w:rFonts w:ascii="Garamond" w:hAnsi="Garamond"/>
                <w:lang w:val="sq-AL"/>
              </w:rPr>
            </w:pPr>
          </w:p>
        </w:tc>
        <w:tc>
          <w:tcPr>
            <w:tcW w:w="899" w:type="pct"/>
            <w:vMerge/>
            <w:shd w:val="clear" w:color="auto" w:fill="auto"/>
          </w:tcPr>
          <w:p w14:paraId="58BFA27A" w14:textId="77777777" w:rsidR="00F97CE7" w:rsidRPr="006F5764" w:rsidRDefault="00F97CE7">
            <w:pPr>
              <w:pStyle w:val="FootnoteText"/>
              <w:rPr>
                <w:rFonts w:ascii="Garamond" w:hAnsi="Garamond"/>
                <w:lang w:val="sq-AL"/>
              </w:rPr>
            </w:pPr>
          </w:p>
        </w:tc>
        <w:tc>
          <w:tcPr>
            <w:tcW w:w="934" w:type="pct"/>
            <w:vMerge/>
            <w:shd w:val="clear" w:color="auto" w:fill="auto"/>
          </w:tcPr>
          <w:p w14:paraId="4AC900F4" w14:textId="77777777" w:rsidR="00F97CE7" w:rsidRPr="006F5764" w:rsidRDefault="00F97CE7" w:rsidP="00F97CE7">
            <w:pPr>
              <w:pStyle w:val="FootnoteText"/>
              <w:rPr>
                <w:rFonts w:ascii="Garamond" w:hAnsi="Garamond"/>
                <w:lang w:val="sq-AL"/>
              </w:rPr>
            </w:pPr>
          </w:p>
        </w:tc>
        <w:tc>
          <w:tcPr>
            <w:tcW w:w="604" w:type="pct"/>
            <w:vMerge/>
            <w:shd w:val="clear" w:color="auto" w:fill="auto"/>
          </w:tcPr>
          <w:p w14:paraId="1C367A4B" w14:textId="77777777" w:rsidR="00F97CE7" w:rsidRPr="006F5764" w:rsidRDefault="00F97CE7">
            <w:pPr>
              <w:pStyle w:val="FootnoteText"/>
              <w:rPr>
                <w:rFonts w:ascii="Garamond" w:hAnsi="Garamond"/>
                <w:lang w:val="sq-AL"/>
              </w:rPr>
            </w:pPr>
          </w:p>
        </w:tc>
        <w:tc>
          <w:tcPr>
            <w:tcW w:w="726" w:type="pct"/>
            <w:vMerge/>
            <w:shd w:val="clear" w:color="auto" w:fill="auto"/>
          </w:tcPr>
          <w:p w14:paraId="70FE4711" w14:textId="77777777" w:rsidR="00F97CE7" w:rsidRPr="006F5764" w:rsidRDefault="00F97CE7" w:rsidP="00F97CE7">
            <w:pPr>
              <w:pStyle w:val="FootnoteText"/>
              <w:rPr>
                <w:rFonts w:ascii="Garamond" w:hAnsi="Garamond"/>
                <w:lang w:val="sq-AL"/>
              </w:rPr>
            </w:pPr>
          </w:p>
        </w:tc>
      </w:tr>
      <w:tr w:rsidR="00F97CE7" w:rsidRPr="006F5764" w14:paraId="5008BE46" w14:textId="77777777" w:rsidTr="00F97CE7">
        <w:trPr>
          <w:trHeight w:val="233"/>
        </w:trPr>
        <w:tc>
          <w:tcPr>
            <w:tcW w:w="240" w:type="pct"/>
            <w:vMerge w:val="restart"/>
            <w:shd w:val="clear" w:color="auto" w:fill="auto"/>
          </w:tcPr>
          <w:p w14:paraId="25B482CA" w14:textId="77777777" w:rsidR="00F97CE7" w:rsidRPr="006F5764" w:rsidRDefault="00F97CE7">
            <w:pPr>
              <w:pStyle w:val="FootnoteText"/>
              <w:rPr>
                <w:rFonts w:ascii="Garamond" w:hAnsi="Garamond"/>
                <w:lang w:val="sq-AL"/>
              </w:rPr>
            </w:pPr>
            <w:r w:rsidRPr="006F5764">
              <w:rPr>
                <w:rFonts w:ascii="Garamond" w:hAnsi="Garamond"/>
                <w:lang w:val="sq-AL"/>
              </w:rPr>
              <w:t>2</w:t>
            </w:r>
          </w:p>
        </w:tc>
        <w:tc>
          <w:tcPr>
            <w:tcW w:w="666" w:type="pct"/>
            <w:vMerge w:val="restart"/>
            <w:shd w:val="clear" w:color="auto" w:fill="auto"/>
          </w:tcPr>
          <w:p w14:paraId="190A3CFA" w14:textId="77777777" w:rsidR="00F97CE7" w:rsidRPr="006F5764" w:rsidRDefault="00F97CE7">
            <w:pPr>
              <w:pStyle w:val="FootnoteText"/>
              <w:rPr>
                <w:rFonts w:ascii="Garamond" w:hAnsi="Garamond"/>
                <w:lang w:val="sq-AL"/>
              </w:rPr>
            </w:pPr>
          </w:p>
        </w:tc>
        <w:tc>
          <w:tcPr>
            <w:tcW w:w="599" w:type="pct"/>
            <w:shd w:val="clear" w:color="auto" w:fill="auto"/>
          </w:tcPr>
          <w:p w14:paraId="38D20223" w14:textId="77777777" w:rsidR="00F97CE7" w:rsidRPr="006F5764" w:rsidRDefault="00F97CE7">
            <w:pPr>
              <w:pStyle w:val="FootnoteText"/>
              <w:rPr>
                <w:rFonts w:ascii="Garamond" w:hAnsi="Garamond"/>
                <w:lang w:val="sq-AL"/>
              </w:rPr>
            </w:pPr>
            <w:r w:rsidRPr="006F5764">
              <w:rPr>
                <w:rFonts w:ascii="Garamond" w:hAnsi="Garamond"/>
                <w:lang w:val="sq-AL"/>
              </w:rPr>
              <w:t>1</w:t>
            </w:r>
          </w:p>
        </w:tc>
        <w:tc>
          <w:tcPr>
            <w:tcW w:w="333" w:type="pct"/>
            <w:vMerge w:val="restart"/>
            <w:shd w:val="clear" w:color="auto" w:fill="auto"/>
          </w:tcPr>
          <w:p w14:paraId="6BA8BED8" w14:textId="77777777" w:rsidR="00F97CE7" w:rsidRPr="006F5764" w:rsidRDefault="00F97CE7">
            <w:pPr>
              <w:pStyle w:val="FootnoteText"/>
              <w:rPr>
                <w:rFonts w:ascii="Garamond" w:hAnsi="Garamond"/>
                <w:lang w:val="sq-AL"/>
              </w:rPr>
            </w:pPr>
          </w:p>
        </w:tc>
        <w:tc>
          <w:tcPr>
            <w:tcW w:w="899" w:type="pct"/>
            <w:vMerge w:val="restart"/>
            <w:shd w:val="clear" w:color="auto" w:fill="auto"/>
          </w:tcPr>
          <w:p w14:paraId="43AE6545" w14:textId="77777777" w:rsidR="00F97CE7" w:rsidRPr="006F5764" w:rsidRDefault="00F97CE7">
            <w:pPr>
              <w:pStyle w:val="FootnoteText"/>
              <w:rPr>
                <w:rFonts w:ascii="Garamond" w:hAnsi="Garamond"/>
                <w:lang w:val="sq-AL"/>
              </w:rPr>
            </w:pPr>
          </w:p>
        </w:tc>
        <w:tc>
          <w:tcPr>
            <w:tcW w:w="934" w:type="pct"/>
            <w:vMerge w:val="restart"/>
            <w:shd w:val="clear" w:color="auto" w:fill="auto"/>
          </w:tcPr>
          <w:p w14:paraId="146FEB33" w14:textId="77777777" w:rsidR="00F97CE7" w:rsidRPr="006F5764" w:rsidRDefault="00F97CE7" w:rsidP="00F97CE7">
            <w:pPr>
              <w:pStyle w:val="FootnoteText"/>
              <w:rPr>
                <w:rFonts w:ascii="Garamond" w:hAnsi="Garamond"/>
                <w:lang w:val="sq-AL"/>
              </w:rPr>
            </w:pPr>
          </w:p>
        </w:tc>
        <w:tc>
          <w:tcPr>
            <w:tcW w:w="604" w:type="pct"/>
            <w:vMerge w:val="restart"/>
            <w:shd w:val="clear" w:color="auto" w:fill="auto"/>
          </w:tcPr>
          <w:p w14:paraId="249EC2EB" w14:textId="77777777" w:rsidR="00F97CE7" w:rsidRPr="006F5764" w:rsidRDefault="00F97CE7">
            <w:pPr>
              <w:pStyle w:val="FootnoteText"/>
              <w:rPr>
                <w:rFonts w:ascii="Garamond" w:hAnsi="Garamond"/>
                <w:lang w:val="sq-AL"/>
              </w:rPr>
            </w:pPr>
          </w:p>
        </w:tc>
        <w:tc>
          <w:tcPr>
            <w:tcW w:w="726" w:type="pct"/>
            <w:vMerge w:val="restart"/>
            <w:shd w:val="clear" w:color="auto" w:fill="auto"/>
          </w:tcPr>
          <w:p w14:paraId="79A87E78" w14:textId="77777777" w:rsidR="00F97CE7" w:rsidRPr="006F5764" w:rsidRDefault="00F97CE7" w:rsidP="00F97CE7">
            <w:pPr>
              <w:pStyle w:val="FootnoteText"/>
              <w:rPr>
                <w:rFonts w:ascii="Garamond" w:hAnsi="Garamond"/>
                <w:lang w:val="sq-AL"/>
              </w:rPr>
            </w:pPr>
          </w:p>
        </w:tc>
      </w:tr>
      <w:tr w:rsidR="00F97CE7" w:rsidRPr="006F5764" w14:paraId="1A9CF94F" w14:textId="77777777" w:rsidTr="00F97CE7">
        <w:trPr>
          <w:trHeight w:val="230"/>
        </w:trPr>
        <w:tc>
          <w:tcPr>
            <w:tcW w:w="240" w:type="pct"/>
            <w:vMerge/>
            <w:shd w:val="clear" w:color="auto" w:fill="auto"/>
          </w:tcPr>
          <w:p w14:paraId="7A7866DB" w14:textId="77777777" w:rsidR="00F97CE7" w:rsidRPr="006F5764" w:rsidRDefault="00F97CE7">
            <w:pPr>
              <w:pStyle w:val="FootnoteText"/>
              <w:rPr>
                <w:rFonts w:ascii="Garamond" w:hAnsi="Garamond"/>
                <w:lang w:val="sq-AL"/>
              </w:rPr>
            </w:pPr>
          </w:p>
        </w:tc>
        <w:tc>
          <w:tcPr>
            <w:tcW w:w="666" w:type="pct"/>
            <w:vMerge/>
            <w:shd w:val="clear" w:color="auto" w:fill="auto"/>
          </w:tcPr>
          <w:p w14:paraId="780EE12E" w14:textId="77777777" w:rsidR="00F97CE7" w:rsidRPr="006F5764" w:rsidRDefault="00F97CE7">
            <w:pPr>
              <w:pStyle w:val="FootnoteText"/>
              <w:rPr>
                <w:rFonts w:ascii="Garamond" w:hAnsi="Garamond"/>
                <w:lang w:val="sq-AL"/>
              </w:rPr>
            </w:pPr>
          </w:p>
        </w:tc>
        <w:tc>
          <w:tcPr>
            <w:tcW w:w="599" w:type="pct"/>
            <w:shd w:val="clear" w:color="auto" w:fill="auto"/>
          </w:tcPr>
          <w:p w14:paraId="6DE1AB34" w14:textId="77777777" w:rsidR="00F97CE7" w:rsidRPr="006F5764" w:rsidRDefault="00F97CE7" w:rsidP="00F97CE7">
            <w:pPr>
              <w:pStyle w:val="FootnoteText"/>
              <w:rPr>
                <w:rFonts w:ascii="Garamond" w:hAnsi="Garamond"/>
                <w:lang w:val="sq-AL"/>
              </w:rPr>
            </w:pPr>
            <w:r w:rsidRPr="006F5764">
              <w:rPr>
                <w:rFonts w:ascii="Garamond" w:hAnsi="Garamond"/>
                <w:lang w:val="sq-AL"/>
              </w:rPr>
              <w:t>2</w:t>
            </w:r>
          </w:p>
        </w:tc>
        <w:tc>
          <w:tcPr>
            <w:tcW w:w="333" w:type="pct"/>
            <w:vMerge/>
            <w:shd w:val="clear" w:color="auto" w:fill="auto"/>
          </w:tcPr>
          <w:p w14:paraId="0571CFB9" w14:textId="77777777" w:rsidR="00F97CE7" w:rsidRPr="006F5764" w:rsidRDefault="00F97CE7">
            <w:pPr>
              <w:pStyle w:val="FootnoteText"/>
              <w:rPr>
                <w:rFonts w:ascii="Garamond" w:hAnsi="Garamond"/>
                <w:lang w:val="sq-AL"/>
              </w:rPr>
            </w:pPr>
          </w:p>
        </w:tc>
        <w:tc>
          <w:tcPr>
            <w:tcW w:w="899" w:type="pct"/>
            <w:vMerge/>
            <w:shd w:val="clear" w:color="auto" w:fill="auto"/>
          </w:tcPr>
          <w:p w14:paraId="7A3A99FC" w14:textId="77777777" w:rsidR="00F97CE7" w:rsidRPr="006F5764" w:rsidRDefault="00F97CE7">
            <w:pPr>
              <w:pStyle w:val="FootnoteText"/>
              <w:rPr>
                <w:rFonts w:ascii="Garamond" w:hAnsi="Garamond"/>
                <w:lang w:val="sq-AL"/>
              </w:rPr>
            </w:pPr>
          </w:p>
        </w:tc>
        <w:tc>
          <w:tcPr>
            <w:tcW w:w="934" w:type="pct"/>
            <w:vMerge/>
            <w:shd w:val="clear" w:color="auto" w:fill="auto"/>
          </w:tcPr>
          <w:p w14:paraId="35325813" w14:textId="77777777" w:rsidR="00F97CE7" w:rsidRPr="006F5764" w:rsidRDefault="00F97CE7" w:rsidP="00F97CE7">
            <w:pPr>
              <w:pStyle w:val="FootnoteText"/>
              <w:rPr>
                <w:rFonts w:ascii="Garamond" w:hAnsi="Garamond"/>
                <w:lang w:val="sq-AL"/>
              </w:rPr>
            </w:pPr>
          </w:p>
        </w:tc>
        <w:tc>
          <w:tcPr>
            <w:tcW w:w="604" w:type="pct"/>
            <w:vMerge/>
            <w:shd w:val="clear" w:color="auto" w:fill="auto"/>
          </w:tcPr>
          <w:p w14:paraId="6769B0BC" w14:textId="77777777" w:rsidR="00F97CE7" w:rsidRPr="006F5764" w:rsidRDefault="00F97CE7">
            <w:pPr>
              <w:pStyle w:val="FootnoteText"/>
              <w:rPr>
                <w:rFonts w:ascii="Garamond" w:hAnsi="Garamond"/>
                <w:lang w:val="sq-AL"/>
              </w:rPr>
            </w:pPr>
          </w:p>
        </w:tc>
        <w:tc>
          <w:tcPr>
            <w:tcW w:w="726" w:type="pct"/>
            <w:vMerge/>
            <w:shd w:val="clear" w:color="auto" w:fill="auto"/>
          </w:tcPr>
          <w:p w14:paraId="5CAE0259" w14:textId="77777777" w:rsidR="00F97CE7" w:rsidRPr="006F5764" w:rsidRDefault="00F97CE7" w:rsidP="00F97CE7">
            <w:pPr>
              <w:pStyle w:val="FootnoteText"/>
              <w:rPr>
                <w:rFonts w:ascii="Garamond" w:hAnsi="Garamond"/>
                <w:lang w:val="sq-AL"/>
              </w:rPr>
            </w:pPr>
          </w:p>
        </w:tc>
      </w:tr>
      <w:tr w:rsidR="00F97CE7" w:rsidRPr="006F5764" w14:paraId="201A2432" w14:textId="77777777" w:rsidTr="00F97CE7">
        <w:trPr>
          <w:trHeight w:val="215"/>
        </w:trPr>
        <w:tc>
          <w:tcPr>
            <w:tcW w:w="240" w:type="pct"/>
            <w:vMerge/>
            <w:shd w:val="clear" w:color="auto" w:fill="auto"/>
          </w:tcPr>
          <w:p w14:paraId="13151189" w14:textId="77777777" w:rsidR="00F97CE7" w:rsidRPr="006F5764" w:rsidRDefault="00F97CE7">
            <w:pPr>
              <w:pStyle w:val="FootnoteText"/>
              <w:rPr>
                <w:rFonts w:ascii="Garamond" w:hAnsi="Garamond"/>
                <w:lang w:val="sq-AL"/>
              </w:rPr>
            </w:pPr>
          </w:p>
        </w:tc>
        <w:tc>
          <w:tcPr>
            <w:tcW w:w="666" w:type="pct"/>
            <w:vMerge/>
            <w:shd w:val="clear" w:color="auto" w:fill="auto"/>
          </w:tcPr>
          <w:p w14:paraId="2A4E7356" w14:textId="77777777" w:rsidR="00F97CE7" w:rsidRPr="006F5764" w:rsidRDefault="00F97CE7">
            <w:pPr>
              <w:pStyle w:val="FootnoteText"/>
              <w:rPr>
                <w:rFonts w:ascii="Garamond" w:hAnsi="Garamond"/>
                <w:lang w:val="sq-AL"/>
              </w:rPr>
            </w:pPr>
          </w:p>
        </w:tc>
        <w:tc>
          <w:tcPr>
            <w:tcW w:w="599" w:type="pct"/>
            <w:shd w:val="clear" w:color="auto" w:fill="auto"/>
          </w:tcPr>
          <w:p w14:paraId="1EAB776C" w14:textId="77777777" w:rsidR="00F97CE7" w:rsidRPr="006F5764" w:rsidRDefault="00F97CE7" w:rsidP="00F97CE7">
            <w:pPr>
              <w:pStyle w:val="FootnoteText"/>
              <w:rPr>
                <w:rFonts w:ascii="Garamond" w:hAnsi="Garamond"/>
                <w:lang w:val="sq-AL"/>
              </w:rPr>
            </w:pPr>
            <w:r w:rsidRPr="006F5764">
              <w:rPr>
                <w:rFonts w:ascii="Garamond" w:hAnsi="Garamond"/>
                <w:lang w:val="sq-AL"/>
              </w:rPr>
              <w:t>3</w:t>
            </w:r>
          </w:p>
        </w:tc>
        <w:tc>
          <w:tcPr>
            <w:tcW w:w="333" w:type="pct"/>
            <w:vMerge/>
            <w:shd w:val="clear" w:color="auto" w:fill="auto"/>
          </w:tcPr>
          <w:p w14:paraId="33112128" w14:textId="77777777" w:rsidR="00F97CE7" w:rsidRPr="006F5764" w:rsidRDefault="00F97CE7">
            <w:pPr>
              <w:pStyle w:val="FootnoteText"/>
              <w:rPr>
                <w:rFonts w:ascii="Garamond" w:hAnsi="Garamond"/>
                <w:lang w:val="sq-AL"/>
              </w:rPr>
            </w:pPr>
          </w:p>
        </w:tc>
        <w:tc>
          <w:tcPr>
            <w:tcW w:w="899" w:type="pct"/>
            <w:vMerge/>
            <w:shd w:val="clear" w:color="auto" w:fill="auto"/>
          </w:tcPr>
          <w:p w14:paraId="3331DAD7" w14:textId="77777777" w:rsidR="00F97CE7" w:rsidRPr="006F5764" w:rsidRDefault="00F97CE7">
            <w:pPr>
              <w:pStyle w:val="FootnoteText"/>
              <w:rPr>
                <w:rFonts w:ascii="Garamond" w:hAnsi="Garamond"/>
                <w:lang w:val="sq-AL"/>
              </w:rPr>
            </w:pPr>
          </w:p>
        </w:tc>
        <w:tc>
          <w:tcPr>
            <w:tcW w:w="934" w:type="pct"/>
            <w:vMerge/>
            <w:shd w:val="clear" w:color="auto" w:fill="auto"/>
          </w:tcPr>
          <w:p w14:paraId="1AA545BF" w14:textId="77777777" w:rsidR="00F97CE7" w:rsidRPr="006F5764" w:rsidRDefault="00F97CE7" w:rsidP="00F97CE7">
            <w:pPr>
              <w:pStyle w:val="FootnoteText"/>
              <w:rPr>
                <w:rFonts w:ascii="Garamond" w:hAnsi="Garamond"/>
                <w:lang w:val="sq-AL"/>
              </w:rPr>
            </w:pPr>
          </w:p>
        </w:tc>
        <w:tc>
          <w:tcPr>
            <w:tcW w:w="604" w:type="pct"/>
            <w:vMerge/>
            <w:shd w:val="clear" w:color="auto" w:fill="auto"/>
          </w:tcPr>
          <w:p w14:paraId="5171697B" w14:textId="77777777" w:rsidR="00F97CE7" w:rsidRPr="006F5764" w:rsidRDefault="00F97CE7">
            <w:pPr>
              <w:pStyle w:val="FootnoteText"/>
              <w:rPr>
                <w:rFonts w:ascii="Garamond" w:hAnsi="Garamond"/>
                <w:lang w:val="sq-AL"/>
              </w:rPr>
            </w:pPr>
          </w:p>
        </w:tc>
        <w:tc>
          <w:tcPr>
            <w:tcW w:w="726" w:type="pct"/>
            <w:vMerge/>
            <w:shd w:val="clear" w:color="auto" w:fill="auto"/>
          </w:tcPr>
          <w:p w14:paraId="06E87D43" w14:textId="77777777" w:rsidR="00F97CE7" w:rsidRPr="006F5764" w:rsidRDefault="00F97CE7" w:rsidP="00F97CE7">
            <w:pPr>
              <w:pStyle w:val="FootnoteText"/>
              <w:rPr>
                <w:rFonts w:ascii="Garamond" w:hAnsi="Garamond"/>
                <w:lang w:val="sq-AL"/>
              </w:rPr>
            </w:pPr>
          </w:p>
        </w:tc>
      </w:tr>
      <w:tr w:rsidR="00F97CE7" w:rsidRPr="006F5764" w14:paraId="4BA04BF5" w14:textId="77777777" w:rsidTr="00F97CE7">
        <w:trPr>
          <w:trHeight w:val="70"/>
        </w:trPr>
        <w:tc>
          <w:tcPr>
            <w:tcW w:w="240" w:type="pct"/>
            <w:vMerge/>
            <w:shd w:val="clear" w:color="auto" w:fill="auto"/>
          </w:tcPr>
          <w:p w14:paraId="25EB5620" w14:textId="77777777" w:rsidR="00F97CE7" w:rsidRPr="006F5764" w:rsidRDefault="00F97CE7">
            <w:pPr>
              <w:pStyle w:val="FootnoteText"/>
              <w:rPr>
                <w:rFonts w:ascii="Garamond" w:hAnsi="Garamond"/>
                <w:lang w:val="sq-AL"/>
              </w:rPr>
            </w:pPr>
          </w:p>
        </w:tc>
        <w:tc>
          <w:tcPr>
            <w:tcW w:w="666" w:type="pct"/>
            <w:vMerge/>
            <w:tcBorders>
              <w:bottom w:val="single" w:sz="4" w:space="0" w:color="auto"/>
            </w:tcBorders>
            <w:shd w:val="clear" w:color="auto" w:fill="auto"/>
          </w:tcPr>
          <w:p w14:paraId="5053D9CC" w14:textId="77777777" w:rsidR="00F97CE7" w:rsidRPr="006F5764" w:rsidRDefault="00F97CE7">
            <w:pPr>
              <w:pStyle w:val="FootnoteText"/>
              <w:rPr>
                <w:rFonts w:ascii="Garamond" w:hAnsi="Garamond"/>
                <w:lang w:val="sq-AL"/>
              </w:rPr>
            </w:pPr>
          </w:p>
        </w:tc>
        <w:tc>
          <w:tcPr>
            <w:tcW w:w="599" w:type="pct"/>
            <w:shd w:val="clear" w:color="auto" w:fill="auto"/>
          </w:tcPr>
          <w:p w14:paraId="3BD74E96" w14:textId="77777777" w:rsidR="00F97CE7" w:rsidRPr="006F5764" w:rsidRDefault="00F97CE7" w:rsidP="00F97CE7">
            <w:pPr>
              <w:pStyle w:val="FootnoteText"/>
              <w:rPr>
                <w:rFonts w:ascii="Garamond" w:hAnsi="Garamond"/>
                <w:lang w:val="sq-AL"/>
              </w:rPr>
            </w:pPr>
            <w:r w:rsidRPr="006F5764">
              <w:rPr>
                <w:rFonts w:ascii="Garamond" w:hAnsi="Garamond"/>
                <w:lang w:val="sq-AL"/>
              </w:rPr>
              <w:t>4</w:t>
            </w:r>
          </w:p>
        </w:tc>
        <w:tc>
          <w:tcPr>
            <w:tcW w:w="333" w:type="pct"/>
            <w:vMerge/>
            <w:shd w:val="clear" w:color="auto" w:fill="auto"/>
          </w:tcPr>
          <w:p w14:paraId="4DEEA469" w14:textId="77777777" w:rsidR="00F97CE7" w:rsidRPr="006F5764" w:rsidRDefault="00F97CE7">
            <w:pPr>
              <w:pStyle w:val="FootnoteText"/>
              <w:rPr>
                <w:rFonts w:ascii="Garamond" w:hAnsi="Garamond"/>
                <w:lang w:val="sq-AL"/>
              </w:rPr>
            </w:pPr>
          </w:p>
        </w:tc>
        <w:tc>
          <w:tcPr>
            <w:tcW w:w="899" w:type="pct"/>
            <w:vMerge/>
            <w:shd w:val="clear" w:color="auto" w:fill="auto"/>
          </w:tcPr>
          <w:p w14:paraId="57263AC4" w14:textId="77777777" w:rsidR="00F97CE7" w:rsidRPr="006F5764" w:rsidRDefault="00F97CE7">
            <w:pPr>
              <w:pStyle w:val="FootnoteText"/>
              <w:rPr>
                <w:rFonts w:ascii="Garamond" w:hAnsi="Garamond"/>
                <w:lang w:val="sq-AL"/>
              </w:rPr>
            </w:pPr>
          </w:p>
        </w:tc>
        <w:tc>
          <w:tcPr>
            <w:tcW w:w="934" w:type="pct"/>
            <w:vMerge/>
            <w:shd w:val="clear" w:color="auto" w:fill="auto"/>
          </w:tcPr>
          <w:p w14:paraId="70A95D3F" w14:textId="77777777" w:rsidR="00F97CE7" w:rsidRPr="006F5764" w:rsidRDefault="00F97CE7" w:rsidP="00F97CE7">
            <w:pPr>
              <w:pStyle w:val="FootnoteText"/>
              <w:rPr>
                <w:rFonts w:ascii="Garamond" w:hAnsi="Garamond"/>
                <w:lang w:val="sq-AL"/>
              </w:rPr>
            </w:pPr>
          </w:p>
        </w:tc>
        <w:tc>
          <w:tcPr>
            <w:tcW w:w="604" w:type="pct"/>
            <w:vMerge/>
            <w:shd w:val="clear" w:color="auto" w:fill="auto"/>
          </w:tcPr>
          <w:p w14:paraId="2C6B373E" w14:textId="77777777" w:rsidR="00F97CE7" w:rsidRPr="006F5764" w:rsidRDefault="00F97CE7">
            <w:pPr>
              <w:pStyle w:val="FootnoteText"/>
              <w:rPr>
                <w:rFonts w:ascii="Garamond" w:hAnsi="Garamond"/>
                <w:lang w:val="sq-AL"/>
              </w:rPr>
            </w:pPr>
          </w:p>
        </w:tc>
        <w:tc>
          <w:tcPr>
            <w:tcW w:w="726" w:type="pct"/>
            <w:vMerge/>
            <w:shd w:val="clear" w:color="auto" w:fill="auto"/>
          </w:tcPr>
          <w:p w14:paraId="28331B05" w14:textId="77777777" w:rsidR="00F97CE7" w:rsidRPr="006F5764" w:rsidRDefault="00F97CE7" w:rsidP="00F97CE7">
            <w:pPr>
              <w:pStyle w:val="FootnoteText"/>
              <w:rPr>
                <w:rFonts w:ascii="Garamond" w:hAnsi="Garamond"/>
                <w:lang w:val="sq-AL"/>
              </w:rPr>
            </w:pPr>
          </w:p>
        </w:tc>
      </w:tr>
      <w:tr w:rsidR="00F97CE7" w:rsidRPr="006F5764" w14:paraId="18F92493" w14:textId="77777777" w:rsidTr="00F97CE7">
        <w:tc>
          <w:tcPr>
            <w:tcW w:w="240" w:type="pct"/>
            <w:shd w:val="clear" w:color="auto" w:fill="auto"/>
          </w:tcPr>
          <w:p w14:paraId="5F8ED83C" w14:textId="77777777" w:rsidR="00F97CE7" w:rsidRPr="006F5764" w:rsidRDefault="00F97CE7">
            <w:pPr>
              <w:pStyle w:val="FootnoteText"/>
              <w:rPr>
                <w:rFonts w:ascii="Garamond" w:hAnsi="Garamond"/>
                <w:lang w:val="sq-AL"/>
              </w:rPr>
            </w:pPr>
            <w:r w:rsidRPr="006F5764">
              <w:rPr>
                <w:rFonts w:ascii="Garamond" w:hAnsi="Garamond"/>
                <w:lang w:val="sq-AL"/>
              </w:rPr>
              <w:t>3</w:t>
            </w:r>
          </w:p>
        </w:tc>
        <w:tc>
          <w:tcPr>
            <w:tcW w:w="666" w:type="pct"/>
            <w:tcBorders>
              <w:top w:val="single" w:sz="4" w:space="0" w:color="auto"/>
              <w:bottom w:val="single" w:sz="4" w:space="0" w:color="auto"/>
            </w:tcBorders>
            <w:shd w:val="clear" w:color="auto" w:fill="auto"/>
          </w:tcPr>
          <w:p w14:paraId="060A54A9" w14:textId="77777777" w:rsidR="00F97CE7" w:rsidRPr="006F5764" w:rsidRDefault="00F97CE7">
            <w:pPr>
              <w:pStyle w:val="FootnoteText"/>
              <w:rPr>
                <w:rFonts w:ascii="Garamond" w:hAnsi="Garamond"/>
                <w:lang w:val="sq-AL"/>
              </w:rPr>
            </w:pPr>
          </w:p>
        </w:tc>
        <w:tc>
          <w:tcPr>
            <w:tcW w:w="599" w:type="pct"/>
            <w:shd w:val="clear" w:color="auto" w:fill="auto"/>
          </w:tcPr>
          <w:p w14:paraId="555E8939" w14:textId="77777777" w:rsidR="00F97CE7" w:rsidRPr="006F5764" w:rsidRDefault="00F97CE7">
            <w:pPr>
              <w:pStyle w:val="FootnoteText"/>
              <w:rPr>
                <w:rFonts w:ascii="Garamond" w:hAnsi="Garamond"/>
                <w:lang w:val="sq-AL"/>
              </w:rPr>
            </w:pPr>
          </w:p>
        </w:tc>
        <w:tc>
          <w:tcPr>
            <w:tcW w:w="333" w:type="pct"/>
            <w:shd w:val="clear" w:color="auto" w:fill="auto"/>
          </w:tcPr>
          <w:p w14:paraId="26C32188" w14:textId="77777777" w:rsidR="00F97CE7" w:rsidRPr="006F5764" w:rsidRDefault="00F97CE7">
            <w:pPr>
              <w:pStyle w:val="FootnoteText"/>
              <w:rPr>
                <w:rFonts w:ascii="Garamond" w:hAnsi="Garamond"/>
                <w:lang w:val="sq-AL"/>
              </w:rPr>
            </w:pPr>
          </w:p>
        </w:tc>
        <w:tc>
          <w:tcPr>
            <w:tcW w:w="899" w:type="pct"/>
            <w:shd w:val="clear" w:color="auto" w:fill="auto"/>
          </w:tcPr>
          <w:p w14:paraId="26EA1F5F" w14:textId="77777777" w:rsidR="00F97CE7" w:rsidRPr="006F5764" w:rsidRDefault="00F97CE7">
            <w:pPr>
              <w:pStyle w:val="FootnoteText"/>
              <w:rPr>
                <w:rFonts w:ascii="Garamond" w:hAnsi="Garamond"/>
                <w:lang w:val="sq-AL"/>
              </w:rPr>
            </w:pPr>
          </w:p>
        </w:tc>
        <w:tc>
          <w:tcPr>
            <w:tcW w:w="934" w:type="pct"/>
            <w:shd w:val="clear" w:color="auto" w:fill="auto"/>
          </w:tcPr>
          <w:p w14:paraId="7EC2457E" w14:textId="77777777" w:rsidR="00F97CE7" w:rsidRPr="006F5764" w:rsidRDefault="00F97CE7" w:rsidP="00F97CE7">
            <w:pPr>
              <w:pStyle w:val="FootnoteText"/>
              <w:rPr>
                <w:rFonts w:ascii="Garamond" w:hAnsi="Garamond"/>
                <w:lang w:val="sq-AL"/>
              </w:rPr>
            </w:pPr>
          </w:p>
        </w:tc>
        <w:tc>
          <w:tcPr>
            <w:tcW w:w="604" w:type="pct"/>
            <w:shd w:val="clear" w:color="auto" w:fill="auto"/>
          </w:tcPr>
          <w:p w14:paraId="7DF0E5A3" w14:textId="77777777" w:rsidR="00F97CE7" w:rsidRPr="006F5764" w:rsidRDefault="00F97CE7">
            <w:pPr>
              <w:pStyle w:val="FootnoteText"/>
              <w:rPr>
                <w:rFonts w:ascii="Garamond" w:hAnsi="Garamond"/>
                <w:lang w:val="sq-AL"/>
              </w:rPr>
            </w:pPr>
          </w:p>
        </w:tc>
        <w:tc>
          <w:tcPr>
            <w:tcW w:w="726" w:type="pct"/>
            <w:shd w:val="clear" w:color="auto" w:fill="auto"/>
          </w:tcPr>
          <w:p w14:paraId="1DA68997" w14:textId="77777777" w:rsidR="00F97CE7" w:rsidRPr="006F5764" w:rsidRDefault="00F97CE7" w:rsidP="00F97CE7">
            <w:pPr>
              <w:pStyle w:val="FootnoteText"/>
              <w:rPr>
                <w:rFonts w:ascii="Garamond" w:hAnsi="Garamond"/>
                <w:lang w:val="sq-AL"/>
              </w:rPr>
            </w:pPr>
          </w:p>
        </w:tc>
      </w:tr>
      <w:tr w:rsidR="00F97CE7" w:rsidRPr="006F5764" w14:paraId="4CFAFA7E" w14:textId="77777777" w:rsidTr="00F97CE7">
        <w:tc>
          <w:tcPr>
            <w:tcW w:w="240" w:type="pct"/>
            <w:shd w:val="clear" w:color="auto" w:fill="auto"/>
          </w:tcPr>
          <w:p w14:paraId="28FCD027" w14:textId="77777777" w:rsidR="00F97CE7" w:rsidRPr="006F5764" w:rsidRDefault="00F97CE7">
            <w:pPr>
              <w:pStyle w:val="FootnoteText"/>
              <w:rPr>
                <w:rFonts w:ascii="Garamond" w:hAnsi="Garamond"/>
                <w:lang w:val="sq-AL"/>
              </w:rPr>
            </w:pPr>
            <w:r w:rsidRPr="006F5764">
              <w:rPr>
                <w:rFonts w:ascii="Garamond" w:hAnsi="Garamond"/>
                <w:lang w:val="sq-AL"/>
              </w:rPr>
              <w:t>Etj.</w:t>
            </w:r>
          </w:p>
        </w:tc>
        <w:tc>
          <w:tcPr>
            <w:tcW w:w="666" w:type="pct"/>
            <w:tcBorders>
              <w:top w:val="single" w:sz="4" w:space="0" w:color="auto"/>
            </w:tcBorders>
            <w:shd w:val="clear" w:color="auto" w:fill="auto"/>
          </w:tcPr>
          <w:p w14:paraId="05CA3D37" w14:textId="77777777" w:rsidR="00F97CE7" w:rsidRPr="006F5764" w:rsidRDefault="00F97CE7">
            <w:pPr>
              <w:pStyle w:val="FootnoteText"/>
              <w:rPr>
                <w:rFonts w:ascii="Garamond" w:hAnsi="Garamond"/>
                <w:lang w:val="sq-AL"/>
              </w:rPr>
            </w:pPr>
          </w:p>
        </w:tc>
        <w:tc>
          <w:tcPr>
            <w:tcW w:w="599" w:type="pct"/>
            <w:shd w:val="clear" w:color="auto" w:fill="auto"/>
          </w:tcPr>
          <w:p w14:paraId="3A9B20AD" w14:textId="77777777" w:rsidR="00F97CE7" w:rsidRPr="006F5764" w:rsidRDefault="00F97CE7">
            <w:pPr>
              <w:pStyle w:val="FootnoteText"/>
              <w:rPr>
                <w:rFonts w:ascii="Garamond" w:hAnsi="Garamond"/>
                <w:lang w:val="sq-AL"/>
              </w:rPr>
            </w:pPr>
          </w:p>
        </w:tc>
        <w:tc>
          <w:tcPr>
            <w:tcW w:w="333" w:type="pct"/>
            <w:shd w:val="clear" w:color="auto" w:fill="auto"/>
          </w:tcPr>
          <w:p w14:paraId="6C416170" w14:textId="77777777" w:rsidR="00F97CE7" w:rsidRPr="006F5764" w:rsidRDefault="00F97CE7">
            <w:pPr>
              <w:pStyle w:val="FootnoteText"/>
              <w:rPr>
                <w:rFonts w:ascii="Garamond" w:hAnsi="Garamond"/>
                <w:lang w:val="sq-AL"/>
              </w:rPr>
            </w:pPr>
          </w:p>
        </w:tc>
        <w:tc>
          <w:tcPr>
            <w:tcW w:w="899" w:type="pct"/>
            <w:shd w:val="clear" w:color="auto" w:fill="auto"/>
          </w:tcPr>
          <w:p w14:paraId="234408AA" w14:textId="77777777" w:rsidR="00F97CE7" w:rsidRPr="006F5764" w:rsidRDefault="00F97CE7">
            <w:pPr>
              <w:pStyle w:val="FootnoteText"/>
              <w:rPr>
                <w:rFonts w:ascii="Garamond" w:hAnsi="Garamond"/>
                <w:lang w:val="sq-AL"/>
              </w:rPr>
            </w:pPr>
          </w:p>
        </w:tc>
        <w:tc>
          <w:tcPr>
            <w:tcW w:w="934" w:type="pct"/>
            <w:shd w:val="clear" w:color="auto" w:fill="auto"/>
          </w:tcPr>
          <w:p w14:paraId="040D28B8" w14:textId="77777777" w:rsidR="00F97CE7" w:rsidRPr="006F5764" w:rsidRDefault="00F97CE7" w:rsidP="00F97CE7">
            <w:pPr>
              <w:pStyle w:val="FootnoteText"/>
              <w:rPr>
                <w:rFonts w:ascii="Garamond" w:hAnsi="Garamond"/>
                <w:lang w:val="sq-AL"/>
              </w:rPr>
            </w:pPr>
          </w:p>
        </w:tc>
        <w:tc>
          <w:tcPr>
            <w:tcW w:w="604" w:type="pct"/>
            <w:shd w:val="clear" w:color="auto" w:fill="auto"/>
          </w:tcPr>
          <w:p w14:paraId="07DFCED9" w14:textId="77777777" w:rsidR="00F97CE7" w:rsidRPr="006F5764" w:rsidRDefault="00F97CE7">
            <w:pPr>
              <w:pStyle w:val="FootnoteText"/>
              <w:rPr>
                <w:rFonts w:ascii="Garamond" w:hAnsi="Garamond"/>
                <w:lang w:val="sq-AL"/>
              </w:rPr>
            </w:pPr>
          </w:p>
        </w:tc>
        <w:tc>
          <w:tcPr>
            <w:tcW w:w="726" w:type="pct"/>
            <w:shd w:val="clear" w:color="auto" w:fill="auto"/>
          </w:tcPr>
          <w:p w14:paraId="300F108F" w14:textId="77777777" w:rsidR="00F97CE7" w:rsidRPr="006F5764" w:rsidRDefault="00F97CE7" w:rsidP="00F97CE7">
            <w:pPr>
              <w:pStyle w:val="FootnoteText"/>
              <w:rPr>
                <w:rFonts w:ascii="Garamond" w:hAnsi="Garamond"/>
                <w:lang w:val="sq-AL"/>
              </w:rPr>
            </w:pPr>
          </w:p>
        </w:tc>
      </w:tr>
    </w:tbl>
    <w:p w14:paraId="5368849F" w14:textId="77777777" w:rsidR="00F97CE7" w:rsidRPr="006F5764" w:rsidRDefault="00F97CE7" w:rsidP="00F97CE7">
      <w:pPr>
        <w:pStyle w:val="FootnoteText"/>
        <w:rPr>
          <w:lang w:val="sq-AL"/>
        </w:rPr>
      </w:pPr>
    </w:p>
  </w:footnote>
  <w:footnote w:id="10">
    <w:p w14:paraId="6BB4A139" w14:textId="77777777" w:rsidR="00F97CE7" w:rsidRPr="003F0B6B" w:rsidRDefault="00F97CE7" w:rsidP="00F97CE7">
      <w:pPr>
        <w:pStyle w:val="FootnoteText"/>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Formati i programeve të mësimdhënies së moduleve praktike profesionale,</w:t>
      </w:r>
      <w:r w:rsidRPr="003F0B6B">
        <w:rPr>
          <w:rFonts w:ascii="Garamond" w:hAnsi="Garamond"/>
          <w:b/>
          <w:i/>
          <w:lang w:val="sq-AL"/>
        </w:rPr>
        <w:t xml:space="preserve"> </w:t>
      </w:r>
      <w:r w:rsidRPr="003F0B6B">
        <w:rPr>
          <w:rFonts w:ascii="Garamond" w:hAnsi="Garamond"/>
          <w:b/>
          <w:lang w:val="sq-AL"/>
        </w:rPr>
        <w:t>i sugjeruar aktualisht</w:t>
      </w:r>
      <w:r w:rsidRPr="003F0B6B">
        <w:rPr>
          <w:rFonts w:ascii="Garamond" w:hAnsi="Garamond"/>
          <w:b/>
          <w:i/>
          <w:lang w:val="sq-AL"/>
        </w:rPr>
        <w:t>,</w:t>
      </w:r>
      <w:r w:rsidRPr="003F0B6B">
        <w:rPr>
          <w:rFonts w:ascii="Garamond" w:hAnsi="Garamond"/>
          <w:lang w:val="sq-AL"/>
        </w:rPr>
        <w:t xml:space="preserve"> ndërtohet si më poshtë:</w:t>
      </w:r>
    </w:p>
    <w:p w14:paraId="0B9A0344" w14:textId="77777777" w:rsidR="00F97CE7" w:rsidRPr="003F0B6B" w:rsidRDefault="00F97CE7" w:rsidP="00F97CE7">
      <w:pPr>
        <w:pStyle w:val="FootnoteText"/>
        <w:rPr>
          <w:rFonts w:ascii="Garamond" w:hAnsi="Garamond"/>
          <w:lang w:val="sq-AL"/>
        </w:rPr>
      </w:pPr>
      <w:r w:rsidRPr="003F0B6B">
        <w:rPr>
          <w:rFonts w:ascii="Garamond" w:hAnsi="Garamond"/>
          <w:lang w:val="sq-AL"/>
        </w:rPr>
        <w:t>Shkolla profesionale _________________________ Viti shkollor</w:t>
      </w:r>
    </w:p>
    <w:p w14:paraId="2E7C0F69" w14:textId="77777777" w:rsidR="00F97CE7" w:rsidRPr="003F0B6B" w:rsidRDefault="00F97CE7" w:rsidP="00F97CE7">
      <w:pPr>
        <w:pStyle w:val="FootnoteText"/>
        <w:rPr>
          <w:rFonts w:ascii="Garamond" w:hAnsi="Garamond"/>
          <w:lang w:val="sq-AL"/>
        </w:rPr>
      </w:pPr>
      <w:r w:rsidRPr="003F0B6B">
        <w:rPr>
          <w:rFonts w:ascii="Garamond" w:hAnsi="Garamond"/>
          <w:lang w:val="sq-AL"/>
        </w:rPr>
        <w:t>Drejtimi/profili profesional ___________________ Niveli ___</w:t>
      </w:r>
    </w:p>
    <w:p w14:paraId="68680276" w14:textId="77777777" w:rsidR="00F97CE7" w:rsidRDefault="00F97CE7" w:rsidP="00F97CE7">
      <w:pPr>
        <w:pStyle w:val="FootnoteText"/>
        <w:rPr>
          <w:rFonts w:ascii="Garamond" w:hAnsi="Garamond"/>
          <w:lang w:val="sq-AL"/>
        </w:rPr>
      </w:pPr>
      <w:r w:rsidRPr="003F0B6B">
        <w:rPr>
          <w:rFonts w:ascii="Garamond" w:hAnsi="Garamond"/>
          <w:lang w:val="sq-AL"/>
        </w:rPr>
        <w:t>Klasa ___, ____ orë mësimore</w:t>
      </w:r>
    </w:p>
    <w:p w14:paraId="79336878" w14:textId="77777777" w:rsidR="00F97CE7" w:rsidRPr="003F0B6B" w:rsidRDefault="00F97CE7" w:rsidP="00F97CE7">
      <w:pPr>
        <w:pStyle w:val="FootnoteText"/>
        <w:rPr>
          <w:rFonts w:ascii="Garamond" w:hAnsi="Garamond"/>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39"/>
        <w:gridCol w:w="2425"/>
        <w:gridCol w:w="662"/>
        <w:gridCol w:w="1564"/>
        <w:gridCol w:w="796"/>
        <w:gridCol w:w="1484"/>
      </w:tblGrid>
      <w:tr w:rsidR="00F97CE7" w:rsidRPr="003F0B6B" w14:paraId="708B5AAB" w14:textId="77777777" w:rsidTr="00F97CE7">
        <w:tc>
          <w:tcPr>
            <w:tcW w:w="239" w:type="pct"/>
            <w:shd w:val="clear" w:color="auto" w:fill="auto"/>
            <w:vAlign w:val="center"/>
          </w:tcPr>
          <w:p w14:paraId="443BAA3F" w14:textId="77777777" w:rsidR="00F97CE7" w:rsidRPr="002E2530" w:rsidRDefault="00F97CE7" w:rsidP="00F97CE7">
            <w:pPr>
              <w:pStyle w:val="FootnoteText"/>
              <w:jc w:val="center"/>
              <w:rPr>
                <w:rFonts w:ascii="Garamond" w:hAnsi="Garamond"/>
                <w:b/>
                <w:lang w:val="sq-AL"/>
              </w:rPr>
            </w:pPr>
            <w:r w:rsidRPr="002E2530">
              <w:rPr>
                <w:rFonts w:ascii="Garamond" w:hAnsi="Garamond"/>
                <w:b/>
                <w:lang w:val="sq-AL"/>
              </w:rPr>
              <w:t>Nr.</w:t>
            </w:r>
          </w:p>
        </w:tc>
        <w:tc>
          <w:tcPr>
            <w:tcW w:w="745" w:type="pct"/>
            <w:tcBorders>
              <w:bottom w:val="single" w:sz="4" w:space="0" w:color="auto"/>
            </w:tcBorders>
            <w:shd w:val="clear" w:color="auto" w:fill="auto"/>
            <w:vAlign w:val="center"/>
          </w:tcPr>
          <w:p w14:paraId="3FFF0708" w14:textId="77777777" w:rsidR="00F97CE7" w:rsidRPr="002E2530" w:rsidRDefault="00F97CE7" w:rsidP="00F97CE7">
            <w:pPr>
              <w:pStyle w:val="FootnoteText"/>
              <w:jc w:val="center"/>
              <w:rPr>
                <w:rFonts w:ascii="Garamond" w:hAnsi="Garamond"/>
                <w:b/>
                <w:lang w:val="sq-AL"/>
              </w:rPr>
            </w:pPr>
            <w:r w:rsidRPr="002E2530">
              <w:rPr>
                <w:rFonts w:ascii="Garamond" w:hAnsi="Garamond"/>
                <w:b/>
                <w:lang w:val="sq-AL"/>
              </w:rPr>
              <w:t>Rezultatet mësimore/kohëzgjatja</w:t>
            </w:r>
          </w:p>
        </w:tc>
        <w:tc>
          <w:tcPr>
            <w:tcW w:w="1346" w:type="pct"/>
            <w:shd w:val="clear" w:color="auto" w:fill="auto"/>
            <w:vAlign w:val="center"/>
          </w:tcPr>
          <w:p w14:paraId="35BD9712" w14:textId="77777777" w:rsidR="00F97CE7" w:rsidRPr="002E2530" w:rsidRDefault="00F97CE7" w:rsidP="00F97CE7">
            <w:pPr>
              <w:pStyle w:val="FootnoteText"/>
              <w:jc w:val="center"/>
              <w:rPr>
                <w:rFonts w:ascii="Garamond" w:hAnsi="Garamond"/>
                <w:b/>
                <w:lang w:val="sq-AL"/>
              </w:rPr>
            </w:pPr>
            <w:r w:rsidRPr="002E2530">
              <w:rPr>
                <w:rFonts w:ascii="Garamond" w:hAnsi="Garamond"/>
                <w:b/>
                <w:lang w:val="sq-AL"/>
              </w:rPr>
              <w:t>Veprimtaritë mësimore</w:t>
            </w:r>
          </w:p>
        </w:tc>
        <w:tc>
          <w:tcPr>
            <w:tcW w:w="397" w:type="pct"/>
            <w:shd w:val="clear" w:color="auto" w:fill="auto"/>
            <w:vAlign w:val="center"/>
          </w:tcPr>
          <w:p w14:paraId="45596D39" w14:textId="77777777" w:rsidR="00F97CE7" w:rsidRPr="002E2530" w:rsidRDefault="00F97CE7" w:rsidP="00F97CE7">
            <w:pPr>
              <w:pStyle w:val="FootnoteText"/>
              <w:jc w:val="center"/>
              <w:rPr>
                <w:rFonts w:ascii="Garamond" w:hAnsi="Garamond"/>
                <w:b/>
                <w:lang w:val="sq-AL"/>
              </w:rPr>
            </w:pPr>
            <w:r w:rsidRPr="002E2530">
              <w:rPr>
                <w:rFonts w:ascii="Garamond" w:hAnsi="Garamond"/>
                <w:b/>
                <w:lang w:val="sq-AL"/>
              </w:rPr>
              <w:t>Koha</w:t>
            </w:r>
          </w:p>
        </w:tc>
        <w:tc>
          <w:tcPr>
            <w:tcW w:w="924" w:type="pct"/>
            <w:shd w:val="clear" w:color="auto" w:fill="auto"/>
            <w:vAlign w:val="center"/>
          </w:tcPr>
          <w:p w14:paraId="12BFFBD3" w14:textId="77777777" w:rsidR="00F97CE7" w:rsidRPr="002E2530" w:rsidRDefault="00F97CE7" w:rsidP="00F97CE7">
            <w:pPr>
              <w:pStyle w:val="FootnoteText"/>
              <w:jc w:val="center"/>
              <w:rPr>
                <w:rFonts w:ascii="Garamond" w:hAnsi="Garamond"/>
                <w:b/>
                <w:lang w:val="sq-AL"/>
              </w:rPr>
            </w:pPr>
            <w:r w:rsidRPr="002E2530">
              <w:rPr>
                <w:rFonts w:ascii="Garamond" w:hAnsi="Garamond"/>
                <w:b/>
                <w:lang w:val="sq-AL"/>
              </w:rPr>
              <w:t xml:space="preserve">Instrumentet e </w:t>
            </w:r>
            <w:r>
              <w:rPr>
                <w:rFonts w:ascii="Garamond" w:hAnsi="Garamond"/>
                <w:b/>
                <w:lang w:val="sq-AL"/>
              </w:rPr>
              <w:t>v</w:t>
            </w:r>
            <w:r w:rsidRPr="002E2530">
              <w:rPr>
                <w:rFonts w:ascii="Garamond" w:hAnsi="Garamond"/>
                <w:b/>
                <w:lang w:val="sq-AL"/>
              </w:rPr>
              <w:t>lerësimit</w:t>
            </w:r>
          </w:p>
        </w:tc>
        <w:tc>
          <w:tcPr>
            <w:tcW w:w="495" w:type="pct"/>
            <w:shd w:val="clear" w:color="auto" w:fill="auto"/>
            <w:vAlign w:val="center"/>
          </w:tcPr>
          <w:p w14:paraId="6A2C9881" w14:textId="77777777" w:rsidR="00F97CE7" w:rsidRPr="002E2530" w:rsidRDefault="00F97CE7" w:rsidP="00F97CE7">
            <w:pPr>
              <w:pStyle w:val="FootnoteText"/>
              <w:jc w:val="center"/>
              <w:rPr>
                <w:rFonts w:ascii="Garamond" w:hAnsi="Garamond"/>
                <w:b/>
                <w:lang w:val="sq-AL"/>
              </w:rPr>
            </w:pPr>
            <w:r w:rsidRPr="002E2530">
              <w:rPr>
                <w:rFonts w:ascii="Garamond" w:hAnsi="Garamond"/>
                <w:b/>
                <w:lang w:val="sq-AL"/>
              </w:rPr>
              <w:t>Vendi</w:t>
            </w:r>
          </w:p>
        </w:tc>
        <w:tc>
          <w:tcPr>
            <w:tcW w:w="854" w:type="pct"/>
            <w:shd w:val="clear" w:color="auto" w:fill="auto"/>
            <w:vAlign w:val="center"/>
          </w:tcPr>
          <w:p w14:paraId="4BE3784F" w14:textId="77777777" w:rsidR="00F97CE7" w:rsidRPr="002E2530" w:rsidRDefault="00F97CE7" w:rsidP="00F97CE7">
            <w:pPr>
              <w:pStyle w:val="FootnoteText"/>
              <w:jc w:val="center"/>
              <w:rPr>
                <w:rFonts w:ascii="Garamond" w:hAnsi="Garamond"/>
                <w:b/>
                <w:lang w:val="sq-AL"/>
              </w:rPr>
            </w:pPr>
            <w:r w:rsidRPr="002E2530">
              <w:rPr>
                <w:rFonts w:ascii="Garamond" w:hAnsi="Garamond"/>
                <w:b/>
                <w:lang w:val="sq-AL"/>
              </w:rPr>
              <w:t>Kërkesa për realizim</w:t>
            </w:r>
          </w:p>
        </w:tc>
      </w:tr>
      <w:tr w:rsidR="00F97CE7" w:rsidRPr="003F0B6B" w14:paraId="30A30E4A" w14:textId="77777777" w:rsidTr="00F97CE7">
        <w:trPr>
          <w:trHeight w:val="293"/>
        </w:trPr>
        <w:tc>
          <w:tcPr>
            <w:tcW w:w="239" w:type="pct"/>
            <w:vMerge w:val="restart"/>
            <w:shd w:val="clear" w:color="auto" w:fill="auto"/>
          </w:tcPr>
          <w:p w14:paraId="2D224882" w14:textId="77777777" w:rsidR="00F97CE7" w:rsidRPr="003F0B6B" w:rsidRDefault="00F97CE7" w:rsidP="00F97CE7">
            <w:pPr>
              <w:pStyle w:val="FootnoteText"/>
              <w:rPr>
                <w:rFonts w:ascii="Garamond" w:hAnsi="Garamond"/>
                <w:lang w:val="sq-AL"/>
              </w:rPr>
            </w:pPr>
            <w:r w:rsidRPr="003F0B6B">
              <w:rPr>
                <w:rFonts w:ascii="Garamond" w:hAnsi="Garamond"/>
                <w:lang w:val="sq-AL"/>
              </w:rPr>
              <w:t>1</w:t>
            </w:r>
          </w:p>
        </w:tc>
        <w:tc>
          <w:tcPr>
            <w:tcW w:w="745" w:type="pct"/>
            <w:vMerge w:val="restart"/>
            <w:tcBorders>
              <w:top w:val="single" w:sz="4" w:space="0" w:color="auto"/>
            </w:tcBorders>
            <w:shd w:val="clear" w:color="auto" w:fill="auto"/>
          </w:tcPr>
          <w:p w14:paraId="17447CC5" w14:textId="77777777" w:rsidR="00F97CE7" w:rsidRPr="003F0B6B" w:rsidRDefault="00F97CE7" w:rsidP="00F97CE7">
            <w:pPr>
              <w:pStyle w:val="FootnoteText"/>
              <w:rPr>
                <w:rFonts w:ascii="Garamond" w:hAnsi="Garamond"/>
                <w:lang w:val="sq-AL"/>
              </w:rPr>
            </w:pPr>
          </w:p>
        </w:tc>
        <w:tc>
          <w:tcPr>
            <w:tcW w:w="1346" w:type="pct"/>
            <w:shd w:val="clear" w:color="auto" w:fill="auto"/>
          </w:tcPr>
          <w:p w14:paraId="3973475E" w14:textId="77777777" w:rsidR="00F97CE7" w:rsidRPr="003F0B6B" w:rsidRDefault="00F97CE7" w:rsidP="00F97CE7">
            <w:pPr>
              <w:pStyle w:val="FootnoteText"/>
              <w:rPr>
                <w:rFonts w:ascii="Garamond" w:hAnsi="Garamond"/>
                <w:lang w:val="sq-AL"/>
              </w:rPr>
            </w:pPr>
            <w:r w:rsidRPr="003F0B6B">
              <w:rPr>
                <w:rFonts w:ascii="Garamond" w:hAnsi="Garamond"/>
                <w:lang w:val="sq-AL"/>
              </w:rPr>
              <w:t>1</w:t>
            </w:r>
          </w:p>
        </w:tc>
        <w:tc>
          <w:tcPr>
            <w:tcW w:w="397" w:type="pct"/>
            <w:vMerge w:val="restart"/>
            <w:shd w:val="clear" w:color="auto" w:fill="auto"/>
          </w:tcPr>
          <w:p w14:paraId="1685A4A9" w14:textId="77777777" w:rsidR="00F97CE7" w:rsidRPr="003F0B6B" w:rsidRDefault="00F97CE7" w:rsidP="00F97CE7">
            <w:pPr>
              <w:pStyle w:val="FootnoteText"/>
              <w:rPr>
                <w:rFonts w:ascii="Garamond" w:hAnsi="Garamond"/>
                <w:lang w:val="sq-AL"/>
              </w:rPr>
            </w:pPr>
          </w:p>
        </w:tc>
        <w:tc>
          <w:tcPr>
            <w:tcW w:w="924" w:type="pct"/>
            <w:vMerge w:val="restart"/>
            <w:shd w:val="clear" w:color="auto" w:fill="auto"/>
          </w:tcPr>
          <w:p w14:paraId="200AB420" w14:textId="77777777" w:rsidR="00F97CE7" w:rsidRPr="003F0B6B" w:rsidRDefault="00F97CE7" w:rsidP="00F97CE7">
            <w:pPr>
              <w:pStyle w:val="FootnoteText"/>
              <w:rPr>
                <w:rFonts w:ascii="Garamond" w:hAnsi="Garamond"/>
                <w:lang w:val="sq-AL"/>
              </w:rPr>
            </w:pPr>
          </w:p>
        </w:tc>
        <w:tc>
          <w:tcPr>
            <w:tcW w:w="495" w:type="pct"/>
            <w:vMerge w:val="restart"/>
            <w:shd w:val="clear" w:color="auto" w:fill="auto"/>
          </w:tcPr>
          <w:p w14:paraId="55ACE31A" w14:textId="77777777" w:rsidR="00F97CE7" w:rsidRPr="003F0B6B" w:rsidRDefault="00F97CE7" w:rsidP="00F97CE7">
            <w:pPr>
              <w:pStyle w:val="FootnoteText"/>
              <w:rPr>
                <w:rFonts w:ascii="Garamond" w:hAnsi="Garamond"/>
                <w:lang w:val="sq-AL"/>
              </w:rPr>
            </w:pPr>
          </w:p>
        </w:tc>
        <w:tc>
          <w:tcPr>
            <w:tcW w:w="854" w:type="pct"/>
            <w:vMerge w:val="restart"/>
            <w:shd w:val="clear" w:color="auto" w:fill="auto"/>
          </w:tcPr>
          <w:p w14:paraId="64912E1E" w14:textId="77777777" w:rsidR="00F97CE7" w:rsidRPr="003F0B6B" w:rsidRDefault="00F97CE7" w:rsidP="00F97CE7">
            <w:pPr>
              <w:pStyle w:val="FootnoteText"/>
              <w:rPr>
                <w:rFonts w:ascii="Garamond" w:hAnsi="Garamond"/>
                <w:lang w:val="sq-AL"/>
              </w:rPr>
            </w:pPr>
          </w:p>
        </w:tc>
      </w:tr>
      <w:tr w:rsidR="00F97CE7" w:rsidRPr="003F0B6B" w14:paraId="46788FA8" w14:textId="77777777" w:rsidTr="00F97CE7">
        <w:trPr>
          <w:trHeight w:val="293"/>
        </w:trPr>
        <w:tc>
          <w:tcPr>
            <w:tcW w:w="239" w:type="pct"/>
            <w:vMerge/>
            <w:shd w:val="clear" w:color="auto" w:fill="auto"/>
          </w:tcPr>
          <w:p w14:paraId="7A67FB1B" w14:textId="77777777" w:rsidR="00F97CE7" w:rsidRPr="003F0B6B" w:rsidRDefault="00F97CE7" w:rsidP="00F97CE7">
            <w:pPr>
              <w:pStyle w:val="FootnoteText"/>
              <w:rPr>
                <w:rFonts w:ascii="Garamond" w:hAnsi="Garamond"/>
                <w:lang w:val="sq-AL"/>
              </w:rPr>
            </w:pPr>
          </w:p>
        </w:tc>
        <w:tc>
          <w:tcPr>
            <w:tcW w:w="745" w:type="pct"/>
            <w:vMerge/>
            <w:tcBorders>
              <w:top w:val="single" w:sz="4" w:space="0" w:color="auto"/>
            </w:tcBorders>
            <w:shd w:val="clear" w:color="auto" w:fill="auto"/>
          </w:tcPr>
          <w:p w14:paraId="02192CEE" w14:textId="77777777" w:rsidR="00F97CE7" w:rsidRPr="003F0B6B" w:rsidRDefault="00F97CE7" w:rsidP="00F97CE7">
            <w:pPr>
              <w:pStyle w:val="FootnoteText"/>
              <w:rPr>
                <w:rFonts w:ascii="Garamond" w:hAnsi="Garamond"/>
                <w:lang w:val="sq-AL"/>
              </w:rPr>
            </w:pPr>
          </w:p>
        </w:tc>
        <w:tc>
          <w:tcPr>
            <w:tcW w:w="1346" w:type="pct"/>
            <w:shd w:val="clear" w:color="auto" w:fill="auto"/>
          </w:tcPr>
          <w:p w14:paraId="1ADD4C27" w14:textId="77777777" w:rsidR="00F97CE7" w:rsidRPr="003F0B6B" w:rsidRDefault="00F97CE7" w:rsidP="00F97CE7">
            <w:pPr>
              <w:pStyle w:val="FootnoteText"/>
              <w:rPr>
                <w:rFonts w:ascii="Garamond" w:hAnsi="Garamond"/>
                <w:lang w:val="sq-AL"/>
              </w:rPr>
            </w:pPr>
            <w:r w:rsidRPr="003F0B6B">
              <w:rPr>
                <w:rFonts w:ascii="Garamond" w:hAnsi="Garamond"/>
                <w:lang w:val="sq-AL"/>
              </w:rPr>
              <w:t>2</w:t>
            </w:r>
          </w:p>
        </w:tc>
        <w:tc>
          <w:tcPr>
            <w:tcW w:w="397" w:type="pct"/>
            <w:vMerge/>
            <w:shd w:val="clear" w:color="auto" w:fill="auto"/>
          </w:tcPr>
          <w:p w14:paraId="36BF35A9" w14:textId="77777777" w:rsidR="00F97CE7" w:rsidRPr="003F0B6B" w:rsidRDefault="00F97CE7" w:rsidP="00F97CE7">
            <w:pPr>
              <w:pStyle w:val="FootnoteText"/>
              <w:rPr>
                <w:rFonts w:ascii="Garamond" w:hAnsi="Garamond"/>
                <w:lang w:val="sq-AL"/>
              </w:rPr>
            </w:pPr>
          </w:p>
        </w:tc>
        <w:tc>
          <w:tcPr>
            <w:tcW w:w="924" w:type="pct"/>
            <w:vMerge/>
            <w:shd w:val="clear" w:color="auto" w:fill="auto"/>
          </w:tcPr>
          <w:p w14:paraId="607A556E" w14:textId="77777777" w:rsidR="00F97CE7" w:rsidRPr="003F0B6B" w:rsidRDefault="00F97CE7" w:rsidP="00F97CE7">
            <w:pPr>
              <w:pStyle w:val="FootnoteText"/>
              <w:rPr>
                <w:rFonts w:ascii="Garamond" w:hAnsi="Garamond"/>
                <w:lang w:val="sq-AL"/>
              </w:rPr>
            </w:pPr>
          </w:p>
        </w:tc>
        <w:tc>
          <w:tcPr>
            <w:tcW w:w="495" w:type="pct"/>
            <w:vMerge/>
            <w:shd w:val="clear" w:color="auto" w:fill="auto"/>
          </w:tcPr>
          <w:p w14:paraId="502C5046" w14:textId="77777777" w:rsidR="00F97CE7" w:rsidRPr="003F0B6B" w:rsidRDefault="00F97CE7" w:rsidP="00F97CE7">
            <w:pPr>
              <w:pStyle w:val="FootnoteText"/>
              <w:rPr>
                <w:rFonts w:ascii="Garamond" w:hAnsi="Garamond"/>
                <w:lang w:val="sq-AL"/>
              </w:rPr>
            </w:pPr>
          </w:p>
        </w:tc>
        <w:tc>
          <w:tcPr>
            <w:tcW w:w="854" w:type="pct"/>
            <w:vMerge/>
            <w:shd w:val="clear" w:color="auto" w:fill="auto"/>
          </w:tcPr>
          <w:p w14:paraId="4F107C2C" w14:textId="77777777" w:rsidR="00F97CE7" w:rsidRPr="003F0B6B" w:rsidRDefault="00F97CE7" w:rsidP="00F97CE7">
            <w:pPr>
              <w:pStyle w:val="FootnoteText"/>
              <w:rPr>
                <w:rFonts w:ascii="Garamond" w:hAnsi="Garamond"/>
                <w:lang w:val="sq-AL"/>
              </w:rPr>
            </w:pPr>
          </w:p>
        </w:tc>
      </w:tr>
    </w:tbl>
    <w:p w14:paraId="1A2BFA8C" w14:textId="77777777" w:rsidR="00F97CE7" w:rsidRPr="003F0B6B" w:rsidRDefault="00F97CE7" w:rsidP="00F97CE7">
      <w:pPr>
        <w:pStyle w:val="FootnoteText"/>
        <w:rPr>
          <w:rFonts w:ascii="Garamond" w:hAnsi="Garamond"/>
          <w:lang w:val="sq-AL"/>
        </w:rPr>
      </w:pPr>
    </w:p>
  </w:footnote>
  <w:footnote w:id="11">
    <w:p w14:paraId="24379086"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“Situatat e të nxënit” përshkruhen në mënyra të përgjithshme. Kjo rubrikë nuk është e domosdoshme të përcaktohet për çdo orë mësimore.</w:t>
      </w:r>
    </w:p>
  </w:footnote>
  <w:footnote w:id="12">
    <w:p w14:paraId="02B018FC"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bCs/>
          <w:spacing w:val="1"/>
          <w:lang w:val="sq-AL"/>
        </w:rPr>
        <w:t xml:space="preserve"> “Metodologjia dhe veprimtaritë e nxënësve” </w:t>
      </w:r>
      <w:r w:rsidRPr="003F0B6B">
        <w:rPr>
          <w:rFonts w:ascii="Garamond" w:hAnsi="Garamond"/>
          <w:lang w:val="sq-AL"/>
        </w:rPr>
        <w:t>përshkruhen në mënyra të përgjithshme. Kjo rubrikë nuk është e domosdoshme të përcaktohet për çdo orë mësimore.</w:t>
      </w:r>
    </w:p>
  </w:footnote>
  <w:footnote w:id="13">
    <w:p w14:paraId="38BB26C8"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“Rezultatet e të nxënit” të orës mësimore janë në përputhje me rezultatet e të nxënit të programit mësimor të lëndës përkatëse.</w:t>
      </w:r>
    </w:p>
  </w:footnote>
  <w:footnote w:id="14">
    <w:p w14:paraId="7ECB9914"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“Burimet e të nxënit” janë burimet njerëzore (mësues, nxënës, prindër, ligjërues të ftuar etj.), objekte reale (në/nga mjedis natyror dhe social/kulturor), medie mësimdhënëse (dëgjimore, pamore, dëgjimore-pamore dhe interaktive/TIK) dhe ndihmës të mësimdhënies (dërrasat me shkumës, SMART Board-et etj.).</w:t>
      </w:r>
    </w:p>
  </w:footnote>
  <w:footnote w:id="15">
    <w:p w14:paraId="63BC7D9D"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Nxënësit me nevoja të veçanta nënkuptojmë si nxënësit me vështirësi në të nxënë ashtu edhe nxënësit me prirje të veçanta.</w:t>
      </w:r>
    </w:p>
  </w:footnote>
  <w:footnote w:id="16">
    <w:p w14:paraId="512BD8DC" w14:textId="77777777" w:rsidR="00F97CE7" w:rsidRPr="003F0B6B" w:rsidRDefault="00F97CE7" w:rsidP="00F97CE7">
      <w:pPr>
        <w:pStyle w:val="FootnoteText"/>
        <w:jc w:val="both"/>
        <w:rPr>
          <w:rFonts w:ascii="Calibri" w:hAnsi="Calibri"/>
          <w:lang w:val="sq-AL"/>
        </w:rPr>
      </w:pPr>
      <w:r w:rsidRPr="003F0B6B">
        <w:rPr>
          <w:rStyle w:val="FootnoteReference"/>
          <w:rFonts w:ascii="Garamond" w:hAnsi="Garamond"/>
          <w:lang w:val="sq-AL"/>
        </w:rPr>
        <w:footnoteRef/>
      </w:r>
      <w:r w:rsidRPr="003F0B6B">
        <w:rPr>
          <w:rFonts w:ascii="Garamond" w:hAnsi="Garamond"/>
          <w:lang w:val="sq-AL"/>
        </w:rPr>
        <w:t xml:space="preserve"> Mundësisht, sipas rastit, këto detyra të jenë të integruara brenda fushës apo ndërmjet fushave</w:t>
      </w:r>
      <w:r w:rsidRPr="003F0B6B">
        <w:rPr>
          <w:rFonts w:ascii="Garamond" w:hAnsi="Garamond"/>
          <w:b/>
          <w:lang w:val="sq-AL"/>
        </w:rPr>
        <w:t>.</w:t>
      </w:r>
    </w:p>
  </w:footnote>
  <w:footnote w:id="17">
    <w:p w14:paraId="1A2B4E2F"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Në rastet kur projekti zgjat, është e pamundur të parashikohen zhvillimet e tij, kështu që një pjesë e këtyre temave lihen bosh.</w:t>
      </w:r>
    </w:p>
  </w:footnote>
  <w:footnote w:id="18">
    <w:p w14:paraId="0A6327E3"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Kjo strukturë e orës mësimore nuk zbatohet për orët e testeve/detyrave përmbledhëse apo matjeve të ndryshme që bëjnë mësuesit/instruktorët.</w:t>
      </w:r>
    </w:p>
  </w:footnote>
  <w:footnote w:id="19">
    <w:p w14:paraId="18FDD588" w14:textId="77777777" w:rsidR="00F97CE7" w:rsidRPr="003F0B6B" w:rsidRDefault="00F97CE7" w:rsidP="00F97CE7">
      <w:pPr>
        <w:pStyle w:val="FootnoteText"/>
        <w:jc w:val="both"/>
        <w:rPr>
          <w:rFonts w:ascii="Garamond" w:hAnsi="Garamond"/>
          <w:lang w:val="sq-AL"/>
        </w:rPr>
      </w:pPr>
      <w:r w:rsidRPr="003F0B6B">
        <w:rPr>
          <w:rStyle w:val="FootnoteReference"/>
          <w:rFonts w:ascii="Garamond" w:hAnsi="Garamond"/>
          <w:lang w:val="sq-AL"/>
        </w:rPr>
        <w:footnoteRef/>
      </w:r>
      <w:r w:rsidRPr="003F0B6B">
        <w:rPr>
          <w:rFonts w:ascii="Garamond" w:hAnsi="Garamond"/>
          <w:lang w:val="sq-AL"/>
        </w:rPr>
        <w:t xml:space="preserve"> Të dhëna të papërpunuara janë shënimet që mban mësuesi/instruktori për çdo nxënës/kursant në lidhje me arritjet e tij/të saj.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7AE3"/>
    <w:multiLevelType w:val="hybridMultilevel"/>
    <w:tmpl w:val="57E68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D7417"/>
    <w:multiLevelType w:val="hybridMultilevel"/>
    <w:tmpl w:val="6DF8346C"/>
    <w:lvl w:ilvl="0" w:tplc="5FD25E62">
      <w:start w:val="1"/>
      <w:numFmt w:val="decimal"/>
      <w:lvlText w:val="%1."/>
      <w:lvlJc w:val="left"/>
      <w:pPr>
        <w:ind w:left="540" w:hanging="360"/>
      </w:pPr>
      <w:rPr>
        <w:b w:val="0"/>
        <w:lang w:val="sq-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8426D"/>
    <w:multiLevelType w:val="hybridMultilevel"/>
    <w:tmpl w:val="E79CF8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219E"/>
    <w:multiLevelType w:val="multilevel"/>
    <w:tmpl w:val="A8E01392"/>
    <w:styleLink w:val="Style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F2B0A8F"/>
    <w:multiLevelType w:val="hybridMultilevel"/>
    <w:tmpl w:val="254A128E"/>
    <w:lvl w:ilvl="0" w:tplc="A3547BB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36F79"/>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EF315A"/>
    <w:multiLevelType w:val="hybridMultilevel"/>
    <w:tmpl w:val="22F8F42A"/>
    <w:lvl w:ilvl="0" w:tplc="04090001">
      <w:start w:val="1"/>
      <w:numFmt w:val="decimal"/>
      <w:pStyle w:val="ListNumber"/>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60B48FD"/>
    <w:multiLevelType w:val="hybridMultilevel"/>
    <w:tmpl w:val="C09A750E"/>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C364F8"/>
    <w:multiLevelType w:val="hybridMultilevel"/>
    <w:tmpl w:val="01F8F038"/>
    <w:lvl w:ilvl="0" w:tplc="0409000F">
      <w:start w:val="1"/>
      <w:numFmt w:val="decimal"/>
      <w:lvlText w:val="%1."/>
      <w:lvlJc w:val="left"/>
      <w:pPr>
        <w:tabs>
          <w:tab w:val="num" w:pos="360"/>
        </w:tabs>
        <w:ind w:left="360" w:hanging="360"/>
      </w:pPr>
      <w:rPr>
        <w:rFonts w:hint="default"/>
      </w:rPr>
    </w:lvl>
    <w:lvl w:ilvl="1" w:tplc="3B5459FE">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8407E3F"/>
    <w:multiLevelType w:val="hybridMultilevel"/>
    <w:tmpl w:val="2E24A3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91144B4"/>
    <w:multiLevelType w:val="hybridMultilevel"/>
    <w:tmpl w:val="D974BF5C"/>
    <w:lvl w:ilvl="0" w:tplc="ABBCE726">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4D1A51"/>
    <w:multiLevelType w:val="hybridMultilevel"/>
    <w:tmpl w:val="83444FD6"/>
    <w:lvl w:ilvl="0" w:tplc="2974C30A">
      <w:start w:val="2"/>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6435A"/>
    <w:multiLevelType w:val="hybridMultilevel"/>
    <w:tmpl w:val="24403768"/>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AA7871"/>
    <w:multiLevelType w:val="hybridMultilevel"/>
    <w:tmpl w:val="CC1CF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481849"/>
    <w:multiLevelType w:val="hybridMultilevel"/>
    <w:tmpl w:val="84C4D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00694"/>
    <w:multiLevelType w:val="hybridMultilevel"/>
    <w:tmpl w:val="E436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8C5848"/>
    <w:multiLevelType w:val="hybridMultilevel"/>
    <w:tmpl w:val="84AE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4450F7"/>
    <w:multiLevelType w:val="hybridMultilevel"/>
    <w:tmpl w:val="CB201DFE"/>
    <w:lvl w:ilvl="0" w:tplc="D5F6EA8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CF7889"/>
    <w:multiLevelType w:val="hybridMultilevel"/>
    <w:tmpl w:val="E6947EE2"/>
    <w:lvl w:ilvl="0" w:tplc="05A4B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6005C"/>
    <w:multiLevelType w:val="hybridMultilevel"/>
    <w:tmpl w:val="FCB41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787D6B"/>
    <w:multiLevelType w:val="multilevel"/>
    <w:tmpl w:val="D382DE70"/>
    <w:lvl w:ilvl="0">
      <w:start w:val="1"/>
      <w:numFmt w:val="decimal"/>
      <w:lvlText w:val="%1."/>
      <w:lvlJc w:val="left"/>
      <w:pPr>
        <w:ind w:left="360" w:hanging="360"/>
      </w:pPr>
      <w:rPr>
        <w:b/>
        <w:i w:val="0"/>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5B77AB7"/>
    <w:multiLevelType w:val="hybridMultilevel"/>
    <w:tmpl w:val="50D67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C3019"/>
    <w:multiLevelType w:val="multilevel"/>
    <w:tmpl w:val="DB40A24C"/>
    <w:lvl w:ilvl="0">
      <w:start w:val="1"/>
      <w:numFmt w:val="upperRoman"/>
      <w:lvlText w:val="%1."/>
      <w:lvlJc w:val="right"/>
      <w:pPr>
        <w:ind w:left="810" w:hanging="360"/>
      </w:pPr>
      <w:rPr>
        <w:b/>
      </w:rPr>
    </w:lvl>
    <w:lvl w:ilvl="1">
      <w:start w:val="1"/>
      <w:numFmt w:val="decimal"/>
      <w:isLgl/>
      <w:lvlText w:val="%1.%2."/>
      <w:lvlJc w:val="left"/>
      <w:pPr>
        <w:ind w:left="4275" w:hanging="405"/>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23">
    <w:nsid w:val="3D1C1791"/>
    <w:multiLevelType w:val="hybridMultilevel"/>
    <w:tmpl w:val="B1FA5664"/>
    <w:lvl w:ilvl="0" w:tplc="2974C30A">
      <w:start w:val="2"/>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DB5BE2"/>
    <w:multiLevelType w:val="hybridMultilevel"/>
    <w:tmpl w:val="B11CEF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A44E65"/>
    <w:multiLevelType w:val="multilevel"/>
    <w:tmpl w:val="A8E01392"/>
    <w:styleLink w:val="Style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3BF4498"/>
    <w:multiLevelType w:val="hybridMultilevel"/>
    <w:tmpl w:val="4388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CC3285"/>
    <w:multiLevelType w:val="hybridMultilevel"/>
    <w:tmpl w:val="C1324B4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535CFF"/>
    <w:multiLevelType w:val="hybridMultilevel"/>
    <w:tmpl w:val="E362B19C"/>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6019FE"/>
    <w:multiLevelType w:val="hybridMultilevel"/>
    <w:tmpl w:val="21CC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194401"/>
    <w:multiLevelType w:val="hybridMultilevel"/>
    <w:tmpl w:val="1D4C3292"/>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113298"/>
    <w:multiLevelType w:val="hybridMultilevel"/>
    <w:tmpl w:val="7C7E8166"/>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567B1A"/>
    <w:multiLevelType w:val="hybridMultilevel"/>
    <w:tmpl w:val="BB125894"/>
    <w:lvl w:ilvl="0" w:tplc="04090013">
      <w:start w:val="1"/>
      <w:numFmt w:val="upperRoman"/>
      <w:lvlText w:val="%1."/>
      <w:lvlJc w:val="righ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AD7337F"/>
    <w:multiLevelType w:val="hybridMultilevel"/>
    <w:tmpl w:val="2018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5376A"/>
    <w:multiLevelType w:val="hybridMultilevel"/>
    <w:tmpl w:val="1E60C6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3937DD"/>
    <w:multiLevelType w:val="hybridMultilevel"/>
    <w:tmpl w:val="C10A18FA"/>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C420D4A"/>
    <w:multiLevelType w:val="hybridMultilevel"/>
    <w:tmpl w:val="213447E2"/>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09906DC"/>
    <w:multiLevelType w:val="hybridMultilevel"/>
    <w:tmpl w:val="A4026AD0"/>
    <w:lvl w:ilvl="0" w:tplc="8B0CF724">
      <w:start w:val="5"/>
      <w:numFmt w:val="upperRoman"/>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227D32"/>
    <w:multiLevelType w:val="hybridMultilevel"/>
    <w:tmpl w:val="125A6BA6"/>
    <w:lvl w:ilvl="0" w:tplc="4F307E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35455D"/>
    <w:multiLevelType w:val="hybridMultilevel"/>
    <w:tmpl w:val="959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4FF444E"/>
    <w:multiLevelType w:val="hybridMultilevel"/>
    <w:tmpl w:val="44BAEB42"/>
    <w:lvl w:ilvl="0" w:tplc="A3547BB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751CD4"/>
    <w:multiLevelType w:val="hybridMultilevel"/>
    <w:tmpl w:val="4D14655C"/>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9DA0B63"/>
    <w:multiLevelType w:val="hybridMultilevel"/>
    <w:tmpl w:val="243A3B8E"/>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BCA7F56"/>
    <w:multiLevelType w:val="multilevel"/>
    <w:tmpl w:val="8DB6284C"/>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CCD53C6"/>
    <w:multiLevelType w:val="hybridMultilevel"/>
    <w:tmpl w:val="49C8D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9DA784E"/>
    <w:multiLevelType w:val="hybridMultilevel"/>
    <w:tmpl w:val="2A22BE1C"/>
    <w:lvl w:ilvl="0" w:tplc="9296FB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2526CF"/>
    <w:multiLevelType w:val="hybridMultilevel"/>
    <w:tmpl w:val="3E3619D4"/>
    <w:lvl w:ilvl="0" w:tplc="ABBCE72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1741BE"/>
    <w:multiLevelType w:val="hybridMultilevel"/>
    <w:tmpl w:val="A38A95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7DE86E20"/>
    <w:multiLevelType w:val="hybridMultilevel"/>
    <w:tmpl w:val="39223BC2"/>
    <w:lvl w:ilvl="0" w:tplc="A3547BB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44"/>
  </w:num>
  <w:num w:numId="4">
    <w:abstractNumId w:val="39"/>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20"/>
  </w:num>
  <w:num w:numId="9">
    <w:abstractNumId w:val="4"/>
  </w:num>
  <w:num w:numId="10">
    <w:abstractNumId w:val="43"/>
  </w:num>
  <w:num w:numId="11">
    <w:abstractNumId w:val="27"/>
  </w:num>
  <w:num w:numId="12">
    <w:abstractNumId w:val="4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5"/>
  </w:num>
  <w:num w:numId="17">
    <w:abstractNumId w:val="1"/>
  </w:num>
  <w:num w:numId="18">
    <w:abstractNumId w:val="42"/>
  </w:num>
  <w:num w:numId="19">
    <w:abstractNumId w:val="7"/>
  </w:num>
  <w:num w:numId="20">
    <w:abstractNumId w:val="36"/>
  </w:num>
  <w:num w:numId="21">
    <w:abstractNumId w:val="28"/>
  </w:num>
  <w:num w:numId="22">
    <w:abstractNumId w:val="10"/>
  </w:num>
  <w:num w:numId="23">
    <w:abstractNumId w:val="46"/>
  </w:num>
  <w:num w:numId="24">
    <w:abstractNumId w:val="41"/>
  </w:num>
  <w:num w:numId="25">
    <w:abstractNumId w:val="12"/>
  </w:num>
  <w:num w:numId="26">
    <w:abstractNumId w:val="31"/>
  </w:num>
  <w:num w:numId="27">
    <w:abstractNumId w:val="16"/>
  </w:num>
  <w:num w:numId="28">
    <w:abstractNumId w:val="15"/>
  </w:num>
  <w:num w:numId="29">
    <w:abstractNumId w:val="0"/>
  </w:num>
  <w:num w:numId="30">
    <w:abstractNumId w:val="29"/>
  </w:num>
  <w:num w:numId="31">
    <w:abstractNumId w:val="8"/>
  </w:num>
  <w:num w:numId="32">
    <w:abstractNumId w:val="24"/>
  </w:num>
  <w:num w:numId="33">
    <w:abstractNumId w:val="17"/>
  </w:num>
  <w:num w:numId="34">
    <w:abstractNumId w:val="38"/>
  </w:num>
  <w:num w:numId="35">
    <w:abstractNumId w:val="33"/>
  </w:num>
  <w:num w:numId="36">
    <w:abstractNumId w:val="14"/>
  </w:num>
  <w:num w:numId="37">
    <w:abstractNumId w:val="26"/>
  </w:num>
  <w:num w:numId="38">
    <w:abstractNumId w:val="18"/>
  </w:num>
  <w:num w:numId="39">
    <w:abstractNumId w:val="21"/>
  </w:num>
  <w:num w:numId="40">
    <w:abstractNumId w:val="13"/>
  </w:num>
  <w:num w:numId="41">
    <w:abstractNumId w:val="19"/>
  </w:num>
  <w:num w:numId="42">
    <w:abstractNumId w:val="34"/>
  </w:num>
  <w:num w:numId="43">
    <w:abstractNumId w:val="48"/>
  </w:num>
  <w:num w:numId="44">
    <w:abstractNumId w:val="40"/>
  </w:num>
  <w:num w:numId="45">
    <w:abstractNumId w:val="35"/>
  </w:num>
  <w:num w:numId="46">
    <w:abstractNumId w:val="30"/>
  </w:num>
  <w:num w:numId="47">
    <w:abstractNumId w:val="11"/>
  </w:num>
  <w:num w:numId="48">
    <w:abstractNumId w:val="2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DB"/>
    <w:rsid w:val="000058D5"/>
    <w:rsid w:val="00006C44"/>
    <w:rsid w:val="000140E0"/>
    <w:rsid w:val="00017C03"/>
    <w:rsid w:val="00020D87"/>
    <w:rsid w:val="000276B0"/>
    <w:rsid w:val="000308AC"/>
    <w:rsid w:val="000375CE"/>
    <w:rsid w:val="0004664F"/>
    <w:rsid w:val="000513AB"/>
    <w:rsid w:val="00052053"/>
    <w:rsid w:val="000545DF"/>
    <w:rsid w:val="00054B18"/>
    <w:rsid w:val="00070EC9"/>
    <w:rsid w:val="00076392"/>
    <w:rsid w:val="00083AC4"/>
    <w:rsid w:val="00083DFC"/>
    <w:rsid w:val="00084499"/>
    <w:rsid w:val="00091853"/>
    <w:rsid w:val="00093E72"/>
    <w:rsid w:val="000B5137"/>
    <w:rsid w:val="000B5CFA"/>
    <w:rsid w:val="000B7727"/>
    <w:rsid w:val="000B7EB3"/>
    <w:rsid w:val="000C1ABE"/>
    <w:rsid w:val="000C1DC9"/>
    <w:rsid w:val="000C7E48"/>
    <w:rsid w:val="000D2D90"/>
    <w:rsid w:val="000D3252"/>
    <w:rsid w:val="000D5B33"/>
    <w:rsid w:val="000E5C6B"/>
    <w:rsid w:val="000F096C"/>
    <w:rsid w:val="000F1CB6"/>
    <w:rsid w:val="00110871"/>
    <w:rsid w:val="0011232D"/>
    <w:rsid w:val="00112DCF"/>
    <w:rsid w:val="0011431B"/>
    <w:rsid w:val="00114828"/>
    <w:rsid w:val="001153C4"/>
    <w:rsid w:val="001200DB"/>
    <w:rsid w:val="00123729"/>
    <w:rsid w:val="0012636B"/>
    <w:rsid w:val="0013187F"/>
    <w:rsid w:val="001370DC"/>
    <w:rsid w:val="001448B2"/>
    <w:rsid w:val="00144D29"/>
    <w:rsid w:val="001470FF"/>
    <w:rsid w:val="00147CFE"/>
    <w:rsid w:val="00152941"/>
    <w:rsid w:val="001610F3"/>
    <w:rsid w:val="00165826"/>
    <w:rsid w:val="001660F6"/>
    <w:rsid w:val="00170965"/>
    <w:rsid w:val="001717F4"/>
    <w:rsid w:val="00175F15"/>
    <w:rsid w:val="00177E7D"/>
    <w:rsid w:val="00183F52"/>
    <w:rsid w:val="00184120"/>
    <w:rsid w:val="00187C4B"/>
    <w:rsid w:val="00197271"/>
    <w:rsid w:val="001A1D3B"/>
    <w:rsid w:val="001A3947"/>
    <w:rsid w:val="001A5BD4"/>
    <w:rsid w:val="001A6E89"/>
    <w:rsid w:val="001B23F4"/>
    <w:rsid w:val="001B7600"/>
    <w:rsid w:val="001C310E"/>
    <w:rsid w:val="001D0408"/>
    <w:rsid w:val="001D2B1E"/>
    <w:rsid w:val="001F12DE"/>
    <w:rsid w:val="001F3D07"/>
    <w:rsid w:val="001F5908"/>
    <w:rsid w:val="0021343D"/>
    <w:rsid w:val="002157A1"/>
    <w:rsid w:val="00215D41"/>
    <w:rsid w:val="002200FD"/>
    <w:rsid w:val="00225C7E"/>
    <w:rsid w:val="002307FD"/>
    <w:rsid w:val="002323D4"/>
    <w:rsid w:val="00235DCB"/>
    <w:rsid w:val="0024113F"/>
    <w:rsid w:val="00246954"/>
    <w:rsid w:val="00255863"/>
    <w:rsid w:val="00257C1E"/>
    <w:rsid w:val="00260854"/>
    <w:rsid w:val="0026130C"/>
    <w:rsid w:val="00262797"/>
    <w:rsid w:val="00264298"/>
    <w:rsid w:val="0026564E"/>
    <w:rsid w:val="002679D9"/>
    <w:rsid w:val="002716CF"/>
    <w:rsid w:val="00290D9E"/>
    <w:rsid w:val="00291519"/>
    <w:rsid w:val="0029242B"/>
    <w:rsid w:val="002A27AA"/>
    <w:rsid w:val="002A44E7"/>
    <w:rsid w:val="002A5345"/>
    <w:rsid w:val="002A675D"/>
    <w:rsid w:val="002A792E"/>
    <w:rsid w:val="002B1A1D"/>
    <w:rsid w:val="002B2FE5"/>
    <w:rsid w:val="002B3EB6"/>
    <w:rsid w:val="002B5218"/>
    <w:rsid w:val="002B78DD"/>
    <w:rsid w:val="002C3BE9"/>
    <w:rsid w:val="002C4F41"/>
    <w:rsid w:val="002C6683"/>
    <w:rsid w:val="002D4993"/>
    <w:rsid w:val="002D5C82"/>
    <w:rsid w:val="002E4560"/>
    <w:rsid w:val="002F0450"/>
    <w:rsid w:val="002F7C24"/>
    <w:rsid w:val="0030709F"/>
    <w:rsid w:val="003173AC"/>
    <w:rsid w:val="00320329"/>
    <w:rsid w:val="00322641"/>
    <w:rsid w:val="0032475F"/>
    <w:rsid w:val="00324F95"/>
    <w:rsid w:val="0033220F"/>
    <w:rsid w:val="00333860"/>
    <w:rsid w:val="003418AD"/>
    <w:rsid w:val="00347336"/>
    <w:rsid w:val="00357254"/>
    <w:rsid w:val="0036323B"/>
    <w:rsid w:val="00367E65"/>
    <w:rsid w:val="00373443"/>
    <w:rsid w:val="0037796D"/>
    <w:rsid w:val="00377E4D"/>
    <w:rsid w:val="00385F57"/>
    <w:rsid w:val="00392F20"/>
    <w:rsid w:val="0039355A"/>
    <w:rsid w:val="00396260"/>
    <w:rsid w:val="00396282"/>
    <w:rsid w:val="00397828"/>
    <w:rsid w:val="003A5E5C"/>
    <w:rsid w:val="003B3595"/>
    <w:rsid w:val="003B40D6"/>
    <w:rsid w:val="003B42F5"/>
    <w:rsid w:val="003B60E7"/>
    <w:rsid w:val="003C2B28"/>
    <w:rsid w:val="003E1490"/>
    <w:rsid w:val="003E254D"/>
    <w:rsid w:val="003E2E54"/>
    <w:rsid w:val="003E5745"/>
    <w:rsid w:val="003E5EB9"/>
    <w:rsid w:val="003E7A37"/>
    <w:rsid w:val="003F091F"/>
    <w:rsid w:val="004015FC"/>
    <w:rsid w:val="00414B99"/>
    <w:rsid w:val="004166C9"/>
    <w:rsid w:val="00430484"/>
    <w:rsid w:val="004344E1"/>
    <w:rsid w:val="004346F7"/>
    <w:rsid w:val="00435239"/>
    <w:rsid w:val="00436064"/>
    <w:rsid w:val="00444719"/>
    <w:rsid w:val="00445B59"/>
    <w:rsid w:val="00457F89"/>
    <w:rsid w:val="00465968"/>
    <w:rsid w:val="00467EC1"/>
    <w:rsid w:val="004720C9"/>
    <w:rsid w:val="00475CA7"/>
    <w:rsid w:val="00485564"/>
    <w:rsid w:val="004857B9"/>
    <w:rsid w:val="00487EAC"/>
    <w:rsid w:val="004927A8"/>
    <w:rsid w:val="00495534"/>
    <w:rsid w:val="0049636C"/>
    <w:rsid w:val="00497FB9"/>
    <w:rsid w:val="004A245D"/>
    <w:rsid w:val="004B544B"/>
    <w:rsid w:val="004C135D"/>
    <w:rsid w:val="004D311D"/>
    <w:rsid w:val="004D3DF4"/>
    <w:rsid w:val="004D3FA8"/>
    <w:rsid w:val="004F3A64"/>
    <w:rsid w:val="004F5E11"/>
    <w:rsid w:val="0050307C"/>
    <w:rsid w:val="00510FAB"/>
    <w:rsid w:val="00511399"/>
    <w:rsid w:val="00511715"/>
    <w:rsid w:val="00515283"/>
    <w:rsid w:val="00517084"/>
    <w:rsid w:val="005300FE"/>
    <w:rsid w:val="00530681"/>
    <w:rsid w:val="00532EA3"/>
    <w:rsid w:val="0055053E"/>
    <w:rsid w:val="00550586"/>
    <w:rsid w:val="00555890"/>
    <w:rsid w:val="00560477"/>
    <w:rsid w:val="005608A3"/>
    <w:rsid w:val="00574324"/>
    <w:rsid w:val="005748CB"/>
    <w:rsid w:val="005769F1"/>
    <w:rsid w:val="0057723D"/>
    <w:rsid w:val="005811AB"/>
    <w:rsid w:val="00593EC8"/>
    <w:rsid w:val="00594549"/>
    <w:rsid w:val="00594BE3"/>
    <w:rsid w:val="005A470B"/>
    <w:rsid w:val="005A7C14"/>
    <w:rsid w:val="005B329E"/>
    <w:rsid w:val="005C26EB"/>
    <w:rsid w:val="005C42EA"/>
    <w:rsid w:val="005E2808"/>
    <w:rsid w:val="005F22C0"/>
    <w:rsid w:val="00605A7C"/>
    <w:rsid w:val="00610837"/>
    <w:rsid w:val="00616DFF"/>
    <w:rsid w:val="00617DC9"/>
    <w:rsid w:val="006231A2"/>
    <w:rsid w:val="00625C64"/>
    <w:rsid w:val="00632731"/>
    <w:rsid w:val="0063290D"/>
    <w:rsid w:val="00632EC4"/>
    <w:rsid w:val="006335D5"/>
    <w:rsid w:val="00633BE9"/>
    <w:rsid w:val="00640B3E"/>
    <w:rsid w:val="00642893"/>
    <w:rsid w:val="00645F8B"/>
    <w:rsid w:val="00651CBE"/>
    <w:rsid w:val="006625D7"/>
    <w:rsid w:val="0066608F"/>
    <w:rsid w:val="00673DD9"/>
    <w:rsid w:val="00674C92"/>
    <w:rsid w:val="00684C28"/>
    <w:rsid w:val="006924FE"/>
    <w:rsid w:val="00692B74"/>
    <w:rsid w:val="00694B1B"/>
    <w:rsid w:val="00695A01"/>
    <w:rsid w:val="006A0398"/>
    <w:rsid w:val="006A0E61"/>
    <w:rsid w:val="006A148B"/>
    <w:rsid w:val="006B4E8B"/>
    <w:rsid w:val="006B616E"/>
    <w:rsid w:val="006B6DA5"/>
    <w:rsid w:val="006B77BE"/>
    <w:rsid w:val="006C4375"/>
    <w:rsid w:val="006C75FC"/>
    <w:rsid w:val="006D150E"/>
    <w:rsid w:val="006D1CB5"/>
    <w:rsid w:val="006D5768"/>
    <w:rsid w:val="006D60E7"/>
    <w:rsid w:val="006D7A85"/>
    <w:rsid w:val="006E0511"/>
    <w:rsid w:val="006E1756"/>
    <w:rsid w:val="006F156A"/>
    <w:rsid w:val="006F17AF"/>
    <w:rsid w:val="006F1E4D"/>
    <w:rsid w:val="006F2236"/>
    <w:rsid w:val="006F33FB"/>
    <w:rsid w:val="006F4155"/>
    <w:rsid w:val="006F6F2F"/>
    <w:rsid w:val="007035B0"/>
    <w:rsid w:val="0071088B"/>
    <w:rsid w:val="00724AD8"/>
    <w:rsid w:val="00727D1C"/>
    <w:rsid w:val="00731888"/>
    <w:rsid w:val="00737F32"/>
    <w:rsid w:val="00743E1E"/>
    <w:rsid w:val="007442A3"/>
    <w:rsid w:val="00746558"/>
    <w:rsid w:val="00751D5E"/>
    <w:rsid w:val="0075231E"/>
    <w:rsid w:val="007544E0"/>
    <w:rsid w:val="007545D1"/>
    <w:rsid w:val="00762472"/>
    <w:rsid w:val="00763A39"/>
    <w:rsid w:val="007641B4"/>
    <w:rsid w:val="007764F2"/>
    <w:rsid w:val="00780015"/>
    <w:rsid w:val="00785647"/>
    <w:rsid w:val="00787E42"/>
    <w:rsid w:val="00793DDE"/>
    <w:rsid w:val="00794493"/>
    <w:rsid w:val="00795790"/>
    <w:rsid w:val="00797FB2"/>
    <w:rsid w:val="007A0B45"/>
    <w:rsid w:val="007A2690"/>
    <w:rsid w:val="007A2B47"/>
    <w:rsid w:val="007A30D3"/>
    <w:rsid w:val="007A4EB2"/>
    <w:rsid w:val="007B350F"/>
    <w:rsid w:val="007B4096"/>
    <w:rsid w:val="007C3124"/>
    <w:rsid w:val="007D3993"/>
    <w:rsid w:val="007D5F16"/>
    <w:rsid w:val="007E2193"/>
    <w:rsid w:val="007E38FE"/>
    <w:rsid w:val="007E49F9"/>
    <w:rsid w:val="007F0F0D"/>
    <w:rsid w:val="007F2798"/>
    <w:rsid w:val="00803C5F"/>
    <w:rsid w:val="008040D0"/>
    <w:rsid w:val="008104BE"/>
    <w:rsid w:val="008131E9"/>
    <w:rsid w:val="008135CE"/>
    <w:rsid w:val="00813B58"/>
    <w:rsid w:val="0082060E"/>
    <w:rsid w:val="00826CD7"/>
    <w:rsid w:val="00840110"/>
    <w:rsid w:val="00851E37"/>
    <w:rsid w:val="00853CBB"/>
    <w:rsid w:val="008603E3"/>
    <w:rsid w:val="00861068"/>
    <w:rsid w:val="00877883"/>
    <w:rsid w:val="008816B4"/>
    <w:rsid w:val="008846F3"/>
    <w:rsid w:val="00886FE5"/>
    <w:rsid w:val="00894D52"/>
    <w:rsid w:val="008A1BA2"/>
    <w:rsid w:val="008A30E2"/>
    <w:rsid w:val="008A5BEB"/>
    <w:rsid w:val="008A7F56"/>
    <w:rsid w:val="008D0948"/>
    <w:rsid w:val="008D0DA7"/>
    <w:rsid w:val="008D536B"/>
    <w:rsid w:val="008F377B"/>
    <w:rsid w:val="008F647B"/>
    <w:rsid w:val="009007E6"/>
    <w:rsid w:val="0090412B"/>
    <w:rsid w:val="00910B49"/>
    <w:rsid w:val="009141A7"/>
    <w:rsid w:val="00916F87"/>
    <w:rsid w:val="0092278B"/>
    <w:rsid w:val="009350A3"/>
    <w:rsid w:val="009370C7"/>
    <w:rsid w:val="00954397"/>
    <w:rsid w:val="009571FD"/>
    <w:rsid w:val="00962540"/>
    <w:rsid w:val="00965238"/>
    <w:rsid w:val="00971A8F"/>
    <w:rsid w:val="00976787"/>
    <w:rsid w:val="009816CE"/>
    <w:rsid w:val="009820C9"/>
    <w:rsid w:val="00982932"/>
    <w:rsid w:val="00986442"/>
    <w:rsid w:val="00992640"/>
    <w:rsid w:val="00992AAB"/>
    <w:rsid w:val="00996983"/>
    <w:rsid w:val="009A2156"/>
    <w:rsid w:val="009A2A2D"/>
    <w:rsid w:val="009B326A"/>
    <w:rsid w:val="009B3A93"/>
    <w:rsid w:val="009B6259"/>
    <w:rsid w:val="009C0FCA"/>
    <w:rsid w:val="009C4942"/>
    <w:rsid w:val="009C4BCF"/>
    <w:rsid w:val="009C4C4B"/>
    <w:rsid w:val="009D3D60"/>
    <w:rsid w:val="009D5C1C"/>
    <w:rsid w:val="009E527D"/>
    <w:rsid w:val="009E5589"/>
    <w:rsid w:val="00A058B3"/>
    <w:rsid w:val="00A13032"/>
    <w:rsid w:val="00A24711"/>
    <w:rsid w:val="00A26577"/>
    <w:rsid w:val="00A26BC4"/>
    <w:rsid w:val="00A3193B"/>
    <w:rsid w:val="00A4527A"/>
    <w:rsid w:val="00A5317E"/>
    <w:rsid w:val="00A54DC5"/>
    <w:rsid w:val="00A56E54"/>
    <w:rsid w:val="00A56F19"/>
    <w:rsid w:val="00A571A9"/>
    <w:rsid w:val="00A65776"/>
    <w:rsid w:val="00A73B6A"/>
    <w:rsid w:val="00A827A8"/>
    <w:rsid w:val="00A93C0E"/>
    <w:rsid w:val="00A97FB6"/>
    <w:rsid w:val="00AA6B11"/>
    <w:rsid w:val="00AA7069"/>
    <w:rsid w:val="00AB0F64"/>
    <w:rsid w:val="00AB1117"/>
    <w:rsid w:val="00AC1FFE"/>
    <w:rsid w:val="00AD0346"/>
    <w:rsid w:val="00AD0D3C"/>
    <w:rsid w:val="00AD2A58"/>
    <w:rsid w:val="00AD30E8"/>
    <w:rsid w:val="00AD5B72"/>
    <w:rsid w:val="00AE049F"/>
    <w:rsid w:val="00AF22EE"/>
    <w:rsid w:val="00AF3C08"/>
    <w:rsid w:val="00AF4C57"/>
    <w:rsid w:val="00AF5762"/>
    <w:rsid w:val="00AF5A53"/>
    <w:rsid w:val="00B023F6"/>
    <w:rsid w:val="00B03CE4"/>
    <w:rsid w:val="00B06DA3"/>
    <w:rsid w:val="00B06E2D"/>
    <w:rsid w:val="00B11C4A"/>
    <w:rsid w:val="00B14676"/>
    <w:rsid w:val="00B21D9E"/>
    <w:rsid w:val="00B23B22"/>
    <w:rsid w:val="00B23E00"/>
    <w:rsid w:val="00B24DA4"/>
    <w:rsid w:val="00B2604E"/>
    <w:rsid w:val="00B26F18"/>
    <w:rsid w:val="00B333BA"/>
    <w:rsid w:val="00B36237"/>
    <w:rsid w:val="00B37A88"/>
    <w:rsid w:val="00B525E1"/>
    <w:rsid w:val="00B549C7"/>
    <w:rsid w:val="00B54B23"/>
    <w:rsid w:val="00B6116E"/>
    <w:rsid w:val="00B63EDA"/>
    <w:rsid w:val="00B6451A"/>
    <w:rsid w:val="00B660C4"/>
    <w:rsid w:val="00B66AF7"/>
    <w:rsid w:val="00B73C59"/>
    <w:rsid w:val="00B756E6"/>
    <w:rsid w:val="00B82AC9"/>
    <w:rsid w:val="00B83892"/>
    <w:rsid w:val="00B85443"/>
    <w:rsid w:val="00B85A3E"/>
    <w:rsid w:val="00B85DDB"/>
    <w:rsid w:val="00B9090F"/>
    <w:rsid w:val="00B90916"/>
    <w:rsid w:val="00BA4B70"/>
    <w:rsid w:val="00BA5E8A"/>
    <w:rsid w:val="00BB2161"/>
    <w:rsid w:val="00BB5BD1"/>
    <w:rsid w:val="00BC61A1"/>
    <w:rsid w:val="00BD0AA7"/>
    <w:rsid w:val="00BD2ACB"/>
    <w:rsid w:val="00BD775B"/>
    <w:rsid w:val="00BE0517"/>
    <w:rsid w:val="00BE1D4D"/>
    <w:rsid w:val="00BE61A8"/>
    <w:rsid w:val="00BE7180"/>
    <w:rsid w:val="00C010A8"/>
    <w:rsid w:val="00C02321"/>
    <w:rsid w:val="00C03B66"/>
    <w:rsid w:val="00C05AA4"/>
    <w:rsid w:val="00C1207F"/>
    <w:rsid w:val="00C13A56"/>
    <w:rsid w:val="00C1489E"/>
    <w:rsid w:val="00C1797E"/>
    <w:rsid w:val="00C2004D"/>
    <w:rsid w:val="00C25214"/>
    <w:rsid w:val="00C2560A"/>
    <w:rsid w:val="00C25EE8"/>
    <w:rsid w:val="00C2638F"/>
    <w:rsid w:val="00C32867"/>
    <w:rsid w:val="00C35D1A"/>
    <w:rsid w:val="00C45356"/>
    <w:rsid w:val="00C519B6"/>
    <w:rsid w:val="00C5370D"/>
    <w:rsid w:val="00C56BA2"/>
    <w:rsid w:val="00C57D6A"/>
    <w:rsid w:val="00C637F4"/>
    <w:rsid w:val="00C66EE4"/>
    <w:rsid w:val="00C72AAF"/>
    <w:rsid w:val="00C74C78"/>
    <w:rsid w:val="00C75659"/>
    <w:rsid w:val="00C830C7"/>
    <w:rsid w:val="00C86F68"/>
    <w:rsid w:val="00C873D3"/>
    <w:rsid w:val="00C93660"/>
    <w:rsid w:val="00C9439C"/>
    <w:rsid w:val="00CA0C49"/>
    <w:rsid w:val="00CB0231"/>
    <w:rsid w:val="00CB0860"/>
    <w:rsid w:val="00CB1F29"/>
    <w:rsid w:val="00CB664A"/>
    <w:rsid w:val="00CB7827"/>
    <w:rsid w:val="00CC12B8"/>
    <w:rsid w:val="00CC4CC2"/>
    <w:rsid w:val="00CC5BFB"/>
    <w:rsid w:val="00CE4CAC"/>
    <w:rsid w:val="00CE724E"/>
    <w:rsid w:val="00CE7F18"/>
    <w:rsid w:val="00CF02B8"/>
    <w:rsid w:val="00CF4446"/>
    <w:rsid w:val="00D2663D"/>
    <w:rsid w:val="00D30274"/>
    <w:rsid w:val="00D3566C"/>
    <w:rsid w:val="00D403FE"/>
    <w:rsid w:val="00D460DC"/>
    <w:rsid w:val="00D46DEA"/>
    <w:rsid w:val="00D472D0"/>
    <w:rsid w:val="00D47829"/>
    <w:rsid w:val="00D513AA"/>
    <w:rsid w:val="00D552BB"/>
    <w:rsid w:val="00D60EB7"/>
    <w:rsid w:val="00D703BB"/>
    <w:rsid w:val="00D72962"/>
    <w:rsid w:val="00D72F78"/>
    <w:rsid w:val="00D76A7A"/>
    <w:rsid w:val="00D825B8"/>
    <w:rsid w:val="00D835EC"/>
    <w:rsid w:val="00D84A5F"/>
    <w:rsid w:val="00D857C4"/>
    <w:rsid w:val="00D902C9"/>
    <w:rsid w:val="00D95FEC"/>
    <w:rsid w:val="00D975DF"/>
    <w:rsid w:val="00D97871"/>
    <w:rsid w:val="00DA2373"/>
    <w:rsid w:val="00DA333A"/>
    <w:rsid w:val="00DA4917"/>
    <w:rsid w:val="00DA4A62"/>
    <w:rsid w:val="00DA7B06"/>
    <w:rsid w:val="00DB7A99"/>
    <w:rsid w:val="00DC330A"/>
    <w:rsid w:val="00DC7B26"/>
    <w:rsid w:val="00DD021B"/>
    <w:rsid w:val="00DE22C2"/>
    <w:rsid w:val="00DE5387"/>
    <w:rsid w:val="00DE6511"/>
    <w:rsid w:val="00DF3205"/>
    <w:rsid w:val="00E067EB"/>
    <w:rsid w:val="00E105F9"/>
    <w:rsid w:val="00E12F9C"/>
    <w:rsid w:val="00E14908"/>
    <w:rsid w:val="00E2337C"/>
    <w:rsid w:val="00E27AFD"/>
    <w:rsid w:val="00E318AB"/>
    <w:rsid w:val="00E3401C"/>
    <w:rsid w:val="00E42642"/>
    <w:rsid w:val="00E455F4"/>
    <w:rsid w:val="00E64AB1"/>
    <w:rsid w:val="00EA2C11"/>
    <w:rsid w:val="00EA31EA"/>
    <w:rsid w:val="00EA3A31"/>
    <w:rsid w:val="00EA692C"/>
    <w:rsid w:val="00EA6EE5"/>
    <w:rsid w:val="00EB4D31"/>
    <w:rsid w:val="00EB6C58"/>
    <w:rsid w:val="00EC0004"/>
    <w:rsid w:val="00EC3699"/>
    <w:rsid w:val="00ED0FE0"/>
    <w:rsid w:val="00ED47B3"/>
    <w:rsid w:val="00ED6F96"/>
    <w:rsid w:val="00EE5D50"/>
    <w:rsid w:val="00EE7BAE"/>
    <w:rsid w:val="00EE7F0B"/>
    <w:rsid w:val="00EE7F40"/>
    <w:rsid w:val="00EF1778"/>
    <w:rsid w:val="00EF1D64"/>
    <w:rsid w:val="00EF2CB6"/>
    <w:rsid w:val="00EF37E3"/>
    <w:rsid w:val="00EF4413"/>
    <w:rsid w:val="00F15247"/>
    <w:rsid w:val="00F17C86"/>
    <w:rsid w:val="00F2056D"/>
    <w:rsid w:val="00F27BF9"/>
    <w:rsid w:val="00F32831"/>
    <w:rsid w:val="00F32D0C"/>
    <w:rsid w:val="00F33317"/>
    <w:rsid w:val="00F34DA1"/>
    <w:rsid w:val="00F361F7"/>
    <w:rsid w:val="00F45149"/>
    <w:rsid w:val="00F574A7"/>
    <w:rsid w:val="00F57F20"/>
    <w:rsid w:val="00F641CD"/>
    <w:rsid w:val="00F6606C"/>
    <w:rsid w:val="00F6709F"/>
    <w:rsid w:val="00F70A8B"/>
    <w:rsid w:val="00F835D2"/>
    <w:rsid w:val="00F8696A"/>
    <w:rsid w:val="00F878C4"/>
    <w:rsid w:val="00F87C44"/>
    <w:rsid w:val="00F92859"/>
    <w:rsid w:val="00F94191"/>
    <w:rsid w:val="00F97CE7"/>
    <w:rsid w:val="00FB5B0B"/>
    <w:rsid w:val="00FB660D"/>
    <w:rsid w:val="00FB713B"/>
    <w:rsid w:val="00FC3850"/>
    <w:rsid w:val="00FD3EBC"/>
    <w:rsid w:val="00FD4723"/>
    <w:rsid w:val="00FE4894"/>
    <w:rsid w:val="00FE6398"/>
    <w:rsid w:val="00FF162D"/>
    <w:rsid w:val="00FF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4FE0"/>
  <w15:docId w15:val="{52E48858-E5B3-4009-821B-C05A36D5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Überschrift"/>
    <w:basedOn w:val="Normal"/>
    <w:link w:val="Heading1Char"/>
    <w:uiPriority w:val="9"/>
    <w:qFormat/>
    <w:rsid w:val="00992AAB"/>
    <w:pPr>
      <w:widowControl w:val="0"/>
      <w:suppressAutoHyphens/>
      <w:spacing w:before="100" w:beforeAutospacing="1" w:after="100" w:afterAutospacing="1" w:line="240" w:lineRule="auto"/>
      <w:outlineLvl w:val="0"/>
    </w:pPr>
    <w:rPr>
      <w:rFonts w:ascii="Times New Roman" w:eastAsia="Times New Roman" w:hAnsi="Times New Roman" w:cs="Times New Roman"/>
      <w:b/>
      <w:bCs/>
      <w:kern w:val="36"/>
      <w:sz w:val="48"/>
      <w:szCs w:val="48"/>
      <w:lang w:val="sq-AL"/>
    </w:rPr>
  </w:style>
  <w:style w:type="paragraph" w:styleId="Heading2">
    <w:name w:val="heading 2"/>
    <w:aliases w:val="2. Überschrift"/>
    <w:basedOn w:val="Normal"/>
    <w:link w:val="Heading2Char"/>
    <w:uiPriority w:val="9"/>
    <w:qFormat/>
    <w:rsid w:val="00992AAB"/>
    <w:pPr>
      <w:widowControl w:val="0"/>
      <w:suppressAutoHyphens/>
      <w:spacing w:before="100" w:beforeAutospacing="1" w:after="100" w:afterAutospacing="1" w:line="240" w:lineRule="auto"/>
      <w:outlineLvl w:val="1"/>
    </w:pPr>
    <w:rPr>
      <w:rFonts w:ascii="Times New Roman" w:eastAsia="Times New Roman" w:hAnsi="Times New Roman" w:cs="Times New Roman"/>
      <w:b/>
      <w:bCs/>
      <w:kern w:val="1"/>
      <w:sz w:val="36"/>
      <w:szCs w:val="36"/>
      <w:lang w:val="sq-AL"/>
    </w:rPr>
  </w:style>
  <w:style w:type="paragraph" w:styleId="Heading3">
    <w:name w:val="heading 3"/>
    <w:aliases w:val="3. Überschrift"/>
    <w:basedOn w:val="Normal"/>
    <w:next w:val="Normal"/>
    <w:link w:val="Heading3Char"/>
    <w:uiPriority w:val="9"/>
    <w:qFormat/>
    <w:rsid w:val="00992A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992AAB"/>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992AAB"/>
    <w:pPr>
      <w:keepNext/>
      <w:keepLines/>
      <w:spacing w:before="200" w:after="0" w:line="276" w:lineRule="auto"/>
      <w:outlineLvl w:val="4"/>
    </w:pPr>
    <w:rPr>
      <w:rFonts w:ascii="Cambria" w:eastAsia="Times New Roman" w:hAnsi="Cambria" w:cs="Times New Roman"/>
      <w:noProof/>
      <w:color w:val="243F60"/>
      <w:lang w:val="it-I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III">
    <w:name w:val="TEKSTIII"/>
    <w:basedOn w:val="Normal"/>
    <w:qFormat/>
    <w:rsid w:val="00684C28"/>
    <w:pPr>
      <w:autoSpaceDE w:val="0"/>
      <w:autoSpaceDN w:val="0"/>
      <w:adjustRightInd w:val="0"/>
      <w:spacing w:after="0" w:line="240" w:lineRule="auto"/>
      <w:ind w:firstLine="284"/>
      <w:jc w:val="both"/>
    </w:pPr>
    <w:rPr>
      <w:rFonts w:ascii="Garamond" w:hAnsi="Garamond" w:cs="Garamond"/>
      <w:color w:val="000000"/>
      <w:sz w:val="24"/>
      <w:szCs w:val="24"/>
      <w:lang w:val="sq-AL"/>
    </w:rPr>
  </w:style>
  <w:style w:type="paragraph" w:styleId="ListParagraph">
    <w:name w:val="List Paragraph"/>
    <w:aliases w:val="Ha,Paragraph"/>
    <w:basedOn w:val="Normal"/>
    <w:link w:val="ListParagraphChar"/>
    <w:uiPriority w:val="99"/>
    <w:qFormat/>
    <w:rsid w:val="00746558"/>
    <w:pPr>
      <w:spacing w:after="0" w:line="240" w:lineRule="auto"/>
      <w:ind w:left="720"/>
      <w:contextualSpacing/>
    </w:pPr>
    <w:rPr>
      <w:rFonts w:ascii="Times New Roman" w:eastAsia="Times New Roman" w:hAnsi="Times New Roman" w:cs="Times New Roman"/>
      <w:sz w:val="24"/>
      <w:szCs w:val="24"/>
      <w:lang w:val="sq-AL"/>
    </w:rPr>
  </w:style>
  <w:style w:type="character" w:styleId="Strong">
    <w:name w:val="Strong"/>
    <w:qFormat/>
    <w:rsid w:val="00746558"/>
    <w:rPr>
      <w:rFonts w:cs="Times New Roman"/>
      <w:b/>
      <w:bCs/>
    </w:rPr>
  </w:style>
  <w:style w:type="character" w:customStyle="1" w:styleId="ListParagraphChar">
    <w:name w:val="List Paragraph Char"/>
    <w:aliases w:val="Ha Char,Paragraph Char"/>
    <w:link w:val="ListParagraph"/>
    <w:uiPriority w:val="34"/>
    <w:locked/>
    <w:rsid w:val="00746558"/>
    <w:rPr>
      <w:rFonts w:ascii="Times New Roman" w:eastAsia="Times New Roman" w:hAnsi="Times New Roman" w:cs="Times New Roman"/>
      <w:sz w:val="24"/>
      <w:szCs w:val="24"/>
      <w:lang w:val="sq-AL"/>
    </w:rPr>
  </w:style>
  <w:style w:type="paragraph" w:styleId="BodyText">
    <w:name w:val="Body Text"/>
    <w:basedOn w:val="Normal"/>
    <w:link w:val="BodyTextChar"/>
    <w:uiPriority w:val="99"/>
    <w:rsid w:val="004B544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B544B"/>
    <w:rPr>
      <w:rFonts w:ascii="Times New Roman" w:eastAsia="Times New Roman" w:hAnsi="Times New Roman" w:cs="Times New Roman"/>
      <w:sz w:val="24"/>
      <w:szCs w:val="24"/>
    </w:rPr>
  </w:style>
  <w:style w:type="character" w:customStyle="1" w:styleId="Heading1Char">
    <w:name w:val="Heading 1 Char"/>
    <w:aliases w:val="1. Überschrift Char"/>
    <w:basedOn w:val="DefaultParagraphFont"/>
    <w:link w:val="Heading1"/>
    <w:uiPriority w:val="9"/>
    <w:rsid w:val="00992AAB"/>
    <w:rPr>
      <w:rFonts w:ascii="Times New Roman" w:eastAsia="Times New Roman" w:hAnsi="Times New Roman" w:cs="Times New Roman"/>
      <w:b/>
      <w:bCs/>
      <w:kern w:val="36"/>
      <w:sz w:val="48"/>
      <w:szCs w:val="48"/>
      <w:lang w:val="sq-AL"/>
    </w:rPr>
  </w:style>
  <w:style w:type="character" w:customStyle="1" w:styleId="Heading2Char">
    <w:name w:val="Heading 2 Char"/>
    <w:aliases w:val="2. Überschrift Char"/>
    <w:basedOn w:val="DefaultParagraphFont"/>
    <w:link w:val="Heading2"/>
    <w:uiPriority w:val="9"/>
    <w:rsid w:val="00992AAB"/>
    <w:rPr>
      <w:rFonts w:ascii="Times New Roman" w:eastAsia="Times New Roman" w:hAnsi="Times New Roman" w:cs="Times New Roman"/>
      <w:b/>
      <w:bCs/>
      <w:kern w:val="1"/>
      <w:sz w:val="36"/>
      <w:szCs w:val="36"/>
      <w:lang w:val="sq-AL"/>
    </w:rPr>
  </w:style>
  <w:style w:type="character" w:customStyle="1" w:styleId="Heading3Char">
    <w:name w:val="Heading 3 Char"/>
    <w:aliases w:val="3. Überschrift Char"/>
    <w:basedOn w:val="DefaultParagraphFont"/>
    <w:link w:val="Heading3"/>
    <w:uiPriority w:val="9"/>
    <w:rsid w:val="00992AAB"/>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992AA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92AAB"/>
    <w:rPr>
      <w:rFonts w:ascii="Cambria" w:eastAsia="Times New Roman" w:hAnsi="Cambria" w:cs="Times New Roman"/>
      <w:noProof/>
      <w:color w:val="243F60"/>
      <w:lang w:val="it-IT" w:eastAsia="de-DE"/>
    </w:rPr>
  </w:style>
  <w:style w:type="paragraph" w:customStyle="1" w:styleId="Char">
    <w:name w:val="Char"/>
    <w:basedOn w:val="Normal"/>
    <w:uiPriority w:val="99"/>
    <w:rsid w:val="00992AAB"/>
    <w:pPr>
      <w:spacing w:line="240" w:lineRule="exact"/>
    </w:pPr>
    <w:rPr>
      <w:rFonts w:ascii="Tahoma" w:eastAsia="Times New Roman" w:hAnsi="Tahoma" w:cs="Times New Roman"/>
      <w:sz w:val="20"/>
      <w:szCs w:val="20"/>
    </w:rPr>
  </w:style>
  <w:style w:type="character" w:customStyle="1" w:styleId="longtext">
    <w:name w:val="long_text"/>
    <w:basedOn w:val="DefaultParagraphFont"/>
    <w:rsid w:val="00992AAB"/>
  </w:style>
  <w:style w:type="character" w:styleId="Hyperlink">
    <w:name w:val="Hyperlink"/>
    <w:uiPriority w:val="99"/>
    <w:rsid w:val="00992AAB"/>
    <w:rPr>
      <w:color w:val="0000FF"/>
      <w:u w:val="single"/>
    </w:rPr>
  </w:style>
  <w:style w:type="paragraph" w:styleId="BodyTextIndent2">
    <w:name w:val="Body Text Indent 2"/>
    <w:basedOn w:val="Normal"/>
    <w:link w:val="BodyTextIndent2Char"/>
    <w:rsid w:val="00992AA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92AAB"/>
    <w:rPr>
      <w:rFonts w:ascii="Times New Roman" w:eastAsia="Times New Roman" w:hAnsi="Times New Roman" w:cs="Times New Roman"/>
      <w:sz w:val="24"/>
      <w:szCs w:val="24"/>
    </w:rPr>
  </w:style>
  <w:style w:type="paragraph" w:styleId="FootnoteText">
    <w:name w:val="footnote text"/>
    <w:aliases w:val="Testo nota a piè di pagina Carattere,Geneva 9,Font: Geneva 9,Boston 10,f"/>
    <w:basedOn w:val="Normal"/>
    <w:link w:val="FootnoteTextChar"/>
    <w:uiPriority w:val="99"/>
    <w:qFormat/>
    <w:rsid w:val="00992A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Testo nota a piè di pagina Carattere Char,Geneva 9 Char,Font: Geneva 9 Char,Boston 10 Char,f Char"/>
    <w:basedOn w:val="DefaultParagraphFont"/>
    <w:link w:val="FootnoteText"/>
    <w:uiPriority w:val="99"/>
    <w:rsid w:val="00992AAB"/>
    <w:rPr>
      <w:rFonts w:ascii="Times New Roman" w:eastAsia="Times New Roman" w:hAnsi="Times New Roman" w:cs="Times New Roman"/>
      <w:sz w:val="20"/>
      <w:szCs w:val="20"/>
    </w:rPr>
  </w:style>
  <w:style w:type="character" w:styleId="FootnoteReference">
    <w:name w:val="footnote reference"/>
    <w:aliases w:val="16 Point,Superscript 6 Point"/>
    <w:link w:val="BVIfnrCarCarCarCarChar"/>
    <w:uiPriority w:val="99"/>
    <w:rsid w:val="00992AAB"/>
    <w:rPr>
      <w:vertAlign w:val="superscript"/>
    </w:rPr>
  </w:style>
  <w:style w:type="paragraph" w:styleId="Footer">
    <w:name w:val="footer"/>
    <w:basedOn w:val="Normal"/>
    <w:link w:val="FooterChar"/>
    <w:uiPriority w:val="99"/>
    <w:rsid w:val="00992AA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92AAB"/>
    <w:rPr>
      <w:rFonts w:ascii="Times New Roman" w:eastAsia="Times New Roman" w:hAnsi="Times New Roman" w:cs="Times New Roman"/>
      <w:sz w:val="24"/>
      <w:szCs w:val="24"/>
    </w:rPr>
  </w:style>
  <w:style w:type="character" w:styleId="PageNumber">
    <w:name w:val="page number"/>
    <w:basedOn w:val="DefaultParagraphFont"/>
    <w:rsid w:val="00992AAB"/>
  </w:style>
  <w:style w:type="paragraph" w:styleId="NoSpacing">
    <w:name w:val="No Spacing"/>
    <w:link w:val="NoSpacingChar"/>
    <w:uiPriority w:val="1"/>
    <w:qFormat/>
    <w:rsid w:val="00992AA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992AAB"/>
    <w:rPr>
      <w:rFonts w:ascii="Times New Roman" w:eastAsia="Times New Roman" w:hAnsi="Times New Roman" w:cs="Times New Roman"/>
      <w:sz w:val="24"/>
      <w:szCs w:val="24"/>
    </w:rPr>
  </w:style>
  <w:style w:type="paragraph" w:styleId="ListBullet2">
    <w:name w:val="List Bullet 2"/>
    <w:basedOn w:val="Normal"/>
    <w:autoRedefine/>
    <w:uiPriority w:val="99"/>
    <w:rsid w:val="00992AAB"/>
    <w:pPr>
      <w:spacing w:after="0" w:line="240" w:lineRule="auto"/>
      <w:jc w:val="both"/>
    </w:pPr>
    <w:rPr>
      <w:rFonts w:ascii="Times New Roman" w:eastAsia="Times New Roman" w:hAnsi="Times New Roman" w:cs="Times New Roman"/>
      <w:b/>
      <w:sz w:val="24"/>
      <w:szCs w:val="24"/>
      <w:lang w:val="en-GB" w:eastAsia="it-IT"/>
    </w:rPr>
  </w:style>
  <w:style w:type="paragraph" w:styleId="BalloonText">
    <w:name w:val="Balloon Text"/>
    <w:basedOn w:val="Normal"/>
    <w:link w:val="BalloonTextChar"/>
    <w:uiPriority w:val="99"/>
    <w:rsid w:val="00992AAB"/>
    <w:pPr>
      <w:widowControl w:val="0"/>
      <w:suppressAutoHyphens/>
      <w:spacing w:after="0" w:line="240" w:lineRule="auto"/>
    </w:pPr>
    <w:rPr>
      <w:rFonts w:ascii="Tahoma" w:eastAsia="Lucida Sans Unicode" w:hAnsi="Tahoma" w:cs="Times New Roman"/>
      <w:kern w:val="1"/>
      <w:sz w:val="16"/>
      <w:szCs w:val="16"/>
      <w:lang w:val="sq-AL"/>
    </w:rPr>
  </w:style>
  <w:style w:type="character" w:customStyle="1" w:styleId="BalloonTextChar">
    <w:name w:val="Balloon Text Char"/>
    <w:basedOn w:val="DefaultParagraphFont"/>
    <w:link w:val="BalloonText"/>
    <w:uiPriority w:val="99"/>
    <w:rsid w:val="00992AAB"/>
    <w:rPr>
      <w:rFonts w:ascii="Tahoma" w:eastAsia="Lucida Sans Unicode" w:hAnsi="Tahoma" w:cs="Times New Roman"/>
      <w:kern w:val="1"/>
      <w:sz w:val="16"/>
      <w:szCs w:val="16"/>
      <w:lang w:val="sq-AL"/>
    </w:rPr>
  </w:style>
  <w:style w:type="paragraph" w:styleId="Header">
    <w:name w:val="header"/>
    <w:basedOn w:val="Normal"/>
    <w:link w:val="HeaderChar"/>
    <w:uiPriority w:val="99"/>
    <w:unhideWhenUsed/>
    <w:rsid w:val="00992AAB"/>
    <w:pPr>
      <w:widowControl w:val="0"/>
      <w:tabs>
        <w:tab w:val="center" w:pos="4680"/>
        <w:tab w:val="right" w:pos="9360"/>
      </w:tabs>
      <w:suppressAutoHyphens/>
      <w:spacing w:after="0" w:line="240" w:lineRule="auto"/>
    </w:pPr>
    <w:rPr>
      <w:rFonts w:ascii="Times New Roman" w:eastAsia="Lucida Sans Unicode" w:hAnsi="Times New Roman" w:cs="Times New Roman"/>
      <w:kern w:val="1"/>
      <w:sz w:val="24"/>
      <w:szCs w:val="24"/>
      <w:lang w:val="sq-AL"/>
    </w:rPr>
  </w:style>
  <w:style w:type="character" w:customStyle="1" w:styleId="HeaderChar">
    <w:name w:val="Header Char"/>
    <w:basedOn w:val="DefaultParagraphFont"/>
    <w:link w:val="Header"/>
    <w:uiPriority w:val="99"/>
    <w:rsid w:val="00992AAB"/>
    <w:rPr>
      <w:rFonts w:ascii="Times New Roman" w:eastAsia="Lucida Sans Unicode" w:hAnsi="Times New Roman" w:cs="Times New Roman"/>
      <w:kern w:val="1"/>
      <w:sz w:val="24"/>
      <w:szCs w:val="24"/>
      <w:lang w:val="sq-AL"/>
    </w:rPr>
  </w:style>
  <w:style w:type="character" w:customStyle="1" w:styleId="apple-style-span">
    <w:name w:val="apple-style-span"/>
    <w:rsid w:val="00992AAB"/>
    <w:rPr>
      <w:rFonts w:cs="Times New Roman"/>
    </w:rPr>
  </w:style>
  <w:style w:type="character" w:customStyle="1" w:styleId="apple-converted-space">
    <w:name w:val="apple-converted-space"/>
    <w:rsid w:val="00992AAB"/>
    <w:rPr>
      <w:rFonts w:cs="Times New Roman"/>
    </w:rPr>
  </w:style>
  <w:style w:type="paragraph" w:customStyle="1" w:styleId="Default">
    <w:name w:val="Default"/>
    <w:rsid w:val="00992A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9">
    <w:name w:val="CM9"/>
    <w:basedOn w:val="Default"/>
    <w:next w:val="Default"/>
    <w:rsid w:val="00992AAB"/>
    <w:pPr>
      <w:widowControl w:val="0"/>
    </w:pPr>
    <w:rPr>
      <w:rFonts w:ascii="CAGLEP+Arial,Bold" w:hAnsi="CAGLEP+Arial,Bold"/>
      <w:color w:val="auto"/>
    </w:rPr>
  </w:style>
  <w:style w:type="paragraph" w:customStyle="1" w:styleId="CM10">
    <w:name w:val="CM10"/>
    <w:basedOn w:val="Default"/>
    <w:next w:val="Default"/>
    <w:rsid w:val="00992AAB"/>
    <w:pPr>
      <w:widowControl w:val="0"/>
    </w:pPr>
    <w:rPr>
      <w:rFonts w:ascii="CAGLEP+Arial,Bold" w:hAnsi="CAGLEP+Arial,Bold"/>
      <w:color w:val="auto"/>
    </w:rPr>
  </w:style>
  <w:style w:type="paragraph" w:customStyle="1" w:styleId="CM11">
    <w:name w:val="CM11"/>
    <w:basedOn w:val="Default"/>
    <w:next w:val="Default"/>
    <w:rsid w:val="00992AAB"/>
    <w:pPr>
      <w:widowControl w:val="0"/>
    </w:pPr>
    <w:rPr>
      <w:rFonts w:ascii="CAGLEP+Arial,Bold" w:hAnsi="CAGLEP+Arial,Bold"/>
      <w:color w:val="auto"/>
    </w:rPr>
  </w:style>
  <w:style w:type="paragraph" w:styleId="NormalWeb">
    <w:name w:val="Normal (Web)"/>
    <w:basedOn w:val="Normal"/>
    <w:uiPriority w:val="99"/>
    <w:rsid w:val="00992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ontent">
    <w:name w:val="articlecontent"/>
    <w:basedOn w:val="DefaultParagraphFont"/>
    <w:rsid w:val="00992AAB"/>
  </w:style>
  <w:style w:type="paragraph" w:customStyle="1" w:styleId="CM295">
    <w:name w:val="CM295"/>
    <w:basedOn w:val="Default"/>
    <w:next w:val="Default"/>
    <w:uiPriority w:val="99"/>
    <w:rsid w:val="00992AAB"/>
    <w:rPr>
      <w:rFonts w:eastAsia="Calibri"/>
      <w:color w:val="auto"/>
    </w:rPr>
  </w:style>
  <w:style w:type="paragraph" w:styleId="Title">
    <w:name w:val="Title"/>
    <w:basedOn w:val="Normal"/>
    <w:link w:val="TitleChar"/>
    <w:uiPriority w:val="99"/>
    <w:qFormat/>
    <w:rsid w:val="00992AAB"/>
    <w:pPr>
      <w:spacing w:after="0" w:line="240" w:lineRule="auto"/>
      <w:jc w:val="center"/>
    </w:pPr>
    <w:rPr>
      <w:rFonts w:ascii="Times New Roman" w:eastAsia="Times New Roman" w:hAnsi="Times New Roman" w:cs="Times New Roman"/>
      <w:b/>
      <w:bCs/>
      <w:sz w:val="24"/>
      <w:szCs w:val="24"/>
      <w:lang w:val="en-GB" w:eastAsia="cs-CZ"/>
    </w:rPr>
  </w:style>
  <w:style w:type="character" w:customStyle="1" w:styleId="TitleChar">
    <w:name w:val="Title Char"/>
    <w:basedOn w:val="DefaultParagraphFont"/>
    <w:link w:val="Title"/>
    <w:uiPriority w:val="99"/>
    <w:rsid w:val="00992AAB"/>
    <w:rPr>
      <w:rFonts w:ascii="Times New Roman" w:eastAsia="Times New Roman" w:hAnsi="Times New Roman" w:cs="Times New Roman"/>
      <w:b/>
      <w:bCs/>
      <w:sz w:val="24"/>
      <w:szCs w:val="24"/>
      <w:lang w:val="en-GB" w:eastAsia="cs-CZ"/>
    </w:rPr>
  </w:style>
  <w:style w:type="paragraph" w:styleId="BodyTextIndent">
    <w:name w:val="Body Text Indent"/>
    <w:basedOn w:val="Normal"/>
    <w:link w:val="BodyTextIndentChar"/>
    <w:rsid w:val="00992AA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92AAB"/>
    <w:rPr>
      <w:rFonts w:ascii="Times New Roman" w:eastAsia="Times New Roman" w:hAnsi="Times New Roman" w:cs="Times New Roman"/>
      <w:sz w:val="24"/>
      <w:szCs w:val="24"/>
    </w:rPr>
  </w:style>
  <w:style w:type="character" w:styleId="CommentReference">
    <w:name w:val="annotation reference"/>
    <w:uiPriority w:val="99"/>
    <w:rsid w:val="00992AAB"/>
    <w:rPr>
      <w:sz w:val="16"/>
      <w:szCs w:val="16"/>
    </w:rPr>
  </w:style>
  <w:style w:type="paragraph" w:styleId="CommentText">
    <w:name w:val="annotation text"/>
    <w:basedOn w:val="Normal"/>
    <w:link w:val="CommentTextChar"/>
    <w:rsid w:val="00992A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9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92AAB"/>
    <w:rPr>
      <w:b/>
      <w:bCs/>
    </w:rPr>
  </w:style>
  <w:style w:type="character" w:customStyle="1" w:styleId="CommentSubjectChar">
    <w:name w:val="Comment Subject Char"/>
    <w:basedOn w:val="CommentTextChar"/>
    <w:link w:val="CommentSubject"/>
    <w:uiPriority w:val="99"/>
    <w:rsid w:val="00992AAB"/>
    <w:rPr>
      <w:rFonts w:ascii="Times New Roman" w:eastAsia="Times New Roman" w:hAnsi="Times New Roman" w:cs="Times New Roman"/>
      <w:b/>
      <w:bCs/>
      <w:sz w:val="20"/>
      <w:szCs w:val="20"/>
    </w:rPr>
  </w:style>
  <w:style w:type="table" w:styleId="TableGrid">
    <w:name w:val="Table Grid"/>
    <w:basedOn w:val="TableNormal"/>
    <w:uiPriority w:val="59"/>
    <w:rsid w:val="00992AAB"/>
    <w:pPr>
      <w:spacing w:after="0" w:line="240" w:lineRule="auto"/>
    </w:pPr>
    <w:rPr>
      <w:rFonts w:ascii="Times New Roman" w:eastAsia="Times New Roman" w:hAnsi="Times New Roman"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92AAB"/>
    <w:rPr>
      <w:color w:val="800080"/>
      <w:u w:val="single"/>
    </w:rPr>
  </w:style>
  <w:style w:type="character" w:customStyle="1" w:styleId="Heading1Char1">
    <w:name w:val="Heading 1 Char1"/>
    <w:aliases w:val="1. Überschrift Char1"/>
    <w:uiPriority w:val="9"/>
    <w:rsid w:val="00992AAB"/>
    <w:rPr>
      <w:rFonts w:ascii="Cambria" w:eastAsia="Times New Roman" w:hAnsi="Cambria" w:cs="Times New Roman"/>
      <w:b/>
      <w:bCs/>
      <w:color w:val="365F91"/>
      <w:sz w:val="28"/>
      <w:szCs w:val="28"/>
      <w:lang w:val="en-GB" w:eastAsia="de-DE"/>
    </w:rPr>
  </w:style>
  <w:style w:type="character" w:customStyle="1" w:styleId="Heading2Char1">
    <w:name w:val="Heading 2 Char1"/>
    <w:aliases w:val="2. Überschrift Char1"/>
    <w:uiPriority w:val="9"/>
    <w:semiHidden/>
    <w:rsid w:val="00992AAB"/>
    <w:rPr>
      <w:rFonts w:ascii="Cambria" w:eastAsia="Times New Roman" w:hAnsi="Cambria" w:cs="Times New Roman"/>
      <w:b/>
      <w:bCs/>
      <w:color w:val="4F81BD"/>
      <w:sz w:val="26"/>
      <w:szCs w:val="26"/>
      <w:lang w:val="en-GB" w:eastAsia="de-DE"/>
    </w:rPr>
  </w:style>
  <w:style w:type="character" w:customStyle="1" w:styleId="Heading3Char1">
    <w:name w:val="Heading 3 Char1"/>
    <w:aliases w:val="3. Überschrift Char1"/>
    <w:uiPriority w:val="9"/>
    <w:semiHidden/>
    <w:rsid w:val="00992AAB"/>
    <w:rPr>
      <w:rFonts w:ascii="Cambria" w:eastAsia="Times New Roman" w:hAnsi="Cambria" w:cs="Times New Roman"/>
      <w:b/>
      <w:bCs/>
      <w:color w:val="4F81BD"/>
      <w:sz w:val="18"/>
      <w:szCs w:val="24"/>
      <w:lang w:val="en-GB" w:eastAsia="de-DE"/>
    </w:rPr>
  </w:style>
  <w:style w:type="paragraph" w:styleId="TOC1">
    <w:name w:val="toc 1"/>
    <w:basedOn w:val="Normal"/>
    <w:next w:val="Normal"/>
    <w:autoRedefine/>
    <w:uiPriority w:val="39"/>
    <w:semiHidden/>
    <w:unhideWhenUsed/>
    <w:rsid w:val="00992AAB"/>
    <w:pPr>
      <w:tabs>
        <w:tab w:val="right" w:leader="dot" w:pos="9091"/>
      </w:tabs>
      <w:spacing w:after="100" w:line="240" w:lineRule="auto"/>
    </w:pPr>
    <w:rPr>
      <w:rFonts w:ascii="Arial" w:eastAsia="Calibri" w:hAnsi="Arial" w:cs="Arial"/>
      <w:noProof/>
      <w:color w:val="4F81BD"/>
      <w:sz w:val="20"/>
      <w:szCs w:val="20"/>
      <w:lang w:val="en-GB"/>
    </w:rPr>
  </w:style>
  <w:style w:type="paragraph" w:styleId="TOC2">
    <w:name w:val="toc 2"/>
    <w:basedOn w:val="Normal"/>
    <w:next w:val="Normal"/>
    <w:autoRedefine/>
    <w:uiPriority w:val="39"/>
    <w:semiHidden/>
    <w:unhideWhenUsed/>
    <w:rsid w:val="00992AAB"/>
    <w:pPr>
      <w:tabs>
        <w:tab w:val="left" w:pos="660"/>
        <w:tab w:val="right" w:leader="dot" w:pos="9061"/>
      </w:tabs>
      <w:spacing w:after="100" w:line="240" w:lineRule="auto"/>
      <w:ind w:left="200"/>
    </w:pPr>
    <w:rPr>
      <w:rFonts w:ascii="Times New Roman" w:eastAsia="Calibri" w:hAnsi="Times New Roman" w:cs="Times New Roman"/>
      <w:noProof/>
      <w:color w:val="8064A2"/>
      <w:sz w:val="20"/>
      <w:szCs w:val="20"/>
    </w:rPr>
  </w:style>
  <w:style w:type="paragraph" w:styleId="TOC3">
    <w:name w:val="toc 3"/>
    <w:basedOn w:val="Normal"/>
    <w:next w:val="Normal"/>
    <w:autoRedefine/>
    <w:uiPriority w:val="39"/>
    <w:semiHidden/>
    <w:unhideWhenUsed/>
    <w:rsid w:val="00992AAB"/>
    <w:pPr>
      <w:spacing w:after="100" w:line="240" w:lineRule="auto"/>
      <w:ind w:left="400"/>
    </w:pPr>
    <w:rPr>
      <w:rFonts w:ascii="Arial" w:eastAsia="Calibri" w:hAnsi="Arial" w:cs="Arial"/>
      <w:sz w:val="20"/>
      <w:szCs w:val="20"/>
      <w:lang w:val="en-GB"/>
    </w:rPr>
  </w:style>
  <w:style w:type="character" w:customStyle="1" w:styleId="FootnoteTextChar1">
    <w:name w:val="Footnote Text Char1"/>
    <w:aliases w:val="Testo nota a piè di pagina Carattere Char1,Geneva 9 Char1,Font: Geneva 9 Char1,Boston 10 Char1,f Char1"/>
    <w:semiHidden/>
    <w:rsid w:val="00992AAB"/>
    <w:rPr>
      <w:rFonts w:ascii="Arial" w:eastAsia="Times New Roman" w:hAnsi="Arial" w:cs="Times New Roman"/>
      <w:sz w:val="20"/>
      <w:szCs w:val="20"/>
      <w:lang w:val="en-GB" w:eastAsia="de-DE"/>
    </w:rPr>
  </w:style>
  <w:style w:type="character" w:customStyle="1" w:styleId="ListBulletChar">
    <w:name w:val="List Bullet Char"/>
    <w:link w:val="ListBullet"/>
    <w:uiPriority w:val="99"/>
    <w:semiHidden/>
    <w:locked/>
    <w:rsid w:val="00992AAB"/>
    <w:rPr>
      <w:rFonts w:ascii="Arial" w:hAnsi="Arial" w:cs="Arial"/>
      <w:color w:val="616264"/>
      <w:lang w:val="en-GB" w:eastAsia="de-DE"/>
    </w:rPr>
  </w:style>
  <w:style w:type="paragraph" w:styleId="ListBullet">
    <w:name w:val="List Bullet"/>
    <w:basedOn w:val="Normal"/>
    <w:link w:val="ListBulletChar"/>
    <w:uiPriority w:val="99"/>
    <w:semiHidden/>
    <w:unhideWhenUsed/>
    <w:rsid w:val="00992AAB"/>
    <w:pPr>
      <w:tabs>
        <w:tab w:val="num" w:pos="360"/>
      </w:tabs>
      <w:spacing w:after="200" w:line="288" w:lineRule="auto"/>
      <w:ind w:left="357" w:hanging="357"/>
    </w:pPr>
    <w:rPr>
      <w:rFonts w:ascii="Arial" w:hAnsi="Arial" w:cs="Arial"/>
      <w:color w:val="616264"/>
      <w:lang w:val="en-GB" w:eastAsia="de-DE"/>
    </w:rPr>
  </w:style>
  <w:style w:type="paragraph" w:styleId="ListNumber">
    <w:name w:val="List Number"/>
    <w:basedOn w:val="Normal"/>
    <w:uiPriority w:val="99"/>
    <w:semiHidden/>
    <w:unhideWhenUsed/>
    <w:rsid w:val="00992AAB"/>
    <w:pPr>
      <w:numPr>
        <w:numId w:val="13"/>
      </w:numPr>
      <w:spacing w:after="200" w:line="288" w:lineRule="auto"/>
      <w:ind w:left="505" w:hanging="505"/>
    </w:pPr>
    <w:rPr>
      <w:rFonts w:ascii="Arial" w:eastAsia="Calibri" w:hAnsi="Arial" w:cs="Arial"/>
      <w:color w:val="616264"/>
      <w:sz w:val="20"/>
      <w:szCs w:val="20"/>
      <w:lang w:val="en-GB"/>
    </w:rPr>
  </w:style>
  <w:style w:type="paragraph" w:styleId="ListBullet3">
    <w:name w:val="List Bullet 3"/>
    <w:basedOn w:val="Normal"/>
    <w:uiPriority w:val="99"/>
    <w:semiHidden/>
    <w:unhideWhenUsed/>
    <w:rsid w:val="00992AAB"/>
    <w:pPr>
      <w:tabs>
        <w:tab w:val="num" w:pos="926"/>
      </w:tabs>
      <w:spacing w:after="200" w:line="240" w:lineRule="auto"/>
      <w:ind w:left="924" w:hanging="357"/>
    </w:pPr>
    <w:rPr>
      <w:rFonts w:ascii="Arial" w:eastAsia="Calibri" w:hAnsi="Arial" w:cs="Arial"/>
      <w:sz w:val="20"/>
      <w:szCs w:val="20"/>
      <w:lang w:val="en-GB"/>
    </w:rPr>
  </w:style>
  <w:style w:type="paragraph" w:styleId="ListBullet4">
    <w:name w:val="List Bullet 4"/>
    <w:basedOn w:val="Normal"/>
    <w:uiPriority w:val="99"/>
    <w:semiHidden/>
    <w:unhideWhenUsed/>
    <w:rsid w:val="00992AAB"/>
    <w:pPr>
      <w:tabs>
        <w:tab w:val="num" w:pos="1209"/>
      </w:tabs>
      <w:spacing w:after="200" w:line="240" w:lineRule="auto"/>
      <w:ind w:left="1208" w:hanging="357"/>
    </w:pPr>
    <w:rPr>
      <w:rFonts w:ascii="Arial" w:eastAsia="Calibri" w:hAnsi="Arial" w:cs="Arial"/>
      <w:sz w:val="20"/>
      <w:szCs w:val="20"/>
      <w:lang w:val="en-GB"/>
    </w:rPr>
  </w:style>
  <w:style w:type="paragraph" w:styleId="ListBullet5">
    <w:name w:val="List Bullet 5"/>
    <w:basedOn w:val="Normal"/>
    <w:uiPriority w:val="99"/>
    <w:semiHidden/>
    <w:unhideWhenUsed/>
    <w:rsid w:val="00992AAB"/>
    <w:pPr>
      <w:tabs>
        <w:tab w:val="num" w:pos="1492"/>
      </w:tabs>
      <w:spacing w:after="200" w:line="240" w:lineRule="auto"/>
      <w:ind w:left="1491" w:hanging="357"/>
    </w:pPr>
    <w:rPr>
      <w:rFonts w:ascii="Arial" w:eastAsia="Calibri" w:hAnsi="Arial" w:cs="Arial"/>
      <w:sz w:val="20"/>
      <w:szCs w:val="20"/>
      <w:lang w:val="en-GB"/>
    </w:rPr>
  </w:style>
  <w:style w:type="paragraph" w:styleId="ListNumber2">
    <w:name w:val="List Number 2"/>
    <w:basedOn w:val="Normal"/>
    <w:uiPriority w:val="99"/>
    <w:semiHidden/>
    <w:unhideWhenUsed/>
    <w:rsid w:val="00992AAB"/>
    <w:pPr>
      <w:tabs>
        <w:tab w:val="num" w:pos="643"/>
      </w:tabs>
      <w:spacing w:after="200" w:line="240" w:lineRule="auto"/>
      <w:ind w:left="641" w:hanging="357"/>
    </w:pPr>
    <w:rPr>
      <w:rFonts w:ascii="Arial" w:eastAsia="Calibri" w:hAnsi="Arial" w:cs="Arial"/>
      <w:color w:val="6D6E71"/>
      <w:sz w:val="20"/>
      <w:szCs w:val="20"/>
      <w:lang w:val="en-GB"/>
    </w:rPr>
  </w:style>
  <w:style w:type="paragraph" w:styleId="ListNumber3">
    <w:name w:val="List Number 3"/>
    <w:basedOn w:val="Normal"/>
    <w:uiPriority w:val="99"/>
    <w:semiHidden/>
    <w:unhideWhenUsed/>
    <w:rsid w:val="00992AAB"/>
    <w:pPr>
      <w:tabs>
        <w:tab w:val="num" w:pos="926"/>
      </w:tabs>
      <w:spacing w:after="200" w:line="240" w:lineRule="auto"/>
      <w:ind w:left="924" w:hanging="357"/>
    </w:pPr>
    <w:rPr>
      <w:rFonts w:ascii="Arial" w:eastAsia="Calibri" w:hAnsi="Arial" w:cs="Arial"/>
      <w:sz w:val="20"/>
      <w:szCs w:val="20"/>
      <w:lang w:val="en-GB"/>
    </w:rPr>
  </w:style>
  <w:style w:type="paragraph" w:styleId="ListNumber4">
    <w:name w:val="List Number 4"/>
    <w:basedOn w:val="Normal"/>
    <w:uiPriority w:val="99"/>
    <w:semiHidden/>
    <w:unhideWhenUsed/>
    <w:rsid w:val="00992AAB"/>
    <w:pPr>
      <w:tabs>
        <w:tab w:val="num" w:pos="1209"/>
      </w:tabs>
      <w:spacing w:after="200" w:line="240" w:lineRule="auto"/>
      <w:ind w:left="1208" w:hanging="357"/>
    </w:pPr>
    <w:rPr>
      <w:rFonts w:ascii="Arial" w:eastAsia="Calibri" w:hAnsi="Arial" w:cs="Arial"/>
      <w:sz w:val="20"/>
      <w:szCs w:val="20"/>
      <w:lang w:val="en-GB"/>
    </w:rPr>
  </w:style>
  <w:style w:type="paragraph" w:styleId="ListNumber5">
    <w:name w:val="List Number 5"/>
    <w:basedOn w:val="Normal"/>
    <w:uiPriority w:val="99"/>
    <w:semiHidden/>
    <w:unhideWhenUsed/>
    <w:rsid w:val="00992AAB"/>
    <w:pPr>
      <w:tabs>
        <w:tab w:val="num" w:pos="1492"/>
      </w:tabs>
      <w:spacing w:after="200" w:line="240" w:lineRule="auto"/>
      <w:ind w:left="1491" w:hanging="357"/>
    </w:pPr>
    <w:rPr>
      <w:rFonts w:ascii="Arial" w:eastAsia="Calibri" w:hAnsi="Arial" w:cs="Arial"/>
      <w:sz w:val="20"/>
      <w:szCs w:val="20"/>
      <w:lang w:val="en-GB"/>
    </w:rPr>
  </w:style>
  <w:style w:type="paragraph" w:styleId="ListContinue">
    <w:name w:val="List Continue"/>
    <w:basedOn w:val="Normal"/>
    <w:uiPriority w:val="99"/>
    <w:semiHidden/>
    <w:unhideWhenUsed/>
    <w:rsid w:val="00992AAB"/>
    <w:pPr>
      <w:spacing w:after="200" w:line="240" w:lineRule="auto"/>
      <w:ind w:left="284"/>
    </w:pPr>
    <w:rPr>
      <w:rFonts w:ascii="Arial" w:eastAsia="Calibri" w:hAnsi="Arial" w:cs="Arial"/>
      <w:sz w:val="20"/>
      <w:szCs w:val="20"/>
      <w:lang w:val="en-GB"/>
    </w:rPr>
  </w:style>
  <w:style w:type="paragraph" w:styleId="ListContinue2">
    <w:name w:val="List Continue 2"/>
    <w:basedOn w:val="Normal"/>
    <w:uiPriority w:val="99"/>
    <w:semiHidden/>
    <w:unhideWhenUsed/>
    <w:rsid w:val="00992AAB"/>
    <w:pPr>
      <w:spacing w:after="200" w:line="240" w:lineRule="auto"/>
      <w:ind w:left="567"/>
    </w:pPr>
    <w:rPr>
      <w:rFonts w:ascii="Arial" w:eastAsia="Calibri" w:hAnsi="Arial" w:cs="Arial"/>
      <w:sz w:val="20"/>
      <w:szCs w:val="20"/>
      <w:lang w:val="en-GB"/>
    </w:rPr>
  </w:style>
  <w:style w:type="paragraph" w:styleId="ListContinue3">
    <w:name w:val="List Continue 3"/>
    <w:basedOn w:val="Normal"/>
    <w:uiPriority w:val="99"/>
    <w:semiHidden/>
    <w:unhideWhenUsed/>
    <w:rsid w:val="00992AAB"/>
    <w:pPr>
      <w:spacing w:after="200" w:line="240" w:lineRule="auto"/>
      <w:ind w:left="851"/>
    </w:pPr>
    <w:rPr>
      <w:rFonts w:ascii="Arial" w:eastAsia="Calibri" w:hAnsi="Arial" w:cs="Arial"/>
      <w:sz w:val="20"/>
      <w:szCs w:val="20"/>
      <w:lang w:val="en-GB"/>
    </w:rPr>
  </w:style>
  <w:style w:type="paragraph" w:styleId="ListContinue4">
    <w:name w:val="List Continue 4"/>
    <w:basedOn w:val="Normal"/>
    <w:uiPriority w:val="99"/>
    <w:semiHidden/>
    <w:unhideWhenUsed/>
    <w:rsid w:val="00992AAB"/>
    <w:pPr>
      <w:spacing w:after="200" w:line="240" w:lineRule="auto"/>
      <w:ind w:left="1134"/>
    </w:pPr>
    <w:rPr>
      <w:rFonts w:ascii="Arial" w:eastAsia="Calibri" w:hAnsi="Arial" w:cs="Arial"/>
      <w:sz w:val="20"/>
      <w:szCs w:val="20"/>
      <w:lang w:val="en-GB"/>
    </w:rPr>
  </w:style>
  <w:style w:type="paragraph" w:styleId="ListContinue5">
    <w:name w:val="List Continue 5"/>
    <w:basedOn w:val="Normal"/>
    <w:uiPriority w:val="99"/>
    <w:semiHidden/>
    <w:unhideWhenUsed/>
    <w:rsid w:val="00992AAB"/>
    <w:pPr>
      <w:spacing w:after="200" w:line="240" w:lineRule="auto"/>
      <w:ind w:left="1418"/>
    </w:pPr>
    <w:rPr>
      <w:rFonts w:ascii="Arial" w:eastAsia="Calibri" w:hAnsi="Arial" w:cs="Arial"/>
      <w:sz w:val="20"/>
      <w:szCs w:val="20"/>
      <w:lang w:val="en-GB"/>
    </w:rPr>
  </w:style>
  <w:style w:type="paragraph" w:styleId="Subtitle">
    <w:name w:val="Subtitle"/>
    <w:basedOn w:val="Normal"/>
    <w:link w:val="SubtitleChar"/>
    <w:uiPriority w:val="99"/>
    <w:qFormat/>
    <w:rsid w:val="00992AAB"/>
    <w:pPr>
      <w:spacing w:after="0" w:line="240" w:lineRule="auto"/>
      <w:jc w:val="center"/>
    </w:pPr>
    <w:rPr>
      <w:rFonts w:ascii="Times New Roman" w:eastAsia="Times New Roman" w:hAnsi="Times New Roman" w:cs="Times New Roman"/>
      <w:b/>
      <w:sz w:val="28"/>
      <w:szCs w:val="20"/>
      <w:lang w:val="en-GB" w:eastAsia="de-DE"/>
    </w:rPr>
  </w:style>
  <w:style w:type="character" w:customStyle="1" w:styleId="SubtitleChar">
    <w:name w:val="Subtitle Char"/>
    <w:basedOn w:val="DefaultParagraphFont"/>
    <w:link w:val="Subtitle"/>
    <w:uiPriority w:val="99"/>
    <w:rsid w:val="00992AAB"/>
    <w:rPr>
      <w:rFonts w:ascii="Times New Roman" w:eastAsia="Times New Roman" w:hAnsi="Times New Roman" w:cs="Times New Roman"/>
      <w:b/>
      <w:sz w:val="28"/>
      <w:szCs w:val="20"/>
      <w:lang w:val="en-GB" w:eastAsia="de-DE"/>
    </w:rPr>
  </w:style>
  <w:style w:type="paragraph" w:styleId="BodyText2">
    <w:name w:val="Body Text 2"/>
    <w:basedOn w:val="Normal"/>
    <w:link w:val="BodyText2Char"/>
    <w:uiPriority w:val="99"/>
    <w:semiHidden/>
    <w:unhideWhenUsed/>
    <w:rsid w:val="00992AAB"/>
    <w:pPr>
      <w:spacing w:after="120" w:line="480" w:lineRule="auto"/>
    </w:pPr>
    <w:rPr>
      <w:rFonts w:ascii="Arial" w:eastAsia="Calibri" w:hAnsi="Arial" w:cs="Times New Roman"/>
      <w:sz w:val="20"/>
      <w:lang w:val="en-GB" w:eastAsia="de-DE"/>
    </w:rPr>
  </w:style>
  <w:style w:type="character" w:customStyle="1" w:styleId="BodyText2Char">
    <w:name w:val="Body Text 2 Char"/>
    <w:basedOn w:val="DefaultParagraphFont"/>
    <w:link w:val="BodyText2"/>
    <w:uiPriority w:val="99"/>
    <w:semiHidden/>
    <w:rsid w:val="00992AAB"/>
    <w:rPr>
      <w:rFonts w:ascii="Arial" w:eastAsia="Calibri" w:hAnsi="Arial" w:cs="Times New Roman"/>
      <w:sz w:val="20"/>
      <w:lang w:val="en-GB" w:eastAsia="de-DE"/>
    </w:rPr>
  </w:style>
  <w:style w:type="paragraph" w:styleId="BlockText">
    <w:name w:val="Block Text"/>
    <w:basedOn w:val="Normal"/>
    <w:uiPriority w:val="99"/>
    <w:semiHidden/>
    <w:unhideWhenUsed/>
    <w:rsid w:val="00992AAB"/>
    <w:pPr>
      <w:pBdr>
        <w:top w:val="single" w:sz="2" w:space="10" w:color="4F81BD" w:shadow="1"/>
        <w:left w:val="single" w:sz="2" w:space="10" w:color="4F81BD" w:shadow="1"/>
        <w:bottom w:val="single" w:sz="2" w:space="10" w:color="4F81BD" w:shadow="1"/>
        <w:right w:val="single" w:sz="2" w:space="10" w:color="4F81BD" w:shadow="1"/>
      </w:pBdr>
      <w:spacing w:after="200" w:line="240" w:lineRule="auto"/>
      <w:ind w:left="1152" w:right="1152"/>
    </w:pPr>
    <w:rPr>
      <w:rFonts w:ascii="Arial" w:eastAsia="Times New Roman" w:hAnsi="Arial" w:cs="Arial"/>
      <w:i/>
      <w:iCs/>
      <w:color w:val="4F81BD"/>
      <w:sz w:val="20"/>
      <w:szCs w:val="20"/>
      <w:lang w:val="en-GB"/>
    </w:rPr>
  </w:style>
  <w:style w:type="paragraph" w:styleId="DocumentMap">
    <w:name w:val="Document Map"/>
    <w:basedOn w:val="Normal"/>
    <w:link w:val="DocumentMapChar"/>
    <w:uiPriority w:val="99"/>
    <w:semiHidden/>
    <w:unhideWhenUsed/>
    <w:rsid w:val="00992AAB"/>
    <w:pPr>
      <w:spacing w:after="0" w:line="240" w:lineRule="auto"/>
    </w:pPr>
    <w:rPr>
      <w:rFonts w:ascii="Tahoma" w:eastAsia="Times New Roman" w:hAnsi="Tahoma" w:cs="Times New Roman"/>
      <w:sz w:val="16"/>
      <w:szCs w:val="16"/>
      <w:lang w:val="en-GB" w:eastAsia="de-DE"/>
    </w:rPr>
  </w:style>
  <w:style w:type="character" w:customStyle="1" w:styleId="DocumentMapChar">
    <w:name w:val="Document Map Char"/>
    <w:basedOn w:val="DefaultParagraphFont"/>
    <w:link w:val="DocumentMap"/>
    <w:uiPriority w:val="99"/>
    <w:semiHidden/>
    <w:rsid w:val="00992AAB"/>
    <w:rPr>
      <w:rFonts w:ascii="Tahoma" w:eastAsia="Times New Roman" w:hAnsi="Tahoma" w:cs="Times New Roman"/>
      <w:sz w:val="16"/>
      <w:szCs w:val="16"/>
      <w:lang w:val="en-GB" w:eastAsia="de-DE"/>
    </w:rPr>
  </w:style>
  <w:style w:type="paragraph" w:styleId="PlainText">
    <w:name w:val="Plain Text"/>
    <w:basedOn w:val="Normal"/>
    <w:link w:val="PlainTextChar"/>
    <w:uiPriority w:val="99"/>
    <w:semiHidden/>
    <w:unhideWhenUsed/>
    <w:rsid w:val="00992AAB"/>
    <w:pPr>
      <w:spacing w:after="0" w:line="240" w:lineRule="auto"/>
    </w:pPr>
    <w:rPr>
      <w:rFonts w:ascii="Calibri" w:eastAsia="Calibri" w:hAnsi="Calibri" w:cs="Times New Roman"/>
      <w:szCs w:val="21"/>
      <w:lang w:val="en-GB" w:eastAsia="de-DE"/>
    </w:rPr>
  </w:style>
  <w:style w:type="character" w:customStyle="1" w:styleId="PlainTextChar">
    <w:name w:val="Plain Text Char"/>
    <w:basedOn w:val="DefaultParagraphFont"/>
    <w:link w:val="PlainText"/>
    <w:uiPriority w:val="99"/>
    <w:semiHidden/>
    <w:rsid w:val="00992AAB"/>
    <w:rPr>
      <w:rFonts w:ascii="Calibri" w:eastAsia="Calibri" w:hAnsi="Calibri" w:cs="Times New Roman"/>
      <w:szCs w:val="21"/>
      <w:lang w:val="en-GB" w:eastAsia="de-DE"/>
    </w:rPr>
  </w:style>
  <w:style w:type="paragraph" w:styleId="Revision">
    <w:name w:val="Revision"/>
    <w:uiPriority w:val="99"/>
    <w:semiHidden/>
    <w:rsid w:val="00992AAB"/>
    <w:pPr>
      <w:spacing w:after="0" w:line="240" w:lineRule="auto"/>
    </w:pPr>
    <w:rPr>
      <w:rFonts w:ascii="Arial" w:eastAsia="Times New Roman" w:hAnsi="Arial" w:cs="Times New Roman"/>
      <w:sz w:val="18"/>
      <w:szCs w:val="24"/>
      <w:lang w:val="en-GB" w:eastAsia="de-DE"/>
    </w:rPr>
  </w:style>
  <w:style w:type="paragraph" w:styleId="TOCHeading">
    <w:name w:val="TOC Heading"/>
    <w:basedOn w:val="Heading1"/>
    <w:next w:val="Normal"/>
    <w:uiPriority w:val="39"/>
    <w:semiHidden/>
    <w:unhideWhenUsed/>
    <w:qFormat/>
    <w:rsid w:val="00992AAB"/>
    <w:pPr>
      <w:keepNext/>
      <w:keepLines/>
      <w:widowControl/>
      <w:suppressAutoHyphens w:val="0"/>
      <w:spacing w:before="60" w:beforeAutospacing="0" w:after="480" w:afterAutospacing="0" w:line="276" w:lineRule="auto"/>
      <w:jc w:val="center"/>
      <w:outlineLvl w:val="9"/>
    </w:pPr>
    <w:rPr>
      <w:rFonts w:ascii="Arial" w:hAnsi="Arial" w:cs="Arial"/>
      <w:color w:val="4F81BD"/>
      <w:kern w:val="0"/>
      <w:sz w:val="60"/>
      <w:szCs w:val="60"/>
      <w:lang w:val="en-US"/>
    </w:rPr>
  </w:style>
  <w:style w:type="paragraph" w:customStyle="1" w:styleId="2Einrckung">
    <w:name w:val="2. Einrückung"/>
    <w:basedOn w:val="Normal"/>
    <w:uiPriority w:val="2"/>
    <w:semiHidden/>
    <w:qFormat/>
    <w:rsid w:val="00992AAB"/>
    <w:pPr>
      <w:tabs>
        <w:tab w:val="left" w:pos="567"/>
        <w:tab w:val="left" w:pos="1134"/>
      </w:tabs>
      <w:spacing w:after="0" w:line="240" w:lineRule="auto"/>
      <w:ind w:left="1134" w:hanging="567"/>
    </w:pPr>
    <w:rPr>
      <w:rFonts w:ascii="Arial" w:eastAsia="Times New Roman" w:hAnsi="Arial" w:cs="Times New Roman"/>
      <w:sz w:val="18"/>
      <w:szCs w:val="24"/>
      <w:lang w:val="en-GB" w:eastAsia="de-DE"/>
    </w:rPr>
  </w:style>
  <w:style w:type="paragraph" w:customStyle="1" w:styleId="1Einrckung">
    <w:name w:val="1. Einrückung"/>
    <w:basedOn w:val="Normal"/>
    <w:uiPriority w:val="99"/>
    <w:semiHidden/>
    <w:qFormat/>
    <w:rsid w:val="00992AAB"/>
    <w:pPr>
      <w:tabs>
        <w:tab w:val="left" w:pos="567"/>
      </w:tabs>
      <w:spacing w:after="0" w:line="240" w:lineRule="auto"/>
      <w:ind w:left="567" w:hanging="567"/>
    </w:pPr>
    <w:rPr>
      <w:rFonts w:ascii="Arial" w:eastAsia="Times New Roman" w:hAnsi="Arial" w:cs="Times New Roman"/>
      <w:sz w:val="18"/>
      <w:szCs w:val="24"/>
      <w:lang w:val="en-GB" w:eastAsia="de-DE"/>
    </w:rPr>
  </w:style>
  <w:style w:type="paragraph" w:customStyle="1" w:styleId="3Einrckung">
    <w:name w:val="3. Einrückung"/>
    <w:basedOn w:val="Normal"/>
    <w:uiPriority w:val="2"/>
    <w:semiHidden/>
    <w:qFormat/>
    <w:rsid w:val="00992AAB"/>
    <w:pPr>
      <w:tabs>
        <w:tab w:val="left" w:pos="567"/>
        <w:tab w:val="left" w:pos="1134"/>
        <w:tab w:val="left" w:pos="1701"/>
      </w:tabs>
      <w:spacing w:after="0" w:line="240" w:lineRule="auto"/>
      <w:ind w:left="1701" w:hanging="567"/>
    </w:pPr>
    <w:rPr>
      <w:rFonts w:ascii="Arial" w:eastAsia="Times New Roman" w:hAnsi="Arial" w:cs="Times New Roman"/>
      <w:sz w:val="18"/>
      <w:szCs w:val="24"/>
      <w:lang w:val="en-GB" w:eastAsia="de-DE"/>
    </w:rPr>
  </w:style>
  <w:style w:type="character" w:customStyle="1" w:styleId="TabletextChar">
    <w:name w:val="Table text Char"/>
    <w:link w:val="Tabletext"/>
    <w:semiHidden/>
    <w:locked/>
    <w:rsid w:val="00992AAB"/>
    <w:rPr>
      <w:rFonts w:ascii="Arial" w:hAnsi="Arial" w:cs="Arial"/>
      <w:color w:val="616264"/>
    </w:rPr>
  </w:style>
  <w:style w:type="paragraph" w:customStyle="1" w:styleId="Tabletext">
    <w:name w:val="Table text"/>
    <w:basedOn w:val="Normal"/>
    <w:link w:val="TabletextChar"/>
    <w:semiHidden/>
    <w:qFormat/>
    <w:rsid w:val="00992AAB"/>
    <w:pPr>
      <w:spacing w:after="0" w:line="240" w:lineRule="auto"/>
      <w:jc w:val="center"/>
    </w:pPr>
    <w:rPr>
      <w:rFonts w:ascii="Arial" w:hAnsi="Arial" w:cs="Arial"/>
      <w:color w:val="616264"/>
    </w:rPr>
  </w:style>
  <w:style w:type="character" w:customStyle="1" w:styleId="TableHeaderChar">
    <w:name w:val="Table Header Char"/>
    <w:link w:val="TableHeader"/>
    <w:semiHidden/>
    <w:locked/>
    <w:rsid w:val="00992AAB"/>
    <w:rPr>
      <w:rFonts w:ascii="Arial" w:hAnsi="Arial" w:cs="Arial"/>
      <w:color w:val="616264"/>
    </w:rPr>
  </w:style>
  <w:style w:type="paragraph" w:customStyle="1" w:styleId="TableHeader">
    <w:name w:val="Table Header"/>
    <w:basedOn w:val="Tabletext"/>
    <w:link w:val="TableHeaderChar"/>
    <w:semiHidden/>
    <w:qFormat/>
    <w:rsid w:val="00992AAB"/>
  </w:style>
  <w:style w:type="character" w:customStyle="1" w:styleId="TablefirstcolumnChar">
    <w:name w:val="Table first column Char"/>
    <w:link w:val="Tablefirstcolumn"/>
    <w:semiHidden/>
    <w:locked/>
    <w:rsid w:val="00992AAB"/>
    <w:rPr>
      <w:rFonts w:ascii="Arial" w:hAnsi="Arial" w:cs="Arial"/>
      <w:color w:val="4F81BD"/>
      <w:lang w:val="en-GB"/>
    </w:rPr>
  </w:style>
  <w:style w:type="paragraph" w:customStyle="1" w:styleId="Tablefirstcolumn">
    <w:name w:val="Table first column"/>
    <w:link w:val="TablefirstcolumnChar"/>
    <w:semiHidden/>
    <w:qFormat/>
    <w:rsid w:val="00992AAB"/>
    <w:pPr>
      <w:spacing w:after="0" w:line="240" w:lineRule="auto"/>
      <w:jc w:val="center"/>
    </w:pPr>
    <w:rPr>
      <w:rFonts w:ascii="Arial" w:hAnsi="Arial" w:cs="Arial"/>
      <w:color w:val="4F81BD"/>
      <w:lang w:val="en-GB"/>
    </w:rPr>
  </w:style>
  <w:style w:type="paragraph" w:customStyle="1" w:styleId="s9">
    <w:name w:val="s9"/>
    <w:basedOn w:val="Normal"/>
    <w:uiPriority w:val="99"/>
    <w:semiHidden/>
    <w:rsid w:val="00992AA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VIfnrCarCarCarCarChar">
    <w:name w:val="BVI fnr Car Car Car Car Char"/>
    <w:basedOn w:val="Normal"/>
    <w:link w:val="FootnoteReference"/>
    <w:uiPriority w:val="99"/>
    <w:semiHidden/>
    <w:rsid w:val="00992AAB"/>
    <w:pPr>
      <w:spacing w:line="240" w:lineRule="exact"/>
    </w:pPr>
    <w:rPr>
      <w:vertAlign w:val="superscript"/>
    </w:rPr>
  </w:style>
  <w:style w:type="paragraph" w:customStyle="1" w:styleId="AVTitleofAutor">
    <w:name w:val="AV Title of Autor"/>
    <w:basedOn w:val="Normal"/>
    <w:uiPriority w:val="99"/>
    <w:semiHidden/>
    <w:rsid w:val="00992AAB"/>
    <w:pPr>
      <w:spacing w:before="120" w:after="120" w:line="280" w:lineRule="atLeast"/>
    </w:pPr>
    <w:rPr>
      <w:rFonts w:ascii="Arial" w:eastAsia="Times New Roman" w:hAnsi="Arial" w:cs="Times New Roman"/>
      <w:szCs w:val="20"/>
      <w:lang w:val="en-GB"/>
    </w:rPr>
  </w:style>
  <w:style w:type="paragraph" w:customStyle="1" w:styleId="Standa2">
    <w:name w:val="Standa2"/>
    <w:uiPriority w:val="99"/>
    <w:semiHidden/>
    <w:rsid w:val="00992AAB"/>
    <w:pPr>
      <w:spacing w:after="0" w:line="240" w:lineRule="auto"/>
    </w:pPr>
    <w:rPr>
      <w:rFonts w:ascii="Times New Roman" w:eastAsia="Times New Roman" w:hAnsi="Times New Roman" w:cs="Times New Roman"/>
      <w:sz w:val="24"/>
      <w:szCs w:val="24"/>
      <w:lang w:val="de-DE" w:eastAsia="de-DE"/>
    </w:rPr>
  </w:style>
  <w:style w:type="paragraph" w:customStyle="1" w:styleId="Style16">
    <w:name w:val="Style16"/>
    <w:basedOn w:val="Normal"/>
    <w:uiPriority w:val="99"/>
    <w:semiHidden/>
    <w:rsid w:val="00992AAB"/>
    <w:pPr>
      <w:widowControl w:val="0"/>
      <w:autoSpaceDE w:val="0"/>
      <w:autoSpaceDN w:val="0"/>
      <w:adjustRightInd w:val="0"/>
      <w:spacing w:after="0" w:line="263" w:lineRule="exact"/>
      <w:jc w:val="both"/>
    </w:pPr>
    <w:rPr>
      <w:rFonts w:ascii="Arial" w:eastAsia="Times New Roman" w:hAnsi="Arial" w:cs="Arial"/>
      <w:sz w:val="24"/>
      <w:szCs w:val="24"/>
    </w:rPr>
  </w:style>
  <w:style w:type="paragraph" w:customStyle="1" w:styleId="Style17">
    <w:name w:val="Style17"/>
    <w:basedOn w:val="Normal"/>
    <w:uiPriority w:val="99"/>
    <w:semiHidden/>
    <w:rsid w:val="00992AAB"/>
    <w:pPr>
      <w:widowControl w:val="0"/>
      <w:autoSpaceDE w:val="0"/>
      <w:autoSpaceDN w:val="0"/>
      <w:adjustRightInd w:val="0"/>
      <w:spacing w:after="0" w:line="261" w:lineRule="exact"/>
      <w:ind w:firstLine="230"/>
      <w:jc w:val="both"/>
    </w:pPr>
    <w:rPr>
      <w:rFonts w:ascii="Arial" w:eastAsia="Times New Roman" w:hAnsi="Arial" w:cs="Arial"/>
      <w:sz w:val="24"/>
      <w:szCs w:val="24"/>
    </w:rPr>
  </w:style>
  <w:style w:type="paragraph" w:customStyle="1" w:styleId="Style18">
    <w:name w:val="Style18"/>
    <w:basedOn w:val="Normal"/>
    <w:uiPriority w:val="99"/>
    <w:semiHidden/>
    <w:rsid w:val="00992AAB"/>
    <w:pPr>
      <w:widowControl w:val="0"/>
      <w:autoSpaceDE w:val="0"/>
      <w:autoSpaceDN w:val="0"/>
      <w:adjustRightInd w:val="0"/>
      <w:spacing w:after="0" w:line="197" w:lineRule="exact"/>
      <w:ind w:hanging="235"/>
    </w:pPr>
    <w:rPr>
      <w:rFonts w:ascii="Arial" w:eastAsia="Times New Roman" w:hAnsi="Arial" w:cs="Arial"/>
      <w:sz w:val="24"/>
      <w:szCs w:val="24"/>
    </w:rPr>
  </w:style>
  <w:style w:type="paragraph" w:customStyle="1" w:styleId="Style4">
    <w:name w:val="Style4"/>
    <w:basedOn w:val="Normal"/>
    <w:uiPriority w:val="99"/>
    <w:semiHidden/>
    <w:rsid w:val="00992AAB"/>
    <w:pPr>
      <w:widowControl w:val="0"/>
      <w:autoSpaceDE w:val="0"/>
      <w:autoSpaceDN w:val="0"/>
      <w:adjustRightInd w:val="0"/>
      <w:spacing w:after="0" w:line="528" w:lineRule="exact"/>
      <w:jc w:val="both"/>
    </w:pPr>
    <w:rPr>
      <w:rFonts w:ascii="Arial Unicode MS" w:eastAsia="Arial Unicode MS" w:hAnsi="Calibri" w:cs="Arial Unicode MS"/>
      <w:sz w:val="24"/>
      <w:szCs w:val="24"/>
    </w:rPr>
  </w:style>
  <w:style w:type="paragraph" w:customStyle="1" w:styleId="Style51">
    <w:name w:val="Style51"/>
    <w:basedOn w:val="Normal"/>
    <w:uiPriority w:val="99"/>
    <w:semiHidden/>
    <w:rsid w:val="00992AAB"/>
    <w:pPr>
      <w:widowControl w:val="0"/>
      <w:autoSpaceDE w:val="0"/>
      <w:autoSpaceDN w:val="0"/>
      <w:adjustRightInd w:val="0"/>
      <w:spacing w:after="0" w:line="226" w:lineRule="exact"/>
    </w:pPr>
    <w:rPr>
      <w:rFonts w:ascii="Arial Unicode MS" w:eastAsia="Arial Unicode MS" w:hAnsi="Calibri" w:cs="Arial Unicode MS"/>
      <w:sz w:val="24"/>
      <w:szCs w:val="24"/>
    </w:rPr>
  </w:style>
  <w:style w:type="paragraph" w:customStyle="1" w:styleId="Style9">
    <w:name w:val="Style9"/>
    <w:basedOn w:val="Normal"/>
    <w:uiPriority w:val="99"/>
    <w:semiHidden/>
    <w:rsid w:val="00992AAB"/>
    <w:pPr>
      <w:widowControl w:val="0"/>
      <w:autoSpaceDE w:val="0"/>
      <w:autoSpaceDN w:val="0"/>
      <w:adjustRightInd w:val="0"/>
      <w:spacing w:after="0" w:line="251" w:lineRule="exact"/>
      <w:ind w:firstLine="634"/>
      <w:jc w:val="both"/>
    </w:pPr>
    <w:rPr>
      <w:rFonts w:ascii="Times New Roman" w:eastAsia="Times New Roman" w:hAnsi="Times New Roman" w:cs="Times New Roman"/>
      <w:sz w:val="24"/>
      <w:szCs w:val="24"/>
    </w:rPr>
  </w:style>
  <w:style w:type="paragraph" w:customStyle="1" w:styleId="Style15">
    <w:name w:val="Style15"/>
    <w:basedOn w:val="Normal"/>
    <w:uiPriority w:val="99"/>
    <w:semiHidden/>
    <w:rsid w:val="00992AAB"/>
    <w:pPr>
      <w:widowControl w:val="0"/>
      <w:autoSpaceDE w:val="0"/>
      <w:autoSpaceDN w:val="0"/>
      <w:adjustRightInd w:val="0"/>
      <w:spacing w:after="0" w:line="290" w:lineRule="exact"/>
      <w:ind w:firstLine="696"/>
      <w:jc w:val="both"/>
    </w:pPr>
    <w:rPr>
      <w:rFonts w:ascii="Times New Roman" w:eastAsia="Times New Roman" w:hAnsi="Times New Roman" w:cs="Times New Roman"/>
      <w:sz w:val="24"/>
      <w:szCs w:val="24"/>
    </w:rPr>
  </w:style>
  <w:style w:type="paragraph" w:customStyle="1" w:styleId="Style52">
    <w:name w:val="Style52"/>
    <w:basedOn w:val="Normal"/>
    <w:uiPriority w:val="99"/>
    <w:semiHidden/>
    <w:rsid w:val="00992AAB"/>
    <w:pPr>
      <w:widowControl w:val="0"/>
      <w:autoSpaceDE w:val="0"/>
      <w:autoSpaceDN w:val="0"/>
      <w:adjustRightInd w:val="0"/>
      <w:spacing w:after="0" w:line="230" w:lineRule="exact"/>
      <w:ind w:hanging="154"/>
    </w:pPr>
    <w:rPr>
      <w:rFonts w:ascii="Arial Unicode MS" w:eastAsia="Arial Unicode MS" w:hAnsi="Calibri" w:cs="Arial Unicode MS"/>
      <w:sz w:val="24"/>
      <w:szCs w:val="24"/>
    </w:rPr>
  </w:style>
  <w:style w:type="paragraph" w:customStyle="1" w:styleId="Style70">
    <w:name w:val="Style70"/>
    <w:basedOn w:val="Normal"/>
    <w:uiPriority w:val="99"/>
    <w:semiHidden/>
    <w:rsid w:val="00992AAB"/>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10">
    <w:name w:val="Style10"/>
    <w:basedOn w:val="Normal"/>
    <w:uiPriority w:val="99"/>
    <w:semiHidden/>
    <w:rsid w:val="00992AAB"/>
    <w:pPr>
      <w:widowControl w:val="0"/>
      <w:autoSpaceDE w:val="0"/>
      <w:autoSpaceDN w:val="0"/>
      <w:adjustRightInd w:val="0"/>
      <w:spacing w:after="0" w:line="210" w:lineRule="exact"/>
      <w:ind w:firstLine="283"/>
      <w:jc w:val="both"/>
    </w:pPr>
    <w:rPr>
      <w:rFonts w:ascii="Arial" w:eastAsia="Times New Roman" w:hAnsi="Arial" w:cs="Arial"/>
      <w:sz w:val="24"/>
      <w:szCs w:val="24"/>
    </w:rPr>
  </w:style>
  <w:style w:type="paragraph" w:customStyle="1" w:styleId="Style8">
    <w:name w:val="Style8"/>
    <w:basedOn w:val="Normal"/>
    <w:uiPriority w:val="99"/>
    <w:rsid w:val="00992AAB"/>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2">
    <w:name w:val="Style12"/>
    <w:basedOn w:val="Normal"/>
    <w:uiPriority w:val="99"/>
    <w:rsid w:val="00992AA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Normal"/>
    <w:rsid w:val="00992AA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9">
    <w:name w:val="Style29"/>
    <w:basedOn w:val="Normal"/>
    <w:uiPriority w:val="99"/>
    <w:semiHidden/>
    <w:rsid w:val="00992AAB"/>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63">
    <w:name w:val="Style63"/>
    <w:basedOn w:val="Normal"/>
    <w:uiPriority w:val="99"/>
    <w:semiHidden/>
    <w:rsid w:val="00992AAB"/>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rPr>
  </w:style>
  <w:style w:type="character" w:styleId="SubtleEmphasis">
    <w:name w:val="Subtle Emphasis"/>
    <w:uiPriority w:val="19"/>
    <w:qFormat/>
    <w:rsid w:val="00992AAB"/>
    <w:rPr>
      <w:i/>
      <w:iCs/>
      <w:color w:val="616264"/>
    </w:rPr>
  </w:style>
  <w:style w:type="character" w:styleId="IntenseEmphasis">
    <w:name w:val="Intense Emphasis"/>
    <w:uiPriority w:val="21"/>
    <w:qFormat/>
    <w:rsid w:val="00992AAB"/>
    <w:rPr>
      <w:b/>
      <w:bCs/>
      <w:i/>
      <w:iCs/>
      <w:color w:val="4F81BD"/>
    </w:rPr>
  </w:style>
  <w:style w:type="character" w:customStyle="1" w:styleId="ltsentence">
    <w:name w:val="ltsentence"/>
    <w:basedOn w:val="DefaultParagraphFont"/>
    <w:rsid w:val="00992AAB"/>
  </w:style>
  <w:style w:type="character" w:customStyle="1" w:styleId="actsdetails">
    <w:name w:val="actsdetails"/>
    <w:basedOn w:val="DefaultParagraphFont"/>
    <w:rsid w:val="00992AAB"/>
  </w:style>
  <w:style w:type="character" w:customStyle="1" w:styleId="hps">
    <w:name w:val="hps"/>
    <w:basedOn w:val="DefaultParagraphFont"/>
    <w:rsid w:val="00992AAB"/>
  </w:style>
  <w:style w:type="character" w:customStyle="1" w:styleId="s6">
    <w:name w:val="s6"/>
    <w:basedOn w:val="DefaultParagraphFont"/>
    <w:rsid w:val="00992AAB"/>
  </w:style>
  <w:style w:type="character" w:customStyle="1" w:styleId="s10">
    <w:name w:val="s10"/>
    <w:basedOn w:val="DefaultParagraphFont"/>
    <w:rsid w:val="00992AAB"/>
  </w:style>
  <w:style w:type="character" w:customStyle="1" w:styleId="s11">
    <w:name w:val="s11"/>
    <w:basedOn w:val="DefaultParagraphFont"/>
    <w:rsid w:val="00992AAB"/>
  </w:style>
  <w:style w:type="character" w:customStyle="1" w:styleId="shorttext">
    <w:name w:val="short_text"/>
    <w:basedOn w:val="DefaultParagraphFont"/>
    <w:rsid w:val="00992AAB"/>
  </w:style>
  <w:style w:type="character" w:customStyle="1" w:styleId="yiv0817687163">
    <w:name w:val="yiv0817687163"/>
    <w:basedOn w:val="DefaultParagraphFont"/>
    <w:rsid w:val="00992AAB"/>
  </w:style>
  <w:style w:type="character" w:customStyle="1" w:styleId="mediumtext1">
    <w:name w:val="medium_text1"/>
    <w:rsid w:val="00992AAB"/>
    <w:rPr>
      <w:sz w:val="24"/>
      <w:szCs w:val="24"/>
    </w:rPr>
  </w:style>
  <w:style w:type="character" w:customStyle="1" w:styleId="FontStyle125">
    <w:name w:val="Font Style125"/>
    <w:uiPriority w:val="99"/>
    <w:rsid w:val="00992AAB"/>
    <w:rPr>
      <w:rFonts w:ascii="Arial Unicode MS" w:eastAsia="Arial Unicode MS" w:hAnsi="Arial Unicode MS" w:cs="Arial Unicode MS" w:hint="eastAsia"/>
      <w:sz w:val="44"/>
      <w:szCs w:val="44"/>
    </w:rPr>
  </w:style>
  <w:style w:type="character" w:customStyle="1" w:styleId="FontStyle139">
    <w:name w:val="Font Style139"/>
    <w:uiPriority w:val="99"/>
    <w:rsid w:val="00992AAB"/>
    <w:rPr>
      <w:rFonts w:ascii="Arial Unicode MS" w:eastAsia="Arial Unicode MS" w:hAnsi="Arial Unicode MS" w:cs="Arial Unicode MS" w:hint="eastAsia"/>
      <w:sz w:val="18"/>
      <w:szCs w:val="18"/>
    </w:rPr>
  </w:style>
  <w:style w:type="character" w:customStyle="1" w:styleId="FontStyle138">
    <w:name w:val="Font Style138"/>
    <w:uiPriority w:val="99"/>
    <w:rsid w:val="00992AAB"/>
    <w:rPr>
      <w:rFonts w:ascii="Arial Unicode MS" w:eastAsia="Arial Unicode MS" w:hAnsi="Arial Unicode MS" w:cs="Arial Unicode MS" w:hint="eastAsia"/>
      <w:i/>
      <w:iCs/>
      <w:spacing w:val="10"/>
      <w:sz w:val="18"/>
      <w:szCs w:val="18"/>
    </w:rPr>
  </w:style>
  <w:style w:type="character" w:customStyle="1" w:styleId="FontStyle355">
    <w:name w:val="Font Style355"/>
    <w:uiPriority w:val="99"/>
    <w:rsid w:val="00992AAB"/>
    <w:rPr>
      <w:rFonts w:ascii="Arial Unicode MS" w:eastAsia="Arial Unicode MS" w:hAnsi="Arial Unicode MS" w:cs="Arial Unicode MS" w:hint="eastAsia"/>
      <w:sz w:val="46"/>
      <w:szCs w:val="46"/>
    </w:rPr>
  </w:style>
  <w:style w:type="character" w:customStyle="1" w:styleId="FontStyle400">
    <w:name w:val="Font Style400"/>
    <w:uiPriority w:val="99"/>
    <w:rsid w:val="00992AAB"/>
    <w:rPr>
      <w:rFonts w:ascii="Arial Unicode MS" w:eastAsia="Arial Unicode MS" w:hAnsi="Arial Unicode MS" w:cs="Arial Unicode MS" w:hint="eastAsia"/>
      <w:sz w:val="16"/>
      <w:szCs w:val="16"/>
    </w:rPr>
  </w:style>
  <w:style w:type="character" w:customStyle="1" w:styleId="FontStyle401">
    <w:name w:val="Font Style401"/>
    <w:uiPriority w:val="99"/>
    <w:rsid w:val="00992AAB"/>
    <w:rPr>
      <w:rFonts w:ascii="Arial Unicode MS" w:eastAsia="Arial Unicode MS" w:hAnsi="Arial Unicode MS" w:cs="Arial Unicode MS" w:hint="eastAsia"/>
      <w:i/>
      <w:iCs/>
      <w:spacing w:val="10"/>
      <w:sz w:val="16"/>
      <w:szCs w:val="16"/>
    </w:rPr>
  </w:style>
  <w:style w:type="character" w:customStyle="1" w:styleId="FontStyle46">
    <w:name w:val="Font Style46"/>
    <w:uiPriority w:val="99"/>
    <w:rsid w:val="00992AAB"/>
    <w:rPr>
      <w:rFonts w:ascii="Verdana" w:hAnsi="Verdana" w:cs="Verdana" w:hint="default"/>
      <w:sz w:val="20"/>
      <w:szCs w:val="20"/>
    </w:rPr>
  </w:style>
  <w:style w:type="character" w:customStyle="1" w:styleId="FontStyle50">
    <w:name w:val="Font Style50"/>
    <w:uiPriority w:val="99"/>
    <w:rsid w:val="00992AAB"/>
    <w:rPr>
      <w:rFonts w:ascii="Verdana" w:hAnsi="Verdana" w:cs="Verdana" w:hint="default"/>
      <w:b/>
      <w:bCs/>
      <w:sz w:val="22"/>
      <w:szCs w:val="22"/>
    </w:rPr>
  </w:style>
  <w:style w:type="character" w:customStyle="1" w:styleId="FontStyle51">
    <w:name w:val="Font Style51"/>
    <w:uiPriority w:val="99"/>
    <w:rsid w:val="00992AAB"/>
    <w:rPr>
      <w:rFonts w:ascii="Verdana" w:hAnsi="Verdana" w:cs="Verdana" w:hint="default"/>
      <w:sz w:val="22"/>
      <w:szCs w:val="22"/>
    </w:rPr>
  </w:style>
  <w:style w:type="character" w:customStyle="1" w:styleId="FontStyle60">
    <w:name w:val="Font Style60"/>
    <w:uiPriority w:val="99"/>
    <w:rsid w:val="00992AAB"/>
    <w:rPr>
      <w:rFonts w:ascii="Calibri" w:hAnsi="Calibri" w:cs="Calibri" w:hint="default"/>
      <w:b/>
      <w:bCs/>
      <w:sz w:val="20"/>
      <w:szCs w:val="20"/>
    </w:rPr>
  </w:style>
  <w:style w:type="character" w:customStyle="1" w:styleId="FontStyle62">
    <w:name w:val="Font Style62"/>
    <w:uiPriority w:val="99"/>
    <w:rsid w:val="00992AAB"/>
    <w:rPr>
      <w:rFonts w:ascii="Calibri" w:hAnsi="Calibri" w:cs="Calibri" w:hint="default"/>
      <w:sz w:val="20"/>
      <w:szCs w:val="20"/>
    </w:rPr>
  </w:style>
  <w:style w:type="character" w:customStyle="1" w:styleId="FontStyle64">
    <w:name w:val="Font Style64"/>
    <w:uiPriority w:val="99"/>
    <w:rsid w:val="00992AAB"/>
    <w:rPr>
      <w:rFonts w:ascii="Arial" w:hAnsi="Arial" w:cs="Arial" w:hint="default"/>
      <w:sz w:val="20"/>
      <w:szCs w:val="20"/>
    </w:rPr>
  </w:style>
  <w:style w:type="character" w:customStyle="1" w:styleId="atn">
    <w:name w:val="atn"/>
    <w:basedOn w:val="DefaultParagraphFont"/>
    <w:rsid w:val="00992AAB"/>
  </w:style>
  <w:style w:type="character" w:customStyle="1" w:styleId="FontStyle48">
    <w:name w:val="Font Style48"/>
    <w:uiPriority w:val="99"/>
    <w:rsid w:val="00992AAB"/>
    <w:rPr>
      <w:rFonts w:ascii="Sylfaen" w:hAnsi="Sylfaen" w:cs="Sylfaen" w:hint="default"/>
      <w:sz w:val="18"/>
      <w:szCs w:val="18"/>
    </w:rPr>
  </w:style>
  <w:style w:type="character" w:customStyle="1" w:styleId="FontStyle29">
    <w:name w:val="Font Style29"/>
    <w:uiPriority w:val="99"/>
    <w:rsid w:val="00992AAB"/>
    <w:rPr>
      <w:rFonts w:ascii="Tahoma" w:hAnsi="Tahoma" w:cs="Tahoma" w:hint="default"/>
      <w:sz w:val="20"/>
      <w:szCs w:val="20"/>
    </w:rPr>
  </w:style>
  <w:style w:type="character" w:customStyle="1" w:styleId="FontStyle186">
    <w:name w:val="Font Style186"/>
    <w:uiPriority w:val="99"/>
    <w:rsid w:val="00992AAB"/>
    <w:rPr>
      <w:rFonts w:ascii="Times New Roman" w:hAnsi="Times New Roman" w:cs="Times New Roman" w:hint="default"/>
      <w:b/>
      <w:bCs/>
      <w:sz w:val="22"/>
      <w:szCs w:val="22"/>
    </w:rPr>
  </w:style>
  <w:style w:type="character" w:customStyle="1" w:styleId="FontStyle190">
    <w:name w:val="Font Style190"/>
    <w:uiPriority w:val="99"/>
    <w:rsid w:val="00992AAB"/>
    <w:rPr>
      <w:rFonts w:ascii="Times New Roman" w:hAnsi="Times New Roman" w:cs="Times New Roman" w:hint="default"/>
      <w:sz w:val="22"/>
      <w:szCs w:val="22"/>
    </w:rPr>
  </w:style>
  <w:style w:type="character" w:customStyle="1" w:styleId="FontStyle162">
    <w:name w:val="Font Style162"/>
    <w:uiPriority w:val="99"/>
    <w:rsid w:val="00992AAB"/>
    <w:rPr>
      <w:rFonts w:ascii="Times New Roman" w:hAnsi="Times New Roman" w:cs="Times New Roman" w:hint="default"/>
      <w:b/>
      <w:bCs/>
      <w:i/>
      <w:iCs/>
      <w:sz w:val="22"/>
      <w:szCs w:val="22"/>
    </w:rPr>
  </w:style>
  <w:style w:type="character" w:customStyle="1" w:styleId="FontStyle189">
    <w:name w:val="Font Style189"/>
    <w:uiPriority w:val="99"/>
    <w:rsid w:val="00992AAB"/>
    <w:rPr>
      <w:rFonts w:ascii="Times New Roman" w:hAnsi="Times New Roman" w:cs="Times New Roman" w:hint="default"/>
      <w:i/>
      <w:iCs/>
      <w:sz w:val="22"/>
      <w:szCs w:val="22"/>
    </w:rPr>
  </w:style>
  <w:style w:type="character" w:customStyle="1" w:styleId="FontStyle144">
    <w:name w:val="Font Style144"/>
    <w:uiPriority w:val="99"/>
    <w:rsid w:val="00992AAB"/>
    <w:rPr>
      <w:rFonts w:ascii="Franklin Gothic Demi Cond" w:hAnsi="Franklin Gothic Demi Cond" w:cs="Franklin Gothic Demi Cond" w:hint="default"/>
      <w:i/>
      <w:iCs/>
      <w:spacing w:val="-10"/>
      <w:sz w:val="24"/>
      <w:szCs w:val="24"/>
    </w:rPr>
  </w:style>
  <w:style w:type="character" w:customStyle="1" w:styleId="FontStyle26">
    <w:name w:val="Font Style26"/>
    <w:uiPriority w:val="99"/>
    <w:rsid w:val="00992AAB"/>
    <w:rPr>
      <w:rFonts w:ascii="Arial" w:hAnsi="Arial" w:cs="Arial" w:hint="default"/>
      <w:sz w:val="18"/>
      <w:szCs w:val="18"/>
    </w:rPr>
  </w:style>
  <w:style w:type="character" w:customStyle="1" w:styleId="FontStyle25">
    <w:name w:val="Font Style25"/>
    <w:uiPriority w:val="99"/>
    <w:rsid w:val="00992AAB"/>
    <w:rPr>
      <w:rFonts w:ascii="Arial" w:hAnsi="Arial" w:cs="Arial" w:hint="default"/>
      <w:b/>
      <w:bCs/>
      <w:sz w:val="18"/>
      <w:szCs w:val="18"/>
    </w:rPr>
  </w:style>
  <w:style w:type="character" w:customStyle="1" w:styleId="FontStyle24">
    <w:name w:val="Font Style24"/>
    <w:uiPriority w:val="99"/>
    <w:rsid w:val="00992AAB"/>
    <w:rPr>
      <w:rFonts w:ascii="Arial" w:hAnsi="Arial" w:cs="Arial" w:hint="default"/>
      <w:i/>
      <w:iCs/>
      <w:sz w:val="18"/>
      <w:szCs w:val="18"/>
    </w:rPr>
  </w:style>
  <w:style w:type="character" w:customStyle="1" w:styleId="FontStyle27">
    <w:name w:val="Font Style27"/>
    <w:uiPriority w:val="99"/>
    <w:rsid w:val="00992AAB"/>
    <w:rPr>
      <w:rFonts w:ascii="Arial" w:hAnsi="Arial" w:cs="Arial" w:hint="default"/>
      <w:b/>
      <w:bCs/>
      <w:i/>
      <w:iCs/>
      <w:sz w:val="18"/>
      <w:szCs w:val="18"/>
    </w:rPr>
  </w:style>
  <w:style w:type="character" w:customStyle="1" w:styleId="FontStyle140">
    <w:name w:val="Font Style140"/>
    <w:uiPriority w:val="99"/>
    <w:rsid w:val="00992AAB"/>
    <w:rPr>
      <w:rFonts w:ascii="Arial Unicode MS" w:eastAsia="Arial Unicode MS" w:hAnsi="Arial Unicode MS" w:cs="Arial Unicode MS" w:hint="eastAsia"/>
      <w:b/>
      <w:bCs/>
      <w:sz w:val="18"/>
      <w:szCs w:val="18"/>
    </w:rPr>
  </w:style>
  <w:style w:type="table" w:customStyle="1" w:styleId="ETFTable">
    <w:name w:val="ETF Table"/>
    <w:basedOn w:val="TableNormal"/>
    <w:uiPriority w:val="99"/>
    <w:qFormat/>
    <w:rsid w:val="00992AAB"/>
    <w:pPr>
      <w:spacing w:after="0" w:line="240" w:lineRule="auto"/>
      <w:jc w:val="center"/>
    </w:pPr>
    <w:rPr>
      <w:rFonts w:ascii="Arial" w:eastAsia="Calibri" w:hAnsi="Arial" w:cs="Times New Roman"/>
      <w:color w:val="616264"/>
      <w:sz w:val="20"/>
      <w:szCs w:val="20"/>
      <w:lang w:val="en-GB" w:eastAsia="sq-AL"/>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vAlign w:val="center"/>
    </w:tcPr>
    <w:tblStylePr w:type="firstRow">
      <w:rPr>
        <w:rFonts w:ascii="Arial" w:hAnsi="Arial" w:cs="Arial" w:hint="default"/>
        <w:b w:val="0"/>
        <w:i w:val="0"/>
        <w:color w:val="FEFEFE"/>
        <w:sz w:val="22"/>
        <w:szCs w:val="22"/>
      </w:rPr>
      <w:tblPr/>
      <w:tcPr>
        <w:shd w:val="clear" w:color="auto" w:fill="4F81BD"/>
      </w:tcPr>
    </w:tblStylePr>
    <w:tblStylePr w:type="firstCol">
      <w:rPr>
        <w:color w:val="4F81BD"/>
      </w:rPr>
      <w:tblPr/>
      <w:tcPr>
        <w:shd w:val="clear" w:color="auto" w:fill="C9C9C9"/>
      </w:tcPr>
    </w:tblStylePr>
  </w:style>
  <w:style w:type="numbering" w:customStyle="1" w:styleId="Style1">
    <w:name w:val="Style1"/>
    <w:uiPriority w:val="99"/>
    <w:rsid w:val="00992AAB"/>
    <w:pPr>
      <w:numPr>
        <w:numId w:val="14"/>
      </w:numPr>
    </w:pPr>
  </w:style>
  <w:style w:type="numbering" w:customStyle="1" w:styleId="Style3">
    <w:name w:val="Style3"/>
    <w:uiPriority w:val="99"/>
    <w:rsid w:val="00992AAB"/>
    <w:pPr>
      <w:numPr>
        <w:numId w:val="15"/>
      </w:numPr>
    </w:pPr>
  </w:style>
  <w:style w:type="numbering" w:customStyle="1" w:styleId="Style2">
    <w:name w:val="Style2"/>
    <w:uiPriority w:val="99"/>
    <w:rsid w:val="00992AAB"/>
    <w:pPr>
      <w:numPr>
        <w:numId w:val="16"/>
      </w:numPr>
    </w:pPr>
  </w:style>
  <w:style w:type="paragraph" w:styleId="EndnoteText">
    <w:name w:val="endnote text"/>
    <w:basedOn w:val="Normal"/>
    <w:link w:val="EndnoteTextChar"/>
    <w:uiPriority w:val="99"/>
    <w:semiHidden/>
    <w:unhideWhenUsed/>
    <w:rsid w:val="00992AA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92AAB"/>
    <w:rPr>
      <w:rFonts w:ascii="Times New Roman" w:eastAsia="Times New Roman" w:hAnsi="Times New Roman" w:cs="Times New Roman"/>
      <w:sz w:val="20"/>
      <w:szCs w:val="20"/>
    </w:rPr>
  </w:style>
  <w:style w:type="character" w:styleId="EndnoteReference">
    <w:name w:val="endnote reference"/>
    <w:uiPriority w:val="99"/>
    <w:semiHidden/>
    <w:unhideWhenUsed/>
    <w:rsid w:val="00992AAB"/>
    <w:rPr>
      <w:vertAlign w:val="superscript"/>
    </w:rPr>
  </w:style>
  <w:style w:type="paragraph" w:customStyle="1" w:styleId="TEXTXTXTXT">
    <w:name w:val="TEXTXTXTXT"/>
    <w:basedOn w:val="Normal"/>
    <w:qFormat/>
    <w:rsid w:val="00F97CE7"/>
    <w:pPr>
      <w:autoSpaceDE w:val="0"/>
      <w:autoSpaceDN w:val="0"/>
      <w:adjustRightInd w:val="0"/>
      <w:spacing w:after="0" w:line="240" w:lineRule="auto"/>
      <w:ind w:firstLine="284"/>
      <w:jc w:val="both"/>
    </w:pPr>
    <w:rPr>
      <w:rFonts w:ascii="Garamond" w:hAnsi="Garamond" w:cs="Calibri"/>
      <w:color w:val="000000"/>
      <w:sz w:val="24"/>
      <w:szCs w:val="24"/>
    </w:rPr>
  </w:style>
  <w:style w:type="paragraph" w:customStyle="1" w:styleId="VorformatierterText">
    <w:name w:val="Vorformatierter Text"/>
    <w:basedOn w:val="Normal"/>
    <w:rsid w:val="00F97CE7"/>
    <w:pPr>
      <w:widowControl w:val="0"/>
      <w:suppressAutoHyphens/>
      <w:spacing w:after="0" w:line="240" w:lineRule="auto"/>
    </w:pPr>
    <w:rPr>
      <w:rFonts w:ascii="Courier New" w:eastAsia="NSimSun" w:hAnsi="Courier New" w:cs="Courier New"/>
      <w:kern w:val="1"/>
      <w:sz w:val="20"/>
      <w:szCs w:val="20"/>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ci.eu" TargetMode="External"/><Relationship Id="rId18" Type="http://schemas.openxmlformats.org/officeDocument/2006/relationships/hyperlink" Target="http://financa.gov.al" TargetMode="External"/><Relationship Id="rId3" Type="http://schemas.openxmlformats.org/officeDocument/2006/relationships/customXml" Target="../customXml/item3.xml"/><Relationship Id="rId21" Type="http://schemas.openxmlformats.org/officeDocument/2006/relationships/hyperlink" Target="http://www.ipa-hrd.al/Komponenti3/14-FS/Zbatimi-i-programeve-te-arsimit-dhe-formimit-profesional-post-sekondar-ne-Shqiperi.pdf" TargetMode="External"/><Relationship Id="rId7" Type="http://schemas.openxmlformats.org/officeDocument/2006/relationships/settings" Target="settings.xml"/><Relationship Id="rId12" Type="http://schemas.openxmlformats.org/officeDocument/2006/relationships/hyperlink" Target="http://www.vet.al/files/ligje%20etj/VKM%20Nr%20321.docx" TargetMode="External"/><Relationship Id="rId17" Type="http://schemas.openxmlformats.org/officeDocument/2006/relationships/hyperlink" Target="http://www.ascap.edu.al" TargetMode="External"/><Relationship Id="rId2" Type="http://schemas.openxmlformats.org/officeDocument/2006/relationships/customXml" Target="../customXml/item2.xml"/><Relationship Id="rId16" Type="http://schemas.openxmlformats.org/officeDocument/2006/relationships/hyperlink" Target="http://www.ascal.edu.al" TargetMode="External"/><Relationship Id="rId20" Type="http://schemas.openxmlformats.org/officeDocument/2006/relationships/hyperlink" Target="http://www.qsha.gov.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t.al/files/ligje%20etj/VKM%20Nr%20321.docx" TargetMode="External"/><Relationship Id="rId5" Type="http://schemas.openxmlformats.org/officeDocument/2006/relationships/numbering" Target="numbering.xml"/><Relationship Id="rId15" Type="http://schemas.openxmlformats.org/officeDocument/2006/relationships/hyperlink" Target="http://akk-ks.net/udhezues/sigurimi-i-cilesi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kafpk.gov.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qavet.eu/gns/what-&#235;e-do/implementing-the-framework/united-kingdom.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ërmbajtja" ma:contentTypeID="0x010100C01976DBB030432481EA9716959A855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Data_x0020_e_x0020_Aksesimit_x0020_t_x00eb__x0020_Fundit" ma:readOnly="true" ma:index="12"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rijuesi xmlns="0e656187-b300-4fb0-8bf4-3a50f872073c">Eliona.Lloja</Krijuesi>
    <Data_x0020_e_x0020_Krijimit xmlns="0e656187-b300-4fb0-8bf4-3a50f872073c">2021-08-30T09:13:10Z</Data_x0020_e_x0020_Krijimit>
    <Modifikuesi xmlns="0e656187-b300-4fb0-8bf4-3a50f872073c">Eliona.Lloja</Modifikuesi>
    <Data_x0020_e_x0020_Modifikimit xmlns="0e656187-b300-4fb0-8bf4-3a50f872073c">2021-08-30T09:13:10Z</Data_x0020_e_x0020_Modifikimit>
    <Data_x0020_e_x0020_Aksesimit_x0020_t_x00eb__x0020_Fundit xmlns="0e656187-b300-4fb0-8bf4-3a50f87207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03A7-42AE-47C2-BE15-8862B3FB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FC694E-78D6-43D3-B87D-2BC5F1894D21}">
  <ds:schemaRefs>
    <ds:schemaRef ds:uri="http://purl.org/dc/terms/"/>
    <ds:schemaRef ds:uri="http://purl.org/dc/elements/1.1/"/>
    <ds:schemaRef ds:uri="0e656187-b300-4fb0-8bf4-3a50f872073c"/>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D745335-70D9-4504-BCCE-3C05DA3EB861}">
  <ds:schemaRefs>
    <ds:schemaRef ds:uri="http://schemas.microsoft.com/sharepoint/v3/contenttype/forms"/>
  </ds:schemaRefs>
</ds:datastoreItem>
</file>

<file path=customXml/itemProps4.xml><?xml version="1.0" encoding="utf-8"?>
<ds:datastoreItem xmlns:ds="http://schemas.openxmlformats.org/officeDocument/2006/customXml" ds:itemID="{46D0E511-2540-4E25-9E3C-173C5776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31917</Words>
  <Characters>181932</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Për zhvillimin e vetëvlerësimit në institucionet ofruese të arsimit dhe formimit profesional</vt:lpstr>
    </vt:vector>
  </TitlesOfParts>
  <Company/>
  <LinksUpToDate>false</LinksUpToDate>
  <CharactersWithSpaces>213423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zhvillimin e vetëvlerësimit në institucionet ofruese të arsimit dhe formimit profesional</dc:title>
  <dc:creator>Entela Suli</dc:creator>
  <cp:lastModifiedBy>Elona Baci</cp:lastModifiedBy>
  <cp:revision>2</cp:revision>
  <dcterms:created xsi:type="dcterms:W3CDTF">2021-09-01T10:45:00Z</dcterms:created>
  <dcterms:modified xsi:type="dcterms:W3CDTF">2021-09-01T10:45:00Z</dcterms:modified>
</cp:coreProperties>
</file>