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CD3" w:rsidRDefault="00965CD3" w:rsidP="00DC0885">
      <w:pPr>
        <w:tabs>
          <w:tab w:val="left" w:pos="4050"/>
        </w:tabs>
        <w:jc w:val="center"/>
      </w:pPr>
      <w:bookmarkStart w:id="0" w:name="_GoBack"/>
      <w:bookmarkEnd w:id="0"/>
    </w:p>
    <w:p w:rsidR="00965CD3" w:rsidRDefault="00965CD3" w:rsidP="00DC0885">
      <w:pPr>
        <w:tabs>
          <w:tab w:val="left" w:pos="4050"/>
        </w:tabs>
        <w:jc w:val="center"/>
      </w:pPr>
    </w:p>
    <w:p w:rsidR="00965CD3" w:rsidRDefault="00965CD3" w:rsidP="00DC0885">
      <w:pPr>
        <w:tabs>
          <w:tab w:val="left" w:pos="4050"/>
        </w:tabs>
        <w:jc w:val="center"/>
      </w:pPr>
    </w:p>
    <w:p w:rsidR="00965CD3" w:rsidRDefault="00965CD3" w:rsidP="00DC0885">
      <w:pPr>
        <w:tabs>
          <w:tab w:val="left" w:pos="4050"/>
        </w:tabs>
        <w:jc w:val="center"/>
      </w:pPr>
    </w:p>
    <w:p w:rsidR="00965CD3" w:rsidRDefault="00965CD3" w:rsidP="00DC0885">
      <w:pPr>
        <w:tabs>
          <w:tab w:val="left" w:pos="4050"/>
        </w:tabs>
        <w:jc w:val="center"/>
      </w:pPr>
    </w:p>
    <w:p w:rsidR="00965CD3" w:rsidRDefault="00965CD3" w:rsidP="00DC0885">
      <w:pPr>
        <w:tabs>
          <w:tab w:val="left" w:pos="4050"/>
        </w:tabs>
        <w:jc w:val="center"/>
      </w:pPr>
    </w:p>
    <w:p w:rsidR="00965CD3" w:rsidRDefault="00965CD3" w:rsidP="00DC0885">
      <w:pPr>
        <w:tabs>
          <w:tab w:val="left" w:pos="4050"/>
        </w:tabs>
        <w:jc w:val="center"/>
      </w:pPr>
    </w:p>
    <w:p w:rsidR="00965CD3" w:rsidRDefault="00965CD3" w:rsidP="00965CD3">
      <w:pPr>
        <w:pStyle w:val="Title"/>
      </w:pPr>
      <w:r>
        <w:t xml:space="preserve">Raporti: </w:t>
      </w:r>
    </w:p>
    <w:p w:rsidR="00965CD3" w:rsidRDefault="00965CD3" w:rsidP="00965CD3">
      <w:pPr>
        <w:pStyle w:val="Title"/>
      </w:pPr>
    </w:p>
    <w:p w:rsidR="00965CD3" w:rsidRPr="00965CD3" w:rsidRDefault="00965CD3" w:rsidP="00965CD3">
      <w:pPr>
        <w:pStyle w:val="Title"/>
      </w:pPr>
      <w:r>
        <w:t>Vet</w:t>
      </w:r>
      <w:r w:rsidR="007D0738">
        <w:t>ë</w:t>
      </w:r>
      <w:r>
        <w:t>vler</w:t>
      </w:r>
      <w:r w:rsidR="007D0738">
        <w:t>ë</w:t>
      </w:r>
      <w:r>
        <w:t>simi i institucionit</w:t>
      </w:r>
    </w:p>
    <w:p w:rsidR="00965CD3" w:rsidRDefault="00965CD3" w:rsidP="00965CD3">
      <w:pPr>
        <w:pStyle w:val="Title"/>
      </w:pPr>
    </w:p>
    <w:p w:rsidR="00965CD3" w:rsidRDefault="00965CD3" w:rsidP="00965CD3">
      <w:pPr>
        <w:pStyle w:val="Title"/>
      </w:pPr>
      <w:r>
        <w:t xml:space="preserve">Periudha: </w:t>
      </w:r>
    </w:p>
    <w:p w:rsidR="00965CD3" w:rsidRDefault="00965CD3" w:rsidP="00965CD3"/>
    <w:p w:rsidR="00965CD3" w:rsidRDefault="00965CD3" w:rsidP="00965CD3"/>
    <w:p w:rsidR="00965CD3" w:rsidRDefault="00965CD3">
      <w:r>
        <w:br w:type="page"/>
      </w:r>
    </w:p>
    <w:p w:rsidR="00965CD3" w:rsidRPr="00965CD3" w:rsidRDefault="00965CD3" w:rsidP="00965CD3">
      <w:pPr>
        <w:jc w:val="left"/>
        <w:rPr>
          <w:b/>
        </w:rPr>
      </w:pPr>
      <w:proofErr w:type="spellStart"/>
      <w:r w:rsidRPr="00965CD3">
        <w:rPr>
          <w:b/>
        </w:rPr>
        <w:lastRenderedPageBreak/>
        <w:t>P</w:t>
      </w:r>
      <w:r w:rsidR="007D0738">
        <w:rPr>
          <w:b/>
        </w:rPr>
        <w:t>ë</w:t>
      </w:r>
      <w:r w:rsidRPr="00965CD3">
        <w:rPr>
          <w:b/>
        </w:rPr>
        <w:t>rgatitur</w:t>
      </w:r>
      <w:proofErr w:type="spellEnd"/>
      <w:r w:rsidRPr="00965CD3">
        <w:rPr>
          <w:b/>
        </w:rPr>
        <w:t xml:space="preserve"> </w:t>
      </w:r>
      <w:proofErr w:type="spellStart"/>
      <w:r w:rsidRPr="00965CD3">
        <w:rPr>
          <w:b/>
        </w:rPr>
        <w:t>nga</w:t>
      </w:r>
      <w:proofErr w:type="spellEnd"/>
      <w:r w:rsidRPr="00965CD3">
        <w:rPr>
          <w:b/>
        </w:rPr>
        <w:t>:</w:t>
      </w:r>
    </w:p>
    <w:p w:rsidR="0087344E" w:rsidRDefault="0087344E" w:rsidP="00965CD3"/>
    <w:p w:rsidR="008B6B6D" w:rsidRDefault="00965CD3" w:rsidP="00965CD3">
      <w:proofErr w:type="spellStart"/>
      <w:r>
        <w:t>Ekipi</w:t>
      </w:r>
      <w:proofErr w:type="spellEnd"/>
      <w:r>
        <w:t xml:space="preserve"> </w:t>
      </w:r>
      <w:proofErr w:type="spellStart"/>
      <w:r>
        <w:t>qendror</w:t>
      </w:r>
      <w:proofErr w:type="spellEnd"/>
      <w:r>
        <w:t xml:space="preserve"> </w:t>
      </w:r>
      <w:proofErr w:type="spellStart"/>
      <w:r>
        <w:t>i</w:t>
      </w:r>
      <w:proofErr w:type="spellEnd"/>
      <w:r>
        <w:t xml:space="preserve"> </w:t>
      </w:r>
      <w:proofErr w:type="spellStart"/>
      <w:r>
        <w:t>vet</w:t>
      </w:r>
      <w:r w:rsidR="007D0738">
        <w:t>ë</w:t>
      </w:r>
      <w:r>
        <w:t>vler</w:t>
      </w:r>
      <w:r w:rsidR="007D0738">
        <w:t>ë</w:t>
      </w:r>
      <w:r>
        <w:t>simit</w:t>
      </w:r>
      <w:proofErr w:type="spellEnd"/>
      <w:r>
        <w:t>:</w:t>
      </w:r>
    </w:p>
    <w:p w:rsidR="00965CD3" w:rsidRDefault="00965CD3" w:rsidP="00965CD3">
      <w:pPr>
        <w:pStyle w:val="ListParagraph"/>
        <w:numPr>
          <w:ilvl w:val="0"/>
          <w:numId w:val="1"/>
        </w:numPr>
      </w:pPr>
      <w:proofErr w:type="spellStart"/>
      <w:r>
        <w:t>Xxxxx</w:t>
      </w:r>
      <w:proofErr w:type="spellEnd"/>
      <w:r>
        <w:t xml:space="preserve"> </w:t>
      </w:r>
      <w:proofErr w:type="spellStart"/>
      <w:r>
        <w:t>Yyyy</w:t>
      </w:r>
      <w:proofErr w:type="spellEnd"/>
      <w:r>
        <w:t xml:space="preserve">, </w:t>
      </w:r>
      <w:proofErr w:type="spellStart"/>
      <w:r>
        <w:t>kryetar</w:t>
      </w:r>
      <w:proofErr w:type="spellEnd"/>
    </w:p>
    <w:p w:rsidR="00965CD3" w:rsidRDefault="00965CD3" w:rsidP="00965CD3">
      <w:pPr>
        <w:pStyle w:val="ListParagraph"/>
        <w:numPr>
          <w:ilvl w:val="0"/>
          <w:numId w:val="1"/>
        </w:numPr>
      </w:pPr>
      <w:proofErr w:type="spellStart"/>
      <w:r>
        <w:t>Xxxx</w:t>
      </w:r>
      <w:proofErr w:type="spellEnd"/>
      <w:r>
        <w:t xml:space="preserve"> </w:t>
      </w:r>
      <w:proofErr w:type="spellStart"/>
      <w:r>
        <w:t>Yyyy</w:t>
      </w:r>
      <w:proofErr w:type="spellEnd"/>
      <w:r>
        <w:t xml:space="preserve">, </w:t>
      </w:r>
      <w:proofErr w:type="spellStart"/>
      <w:r>
        <w:t>an</w:t>
      </w:r>
      <w:r w:rsidR="007D0738">
        <w:t>ë</w:t>
      </w:r>
      <w:r>
        <w:t>tar</w:t>
      </w:r>
      <w:proofErr w:type="spellEnd"/>
    </w:p>
    <w:p w:rsidR="00965CD3" w:rsidRDefault="00965CD3" w:rsidP="00965CD3">
      <w:pPr>
        <w:pStyle w:val="ListParagraph"/>
        <w:numPr>
          <w:ilvl w:val="0"/>
          <w:numId w:val="1"/>
        </w:numPr>
      </w:pPr>
      <w:proofErr w:type="spellStart"/>
      <w:r>
        <w:t>Xxxx</w:t>
      </w:r>
      <w:proofErr w:type="spellEnd"/>
      <w:r>
        <w:t xml:space="preserve"> </w:t>
      </w:r>
      <w:proofErr w:type="spellStart"/>
      <w:r>
        <w:t>Yyyy</w:t>
      </w:r>
      <w:proofErr w:type="spellEnd"/>
      <w:r>
        <w:t xml:space="preserve">, </w:t>
      </w:r>
      <w:proofErr w:type="spellStart"/>
      <w:r>
        <w:t>an</w:t>
      </w:r>
      <w:r w:rsidR="007D0738">
        <w:t>ë</w:t>
      </w:r>
      <w:r>
        <w:t>tar</w:t>
      </w:r>
      <w:proofErr w:type="spellEnd"/>
    </w:p>
    <w:p w:rsidR="00281B24" w:rsidRDefault="00281B24" w:rsidP="000F23B4"/>
    <w:p w:rsidR="008B6B6D" w:rsidRDefault="00281B24" w:rsidP="000F23B4">
      <w:proofErr w:type="spellStart"/>
      <w:r>
        <w:t>Hartimi</w:t>
      </w:r>
      <w:proofErr w:type="spellEnd"/>
      <w:r>
        <w:t xml:space="preserve"> </w:t>
      </w:r>
      <w:proofErr w:type="spellStart"/>
      <w:r>
        <w:t>i</w:t>
      </w:r>
      <w:proofErr w:type="spellEnd"/>
      <w:r>
        <w:t xml:space="preserve"> </w:t>
      </w:r>
      <w:proofErr w:type="spellStart"/>
      <w:r>
        <w:t>k</w:t>
      </w:r>
      <w:r w:rsidR="007D0738">
        <w:t>ë</w:t>
      </w:r>
      <w:r>
        <w:t>tij</w:t>
      </w:r>
      <w:proofErr w:type="spellEnd"/>
      <w:r>
        <w:t xml:space="preserve"> </w:t>
      </w:r>
      <w:proofErr w:type="spellStart"/>
      <w:r>
        <w:t>raporti</w:t>
      </w:r>
      <w:proofErr w:type="spellEnd"/>
      <w:r>
        <w:t xml:space="preserve"> </w:t>
      </w:r>
      <w:proofErr w:type="spellStart"/>
      <w:r>
        <w:t>nuk</w:t>
      </w:r>
      <w:proofErr w:type="spellEnd"/>
      <w:r>
        <w:t xml:space="preserve"> do </w:t>
      </w:r>
      <w:proofErr w:type="spellStart"/>
      <w:r>
        <w:t>t</w:t>
      </w:r>
      <w:r w:rsidR="007D0738">
        <w:t>ë</w:t>
      </w:r>
      <w:proofErr w:type="spellEnd"/>
      <w:r>
        <w:t xml:space="preserve"> </w:t>
      </w:r>
      <w:proofErr w:type="spellStart"/>
      <w:r>
        <w:t>ishte</w:t>
      </w:r>
      <w:proofErr w:type="spellEnd"/>
      <w:r>
        <w:t xml:space="preserve"> </w:t>
      </w:r>
      <w:proofErr w:type="spellStart"/>
      <w:r>
        <w:t>i</w:t>
      </w:r>
      <w:proofErr w:type="spellEnd"/>
      <w:r>
        <w:t xml:space="preserve"> </w:t>
      </w:r>
      <w:proofErr w:type="spellStart"/>
      <w:r>
        <w:t>mundur</w:t>
      </w:r>
      <w:proofErr w:type="spellEnd"/>
      <w:r>
        <w:t xml:space="preserve"> pa </w:t>
      </w:r>
      <w:proofErr w:type="spellStart"/>
      <w:r>
        <w:t>mb</w:t>
      </w:r>
      <w:r w:rsidR="007D0738">
        <w:t>ë</w:t>
      </w:r>
      <w:r>
        <w:t>shtetjen</w:t>
      </w:r>
      <w:proofErr w:type="spellEnd"/>
      <w:r>
        <w:t xml:space="preserve"> e </w:t>
      </w:r>
      <w:proofErr w:type="spellStart"/>
      <w:r>
        <w:t>t</w:t>
      </w:r>
      <w:r w:rsidR="007D0738">
        <w:t>ë</w:t>
      </w:r>
      <w:proofErr w:type="spellEnd"/>
      <w:r>
        <w:t xml:space="preserve"> </w:t>
      </w:r>
      <w:proofErr w:type="spellStart"/>
      <w:r>
        <w:t>gjith</w:t>
      </w:r>
      <w:r w:rsidR="007D0738">
        <w:t>ë</w:t>
      </w:r>
      <w:proofErr w:type="spellEnd"/>
      <w:r>
        <w:t xml:space="preserve"> </w:t>
      </w:r>
      <w:proofErr w:type="spellStart"/>
      <w:r>
        <w:t>stafit</w:t>
      </w:r>
      <w:proofErr w:type="spellEnd"/>
      <w:r>
        <w:t xml:space="preserve"> </w:t>
      </w:r>
      <w:proofErr w:type="spellStart"/>
      <w:r>
        <w:t>t</w:t>
      </w:r>
      <w:r w:rsidR="007D0738">
        <w:t>ë</w:t>
      </w:r>
      <w:proofErr w:type="spellEnd"/>
      <w:r>
        <w:t xml:space="preserve"> </w:t>
      </w:r>
      <w:proofErr w:type="spellStart"/>
      <w:r>
        <w:t>institucionit</w:t>
      </w:r>
      <w:proofErr w:type="spellEnd"/>
      <w:r>
        <w:t xml:space="preserve">, </w:t>
      </w:r>
      <w:proofErr w:type="spellStart"/>
      <w:r>
        <w:t>t</w:t>
      </w:r>
      <w:r w:rsidR="007D0738">
        <w:t>ë</w:t>
      </w:r>
      <w:proofErr w:type="spellEnd"/>
      <w:r>
        <w:t xml:space="preserve"> </w:t>
      </w:r>
      <w:proofErr w:type="spellStart"/>
      <w:r>
        <w:t>cil</w:t>
      </w:r>
      <w:r w:rsidR="007D0738">
        <w:t>ë</w:t>
      </w:r>
      <w:r w:rsidR="008B6B6D">
        <w:t>t</w:t>
      </w:r>
      <w:proofErr w:type="spellEnd"/>
      <w:r w:rsidR="008B6B6D">
        <w:t xml:space="preserve"> </w:t>
      </w:r>
      <w:proofErr w:type="spellStart"/>
      <w:r w:rsidR="008B6B6D">
        <w:t>i</w:t>
      </w:r>
      <w:proofErr w:type="spellEnd"/>
      <w:r w:rsidR="008B6B6D">
        <w:t xml:space="preserve"> </w:t>
      </w:r>
      <w:proofErr w:type="spellStart"/>
      <w:r w:rsidR="008B6B6D">
        <w:t>fal</w:t>
      </w:r>
      <w:r w:rsidR="007D0738">
        <w:t>ë</w:t>
      </w:r>
      <w:r w:rsidR="008B6B6D">
        <w:t>nderojm</w:t>
      </w:r>
      <w:r w:rsidR="007D0738">
        <w:t>ë</w:t>
      </w:r>
      <w:proofErr w:type="spellEnd"/>
      <w:r w:rsidR="008B6B6D">
        <w:t xml:space="preserve"> </w:t>
      </w:r>
      <w:proofErr w:type="spellStart"/>
      <w:r w:rsidR="008B6B6D">
        <w:t>p</w:t>
      </w:r>
      <w:r w:rsidR="007D0738">
        <w:t>ë</w:t>
      </w:r>
      <w:r w:rsidR="008B6B6D">
        <w:t>r</w:t>
      </w:r>
      <w:proofErr w:type="spellEnd"/>
      <w:r w:rsidR="008B6B6D">
        <w:t xml:space="preserve"> </w:t>
      </w:r>
      <w:proofErr w:type="spellStart"/>
      <w:r w:rsidR="008B6B6D">
        <w:t>p</w:t>
      </w:r>
      <w:r w:rsidR="007D0738">
        <w:t>ë</w:t>
      </w:r>
      <w:r w:rsidR="008B6B6D">
        <w:t>rkushtimin</w:t>
      </w:r>
      <w:proofErr w:type="spellEnd"/>
      <w:r w:rsidR="008B6B6D">
        <w:t xml:space="preserve"> </w:t>
      </w:r>
      <w:proofErr w:type="spellStart"/>
      <w:r w:rsidR="008B6B6D">
        <w:t>dhe</w:t>
      </w:r>
      <w:proofErr w:type="spellEnd"/>
      <w:r w:rsidR="008B6B6D">
        <w:t xml:space="preserve"> </w:t>
      </w:r>
      <w:proofErr w:type="spellStart"/>
      <w:r w:rsidR="008B6B6D">
        <w:t>energjin</w:t>
      </w:r>
      <w:r w:rsidR="007D0738">
        <w:t>ë</w:t>
      </w:r>
      <w:proofErr w:type="spellEnd"/>
      <w:r w:rsidR="008B6B6D">
        <w:t xml:space="preserve"> </w:t>
      </w:r>
      <w:proofErr w:type="spellStart"/>
      <w:r w:rsidR="008B6B6D">
        <w:t>q</w:t>
      </w:r>
      <w:r w:rsidR="007D0738">
        <w:t>ë</w:t>
      </w:r>
      <w:proofErr w:type="spellEnd"/>
      <w:r w:rsidR="008B6B6D">
        <w:t xml:space="preserve"> </w:t>
      </w:r>
      <w:proofErr w:type="spellStart"/>
      <w:r w:rsidR="008B6B6D">
        <w:t>i</w:t>
      </w:r>
      <w:proofErr w:type="spellEnd"/>
      <w:r w:rsidR="008B6B6D">
        <w:t xml:space="preserve"> </w:t>
      </w:r>
      <w:proofErr w:type="spellStart"/>
      <w:r w:rsidR="008B6B6D">
        <w:t>kan</w:t>
      </w:r>
      <w:r w:rsidR="007D0738">
        <w:t>ë</w:t>
      </w:r>
      <w:proofErr w:type="spellEnd"/>
      <w:r w:rsidR="008B6B6D">
        <w:t xml:space="preserve"> </w:t>
      </w:r>
      <w:proofErr w:type="spellStart"/>
      <w:r w:rsidR="008B6B6D">
        <w:t>kushtuar</w:t>
      </w:r>
      <w:proofErr w:type="spellEnd"/>
      <w:r w:rsidR="008B6B6D">
        <w:t xml:space="preserve"> </w:t>
      </w:r>
      <w:proofErr w:type="spellStart"/>
      <w:r w:rsidR="008B6B6D">
        <w:t>k</w:t>
      </w:r>
      <w:r w:rsidR="007D0738">
        <w:t>ë</w:t>
      </w:r>
      <w:r w:rsidR="008B6B6D">
        <w:t>tij</w:t>
      </w:r>
      <w:proofErr w:type="spellEnd"/>
      <w:r w:rsidR="008B6B6D">
        <w:t xml:space="preserve"> </w:t>
      </w:r>
      <w:proofErr w:type="spellStart"/>
      <w:r w:rsidR="008B6B6D">
        <w:t>procesi</w:t>
      </w:r>
      <w:proofErr w:type="spellEnd"/>
      <w:r w:rsidR="008B6B6D">
        <w:t xml:space="preserve"> </w:t>
      </w:r>
      <w:proofErr w:type="spellStart"/>
      <w:r w:rsidR="008B6B6D">
        <w:t>t</w:t>
      </w:r>
      <w:r w:rsidR="007D0738">
        <w:t>ë</w:t>
      </w:r>
      <w:proofErr w:type="spellEnd"/>
      <w:r w:rsidR="008B6B6D">
        <w:t xml:space="preserve"> </w:t>
      </w:r>
      <w:proofErr w:type="spellStart"/>
      <w:r w:rsidR="008B6B6D">
        <w:t>r</w:t>
      </w:r>
      <w:r w:rsidR="007D0738">
        <w:t>ë</w:t>
      </w:r>
      <w:r w:rsidR="008B6B6D">
        <w:t>nd</w:t>
      </w:r>
      <w:r w:rsidR="007D0738">
        <w:t>ë</w:t>
      </w:r>
      <w:r w:rsidR="008B6B6D">
        <w:t>sish</w:t>
      </w:r>
      <w:r w:rsidR="007D0738">
        <w:t>ë</w:t>
      </w:r>
      <w:r w:rsidR="008B6B6D">
        <w:t>m</w:t>
      </w:r>
      <w:proofErr w:type="spellEnd"/>
      <w:r w:rsidR="008B6B6D">
        <w:t xml:space="preserve">. </w:t>
      </w:r>
    </w:p>
    <w:p w:rsidR="008B6B6D" w:rsidRDefault="008B6B6D" w:rsidP="000F23B4">
      <w:proofErr w:type="spellStart"/>
      <w:r>
        <w:t>N</w:t>
      </w:r>
      <w:r w:rsidR="007D0738">
        <w:t>ë</w:t>
      </w:r>
      <w:proofErr w:type="spellEnd"/>
      <w:r>
        <w:t xml:space="preserve"> </w:t>
      </w:r>
      <w:proofErr w:type="spellStart"/>
      <w:r>
        <w:t>hartimin</w:t>
      </w:r>
      <w:proofErr w:type="spellEnd"/>
      <w:r>
        <w:t xml:space="preserve"> e </w:t>
      </w:r>
      <w:proofErr w:type="spellStart"/>
      <w:r>
        <w:t>raportit</w:t>
      </w:r>
      <w:proofErr w:type="spellEnd"/>
      <w:r>
        <w:t xml:space="preserve"> </w:t>
      </w:r>
      <w:proofErr w:type="spellStart"/>
      <w:r>
        <w:t>kan</w:t>
      </w:r>
      <w:r w:rsidR="007D0738">
        <w:t>ë</w:t>
      </w:r>
      <w:proofErr w:type="spellEnd"/>
      <w:r>
        <w:t xml:space="preserve"> </w:t>
      </w:r>
      <w:proofErr w:type="spellStart"/>
      <w:r>
        <w:t>kontribuar</w:t>
      </w:r>
      <w:proofErr w:type="spellEnd"/>
      <w:r>
        <w:t xml:space="preserve"> </w:t>
      </w:r>
      <w:proofErr w:type="spellStart"/>
      <w:r>
        <w:t>t</w:t>
      </w:r>
      <w:r w:rsidR="007D0738">
        <w:t>ë</w:t>
      </w:r>
      <w:proofErr w:type="spellEnd"/>
      <w:r>
        <w:t xml:space="preserve"> </w:t>
      </w:r>
      <w:proofErr w:type="spellStart"/>
      <w:r>
        <w:t>gjith</w:t>
      </w:r>
      <w:r w:rsidR="007D0738">
        <w:t>ë</w:t>
      </w:r>
      <w:proofErr w:type="spellEnd"/>
      <w:r>
        <w:t xml:space="preserve"> </w:t>
      </w:r>
      <w:proofErr w:type="spellStart"/>
      <w:r>
        <w:t>an</w:t>
      </w:r>
      <w:r w:rsidR="007D0738">
        <w:t>ë</w:t>
      </w:r>
      <w:r>
        <w:t>tar</w:t>
      </w:r>
      <w:r w:rsidR="007D0738">
        <w:t>ë</w:t>
      </w:r>
      <w:r>
        <w:t>t</w:t>
      </w:r>
      <w:proofErr w:type="spellEnd"/>
      <w:r>
        <w:t xml:space="preserve"> e </w:t>
      </w:r>
      <w:proofErr w:type="spellStart"/>
      <w:r>
        <w:t>stafit</w:t>
      </w:r>
      <w:proofErr w:type="spellEnd"/>
      <w:r>
        <w:t xml:space="preserve"> </w:t>
      </w:r>
      <w:proofErr w:type="spellStart"/>
      <w:r>
        <w:t>si</w:t>
      </w:r>
      <w:proofErr w:type="spellEnd"/>
      <w:r>
        <w:t xml:space="preserve"> </w:t>
      </w:r>
      <w:proofErr w:type="spellStart"/>
      <w:r>
        <w:t>m</w:t>
      </w:r>
      <w:r w:rsidR="007D0738">
        <w:t>ë</w:t>
      </w:r>
      <w:proofErr w:type="spellEnd"/>
      <w:r>
        <w:t xml:space="preserve"> </w:t>
      </w:r>
      <w:proofErr w:type="spellStart"/>
      <w:r>
        <w:t>posht</w:t>
      </w:r>
      <w:r w:rsidR="007D0738">
        <w:t>ë</w:t>
      </w:r>
      <w:proofErr w:type="spellEnd"/>
      <w:r w:rsidR="000F23B4">
        <w:t>:</w:t>
      </w:r>
    </w:p>
    <w:p w:rsidR="00834637" w:rsidRDefault="00834637" w:rsidP="00965CD3"/>
    <w:p w:rsidR="00834637" w:rsidRDefault="00834637" w:rsidP="00834637"/>
    <w:p w:rsidR="004F56A1" w:rsidRDefault="004F56A1">
      <w:r>
        <w:br w:type="page"/>
      </w:r>
    </w:p>
    <w:sdt>
      <w:sdtPr>
        <w:rPr>
          <w:rFonts w:ascii="Times New Roman" w:eastAsiaTheme="minorHAnsi" w:hAnsi="Times New Roman" w:cstheme="minorBidi"/>
          <w:color w:val="auto"/>
          <w:sz w:val="24"/>
          <w:szCs w:val="22"/>
        </w:rPr>
        <w:id w:val="1258014976"/>
        <w:docPartObj>
          <w:docPartGallery w:val="Table of Contents"/>
          <w:docPartUnique/>
        </w:docPartObj>
      </w:sdtPr>
      <w:sdtEndPr>
        <w:rPr>
          <w:b/>
          <w:bCs/>
          <w:noProof/>
        </w:rPr>
      </w:sdtEndPr>
      <w:sdtContent>
        <w:p w:rsidR="0087344E" w:rsidRDefault="003E5E2E">
          <w:pPr>
            <w:pStyle w:val="TOCHeading"/>
          </w:pPr>
          <w:proofErr w:type="spellStart"/>
          <w:r>
            <w:t>Pasqyra</w:t>
          </w:r>
          <w:proofErr w:type="spellEnd"/>
          <w:r>
            <w:t xml:space="preserve"> e </w:t>
          </w:r>
          <w:proofErr w:type="spellStart"/>
          <w:r>
            <w:t>lëndës</w:t>
          </w:r>
          <w:proofErr w:type="spellEnd"/>
        </w:p>
        <w:p w:rsidR="0087344E" w:rsidRDefault="00041CF3">
          <w:pPr>
            <w:pStyle w:val="TOC1"/>
            <w:tabs>
              <w:tab w:val="left" w:pos="440"/>
              <w:tab w:val="right" w:leader="dot" w:pos="9350"/>
            </w:tabs>
            <w:rPr>
              <w:rFonts w:asciiTheme="minorHAnsi" w:eastAsiaTheme="minorEastAsia" w:hAnsiTheme="minorHAnsi"/>
              <w:noProof/>
              <w:sz w:val="22"/>
            </w:rPr>
          </w:pPr>
          <w:r w:rsidRPr="00041CF3">
            <w:fldChar w:fldCharType="begin"/>
          </w:r>
          <w:r w:rsidR="0087344E">
            <w:instrText xml:space="preserve"> TOC \o "1-3" \h \z \u </w:instrText>
          </w:r>
          <w:r w:rsidRPr="00041CF3">
            <w:fldChar w:fldCharType="separate"/>
          </w:r>
          <w:hyperlink w:anchor="_Toc526862811" w:history="1">
            <w:r w:rsidR="0087344E" w:rsidRPr="00FD7EAD">
              <w:rPr>
                <w:rStyle w:val="Hyperlink"/>
                <w:noProof/>
              </w:rPr>
              <w:t>1.</w:t>
            </w:r>
            <w:r w:rsidR="0087344E">
              <w:rPr>
                <w:rFonts w:asciiTheme="minorHAnsi" w:eastAsiaTheme="minorEastAsia" w:hAnsiTheme="minorHAnsi"/>
                <w:noProof/>
                <w:sz w:val="22"/>
              </w:rPr>
              <w:tab/>
            </w:r>
            <w:r w:rsidR="0087344E" w:rsidRPr="00FD7EAD">
              <w:rPr>
                <w:rStyle w:val="Hyperlink"/>
                <w:noProof/>
              </w:rPr>
              <w:t>Përmbledhje e vetëvlerësimit</w:t>
            </w:r>
            <w:r w:rsidR="0087344E">
              <w:rPr>
                <w:noProof/>
                <w:webHidden/>
              </w:rPr>
              <w:tab/>
            </w:r>
            <w:r>
              <w:rPr>
                <w:noProof/>
                <w:webHidden/>
              </w:rPr>
              <w:fldChar w:fldCharType="begin"/>
            </w:r>
            <w:r w:rsidR="0087344E">
              <w:rPr>
                <w:noProof/>
                <w:webHidden/>
              </w:rPr>
              <w:instrText xml:space="preserve"> PAGEREF _Toc526862811 \h </w:instrText>
            </w:r>
            <w:r>
              <w:rPr>
                <w:noProof/>
                <w:webHidden/>
              </w:rPr>
            </w:r>
            <w:r>
              <w:rPr>
                <w:noProof/>
                <w:webHidden/>
              </w:rPr>
              <w:fldChar w:fldCharType="separate"/>
            </w:r>
            <w:r w:rsidR="008E02D4">
              <w:rPr>
                <w:noProof/>
                <w:webHidden/>
              </w:rPr>
              <w:t>3</w:t>
            </w:r>
            <w:r>
              <w:rPr>
                <w:noProof/>
                <w:webHidden/>
              </w:rPr>
              <w:fldChar w:fldCharType="end"/>
            </w:r>
          </w:hyperlink>
        </w:p>
        <w:p w:rsidR="0087344E" w:rsidRDefault="00041CF3">
          <w:pPr>
            <w:pStyle w:val="TOC1"/>
            <w:tabs>
              <w:tab w:val="left" w:pos="440"/>
              <w:tab w:val="right" w:leader="dot" w:pos="9350"/>
            </w:tabs>
            <w:rPr>
              <w:rFonts w:asciiTheme="minorHAnsi" w:eastAsiaTheme="minorEastAsia" w:hAnsiTheme="minorHAnsi"/>
              <w:noProof/>
              <w:sz w:val="22"/>
            </w:rPr>
          </w:pPr>
          <w:hyperlink w:anchor="_Toc526862812" w:history="1">
            <w:r w:rsidR="0087344E" w:rsidRPr="00FD7EAD">
              <w:rPr>
                <w:rStyle w:val="Hyperlink"/>
                <w:noProof/>
              </w:rPr>
              <w:t>2.</w:t>
            </w:r>
            <w:r w:rsidR="0087344E">
              <w:rPr>
                <w:rFonts w:asciiTheme="minorHAnsi" w:eastAsiaTheme="minorEastAsia" w:hAnsiTheme="minorHAnsi"/>
                <w:noProof/>
                <w:sz w:val="22"/>
              </w:rPr>
              <w:tab/>
            </w:r>
            <w:r w:rsidR="0087344E" w:rsidRPr="00FD7EAD">
              <w:rPr>
                <w:rStyle w:val="Hyperlink"/>
                <w:noProof/>
              </w:rPr>
              <w:t>Metodologjia</w:t>
            </w:r>
            <w:r w:rsidR="0087344E">
              <w:rPr>
                <w:noProof/>
                <w:webHidden/>
              </w:rPr>
              <w:tab/>
            </w:r>
            <w:r>
              <w:rPr>
                <w:noProof/>
                <w:webHidden/>
              </w:rPr>
              <w:fldChar w:fldCharType="begin"/>
            </w:r>
            <w:r w:rsidR="0087344E">
              <w:rPr>
                <w:noProof/>
                <w:webHidden/>
              </w:rPr>
              <w:instrText xml:space="preserve"> PAGEREF _Toc526862812 \h </w:instrText>
            </w:r>
            <w:r>
              <w:rPr>
                <w:noProof/>
                <w:webHidden/>
              </w:rPr>
            </w:r>
            <w:r>
              <w:rPr>
                <w:noProof/>
                <w:webHidden/>
              </w:rPr>
              <w:fldChar w:fldCharType="separate"/>
            </w:r>
            <w:r w:rsidR="008E02D4">
              <w:rPr>
                <w:noProof/>
                <w:webHidden/>
              </w:rPr>
              <w:t>4</w:t>
            </w:r>
            <w:r>
              <w:rPr>
                <w:noProof/>
                <w:webHidden/>
              </w:rPr>
              <w:fldChar w:fldCharType="end"/>
            </w:r>
          </w:hyperlink>
        </w:p>
        <w:p w:rsidR="0087344E" w:rsidRDefault="00041CF3">
          <w:pPr>
            <w:pStyle w:val="TOC1"/>
            <w:tabs>
              <w:tab w:val="left" w:pos="440"/>
              <w:tab w:val="right" w:leader="dot" w:pos="9350"/>
            </w:tabs>
            <w:rPr>
              <w:rFonts w:asciiTheme="minorHAnsi" w:eastAsiaTheme="minorEastAsia" w:hAnsiTheme="minorHAnsi"/>
              <w:noProof/>
              <w:sz w:val="22"/>
            </w:rPr>
          </w:pPr>
          <w:hyperlink w:anchor="_Toc526862813" w:history="1">
            <w:r w:rsidR="0087344E" w:rsidRPr="00FD7EAD">
              <w:rPr>
                <w:rStyle w:val="Hyperlink"/>
                <w:noProof/>
              </w:rPr>
              <w:t>3.</w:t>
            </w:r>
            <w:r w:rsidR="0087344E">
              <w:rPr>
                <w:rFonts w:asciiTheme="minorHAnsi" w:eastAsiaTheme="minorEastAsia" w:hAnsiTheme="minorHAnsi"/>
                <w:noProof/>
                <w:sz w:val="22"/>
              </w:rPr>
              <w:tab/>
            </w:r>
            <w:r w:rsidR="0087344E" w:rsidRPr="00FD7EAD">
              <w:rPr>
                <w:rStyle w:val="Hyperlink"/>
                <w:noProof/>
              </w:rPr>
              <w:t>Të dhëna për institucionin</w:t>
            </w:r>
            <w:r w:rsidR="0087344E">
              <w:rPr>
                <w:noProof/>
                <w:webHidden/>
              </w:rPr>
              <w:tab/>
            </w:r>
            <w:r>
              <w:rPr>
                <w:noProof/>
                <w:webHidden/>
              </w:rPr>
              <w:fldChar w:fldCharType="begin"/>
            </w:r>
            <w:r w:rsidR="0087344E">
              <w:rPr>
                <w:noProof/>
                <w:webHidden/>
              </w:rPr>
              <w:instrText xml:space="preserve"> PAGEREF _Toc526862813 \h </w:instrText>
            </w:r>
            <w:r>
              <w:rPr>
                <w:noProof/>
                <w:webHidden/>
              </w:rPr>
            </w:r>
            <w:r>
              <w:rPr>
                <w:noProof/>
                <w:webHidden/>
              </w:rPr>
              <w:fldChar w:fldCharType="separate"/>
            </w:r>
            <w:r w:rsidR="008E02D4">
              <w:rPr>
                <w:noProof/>
                <w:webHidden/>
              </w:rPr>
              <w:t>5</w:t>
            </w:r>
            <w:r>
              <w:rPr>
                <w:noProof/>
                <w:webHidden/>
              </w:rPr>
              <w:fldChar w:fldCharType="end"/>
            </w:r>
          </w:hyperlink>
        </w:p>
        <w:p w:rsidR="0087344E" w:rsidRDefault="00041CF3">
          <w:pPr>
            <w:pStyle w:val="TOC1"/>
            <w:tabs>
              <w:tab w:val="left" w:pos="440"/>
              <w:tab w:val="right" w:leader="dot" w:pos="9350"/>
            </w:tabs>
            <w:rPr>
              <w:rFonts w:asciiTheme="minorHAnsi" w:eastAsiaTheme="minorEastAsia" w:hAnsiTheme="minorHAnsi"/>
              <w:noProof/>
              <w:sz w:val="22"/>
            </w:rPr>
          </w:pPr>
          <w:hyperlink w:anchor="_Toc526862814" w:history="1">
            <w:r w:rsidR="0087344E" w:rsidRPr="00FD7EAD">
              <w:rPr>
                <w:rStyle w:val="Hyperlink"/>
                <w:noProof/>
              </w:rPr>
              <w:t>4.</w:t>
            </w:r>
            <w:r w:rsidR="0087344E">
              <w:rPr>
                <w:rFonts w:asciiTheme="minorHAnsi" w:eastAsiaTheme="minorEastAsia" w:hAnsiTheme="minorHAnsi"/>
                <w:noProof/>
                <w:sz w:val="22"/>
              </w:rPr>
              <w:tab/>
            </w:r>
            <w:r w:rsidR="0087344E" w:rsidRPr="00FD7EAD">
              <w:rPr>
                <w:rStyle w:val="Hyperlink"/>
                <w:noProof/>
              </w:rPr>
              <w:t>Vetëvlerësimi i institucionit</w:t>
            </w:r>
            <w:r w:rsidR="0087344E">
              <w:rPr>
                <w:noProof/>
                <w:webHidden/>
              </w:rPr>
              <w:tab/>
            </w:r>
            <w:r>
              <w:rPr>
                <w:noProof/>
                <w:webHidden/>
              </w:rPr>
              <w:fldChar w:fldCharType="begin"/>
            </w:r>
            <w:r w:rsidR="0087344E">
              <w:rPr>
                <w:noProof/>
                <w:webHidden/>
              </w:rPr>
              <w:instrText xml:space="preserve"> PAGEREF _Toc526862814 \h </w:instrText>
            </w:r>
            <w:r>
              <w:rPr>
                <w:noProof/>
                <w:webHidden/>
              </w:rPr>
            </w:r>
            <w:r>
              <w:rPr>
                <w:noProof/>
                <w:webHidden/>
              </w:rPr>
              <w:fldChar w:fldCharType="separate"/>
            </w:r>
            <w:r w:rsidR="008E02D4">
              <w:rPr>
                <w:noProof/>
                <w:webHidden/>
              </w:rPr>
              <w:t>6</w:t>
            </w:r>
            <w:r>
              <w:rPr>
                <w:noProof/>
                <w:webHidden/>
              </w:rPr>
              <w:fldChar w:fldCharType="end"/>
            </w:r>
          </w:hyperlink>
        </w:p>
        <w:p w:rsidR="0087344E" w:rsidRDefault="00041CF3">
          <w:pPr>
            <w:pStyle w:val="TOC2"/>
            <w:tabs>
              <w:tab w:val="left" w:pos="880"/>
              <w:tab w:val="right" w:leader="dot" w:pos="9350"/>
            </w:tabs>
            <w:rPr>
              <w:rFonts w:asciiTheme="minorHAnsi" w:eastAsiaTheme="minorEastAsia" w:hAnsiTheme="minorHAnsi"/>
              <w:noProof/>
              <w:sz w:val="22"/>
            </w:rPr>
          </w:pPr>
          <w:hyperlink w:anchor="_Toc526862815" w:history="1">
            <w:r w:rsidR="0087344E" w:rsidRPr="00FD7EAD">
              <w:rPr>
                <w:rStyle w:val="Hyperlink"/>
                <w:noProof/>
              </w:rPr>
              <w:t>4.1.</w:t>
            </w:r>
            <w:r w:rsidR="0087344E">
              <w:rPr>
                <w:rFonts w:asciiTheme="minorHAnsi" w:eastAsiaTheme="minorEastAsia" w:hAnsiTheme="minorHAnsi"/>
                <w:noProof/>
                <w:sz w:val="22"/>
              </w:rPr>
              <w:tab/>
            </w:r>
            <w:r w:rsidR="0087344E" w:rsidRPr="00FD7EAD">
              <w:rPr>
                <w:rStyle w:val="Hyperlink"/>
                <w:noProof/>
              </w:rPr>
              <w:t>Fushat</w:t>
            </w:r>
            <w:r w:rsidR="0087344E">
              <w:rPr>
                <w:noProof/>
                <w:webHidden/>
              </w:rPr>
              <w:tab/>
            </w:r>
            <w:r>
              <w:rPr>
                <w:noProof/>
                <w:webHidden/>
              </w:rPr>
              <w:fldChar w:fldCharType="begin"/>
            </w:r>
            <w:r w:rsidR="0087344E">
              <w:rPr>
                <w:noProof/>
                <w:webHidden/>
              </w:rPr>
              <w:instrText xml:space="preserve"> PAGEREF _Toc526862815 \h </w:instrText>
            </w:r>
            <w:r>
              <w:rPr>
                <w:noProof/>
                <w:webHidden/>
              </w:rPr>
            </w:r>
            <w:r>
              <w:rPr>
                <w:noProof/>
                <w:webHidden/>
              </w:rPr>
              <w:fldChar w:fldCharType="separate"/>
            </w:r>
            <w:r w:rsidR="008E02D4">
              <w:rPr>
                <w:noProof/>
                <w:webHidden/>
              </w:rPr>
              <w:t>6</w:t>
            </w:r>
            <w:r>
              <w:rPr>
                <w:noProof/>
                <w:webHidden/>
              </w:rPr>
              <w:fldChar w:fldCharType="end"/>
            </w:r>
          </w:hyperlink>
        </w:p>
        <w:p w:rsidR="0087344E" w:rsidRDefault="00041CF3">
          <w:pPr>
            <w:pStyle w:val="TOC2"/>
            <w:tabs>
              <w:tab w:val="left" w:pos="880"/>
              <w:tab w:val="right" w:leader="dot" w:pos="9350"/>
            </w:tabs>
            <w:rPr>
              <w:rFonts w:asciiTheme="minorHAnsi" w:eastAsiaTheme="minorEastAsia" w:hAnsiTheme="minorHAnsi"/>
              <w:noProof/>
              <w:sz w:val="22"/>
            </w:rPr>
          </w:pPr>
          <w:hyperlink w:anchor="_Toc526862816" w:history="1">
            <w:r w:rsidR="0087344E" w:rsidRPr="00FD7EAD">
              <w:rPr>
                <w:rStyle w:val="Hyperlink"/>
                <w:noProof/>
              </w:rPr>
              <w:t>4.2.</w:t>
            </w:r>
            <w:r w:rsidR="0087344E">
              <w:rPr>
                <w:rFonts w:asciiTheme="minorHAnsi" w:eastAsiaTheme="minorEastAsia" w:hAnsiTheme="minorHAnsi"/>
                <w:noProof/>
                <w:sz w:val="22"/>
              </w:rPr>
              <w:tab/>
            </w:r>
            <w:r w:rsidR="0087344E" w:rsidRPr="00FD7EAD">
              <w:rPr>
                <w:rStyle w:val="Hyperlink"/>
                <w:noProof/>
              </w:rPr>
              <w:t>Treguesit dhe nënfushat që janë vlerësuar</w:t>
            </w:r>
            <w:r w:rsidR="0087344E">
              <w:rPr>
                <w:noProof/>
                <w:webHidden/>
              </w:rPr>
              <w:tab/>
            </w:r>
            <w:r>
              <w:rPr>
                <w:noProof/>
                <w:webHidden/>
              </w:rPr>
              <w:fldChar w:fldCharType="begin"/>
            </w:r>
            <w:r w:rsidR="0087344E">
              <w:rPr>
                <w:noProof/>
                <w:webHidden/>
              </w:rPr>
              <w:instrText xml:space="preserve"> PAGEREF _Toc526862816 \h </w:instrText>
            </w:r>
            <w:r>
              <w:rPr>
                <w:noProof/>
                <w:webHidden/>
              </w:rPr>
            </w:r>
            <w:r>
              <w:rPr>
                <w:noProof/>
                <w:webHidden/>
              </w:rPr>
              <w:fldChar w:fldCharType="separate"/>
            </w:r>
            <w:r w:rsidR="008E02D4">
              <w:rPr>
                <w:noProof/>
                <w:webHidden/>
              </w:rPr>
              <w:t>6</w:t>
            </w:r>
            <w:r>
              <w:rPr>
                <w:noProof/>
                <w:webHidden/>
              </w:rPr>
              <w:fldChar w:fldCharType="end"/>
            </w:r>
          </w:hyperlink>
        </w:p>
        <w:p w:rsidR="0087344E" w:rsidRDefault="00041CF3">
          <w:pPr>
            <w:pStyle w:val="TOC2"/>
            <w:tabs>
              <w:tab w:val="left" w:pos="880"/>
              <w:tab w:val="right" w:leader="dot" w:pos="9350"/>
            </w:tabs>
            <w:rPr>
              <w:rFonts w:asciiTheme="minorHAnsi" w:eastAsiaTheme="minorEastAsia" w:hAnsiTheme="minorHAnsi"/>
              <w:noProof/>
              <w:sz w:val="22"/>
            </w:rPr>
          </w:pPr>
          <w:hyperlink w:anchor="_Toc526862817" w:history="1">
            <w:r w:rsidR="0087344E" w:rsidRPr="00FD7EAD">
              <w:rPr>
                <w:rStyle w:val="Hyperlink"/>
                <w:noProof/>
              </w:rPr>
              <w:t>4.3.</w:t>
            </w:r>
            <w:r w:rsidR="0087344E">
              <w:rPr>
                <w:rFonts w:asciiTheme="minorHAnsi" w:eastAsiaTheme="minorEastAsia" w:hAnsiTheme="minorHAnsi"/>
                <w:noProof/>
                <w:sz w:val="22"/>
              </w:rPr>
              <w:tab/>
            </w:r>
            <w:r w:rsidR="0087344E" w:rsidRPr="00FD7EAD">
              <w:rPr>
                <w:rStyle w:val="Hyperlink"/>
                <w:noProof/>
              </w:rPr>
              <w:t>Gjetjet</w:t>
            </w:r>
            <w:r w:rsidR="0087344E">
              <w:rPr>
                <w:noProof/>
                <w:webHidden/>
              </w:rPr>
              <w:tab/>
            </w:r>
            <w:r>
              <w:rPr>
                <w:noProof/>
                <w:webHidden/>
              </w:rPr>
              <w:fldChar w:fldCharType="begin"/>
            </w:r>
            <w:r w:rsidR="0087344E">
              <w:rPr>
                <w:noProof/>
                <w:webHidden/>
              </w:rPr>
              <w:instrText xml:space="preserve"> PAGEREF _Toc526862817 \h </w:instrText>
            </w:r>
            <w:r>
              <w:rPr>
                <w:noProof/>
                <w:webHidden/>
              </w:rPr>
            </w:r>
            <w:r>
              <w:rPr>
                <w:noProof/>
                <w:webHidden/>
              </w:rPr>
              <w:fldChar w:fldCharType="separate"/>
            </w:r>
            <w:r w:rsidR="008E02D4">
              <w:rPr>
                <w:noProof/>
                <w:webHidden/>
              </w:rPr>
              <w:t>6</w:t>
            </w:r>
            <w:r>
              <w:rPr>
                <w:noProof/>
                <w:webHidden/>
              </w:rPr>
              <w:fldChar w:fldCharType="end"/>
            </w:r>
          </w:hyperlink>
        </w:p>
        <w:p w:rsidR="0087344E" w:rsidRDefault="00041CF3">
          <w:pPr>
            <w:pStyle w:val="TOC2"/>
            <w:tabs>
              <w:tab w:val="left" w:pos="880"/>
              <w:tab w:val="right" w:leader="dot" w:pos="9350"/>
            </w:tabs>
            <w:rPr>
              <w:rFonts w:asciiTheme="minorHAnsi" w:eastAsiaTheme="minorEastAsia" w:hAnsiTheme="minorHAnsi"/>
              <w:noProof/>
              <w:sz w:val="22"/>
            </w:rPr>
          </w:pPr>
          <w:hyperlink w:anchor="_Toc526862818" w:history="1">
            <w:r w:rsidR="0087344E" w:rsidRPr="00FD7EAD">
              <w:rPr>
                <w:rStyle w:val="Hyperlink"/>
                <w:noProof/>
              </w:rPr>
              <w:t>4.4.</w:t>
            </w:r>
            <w:r w:rsidR="0087344E">
              <w:rPr>
                <w:rFonts w:asciiTheme="minorHAnsi" w:eastAsiaTheme="minorEastAsia" w:hAnsiTheme="minorHAnsi"/>
                <w:noProof/>
                <w:sz w:val="22"/>
              </w:rPr>
              <w:tab/>
            </w:r>
            <w:r w:rsidR="0087344E" w:rsidRPr="00FD7EAD">
              <w:rPr>
                <w:rStyle w:val="Hyperlink"/>
                <w:noProof/>
              </w:rPr>
              <w:t>Gjykime dhe konkluzione</w:t>
            </w:r>
            <w:r w:rsidR="0087344E">
              <w:rPr>
                <w:noProof/>
                <w:webHidden/>
              </w:rPr>
              <w:tab/>
            </w:r>
            <w:r>
              <w:rPr>
                <w:noProof/>
                <w:webHidden/>
              </w:rPr>
              <w:fldChar w:fldCharType="begin"/>
            </w:r>
            <w:r w:rsidR="0087344E">
              <w:rPr>
                <w:noProof/>
                <w:webHidden/>
              </w:rPr>
              <w:instrText xml:space="preserve"> PAGEREF _Toc526862818 \h </w:instrText>
            </w:r>
            <w:r>
              <w:rPr>
                <w:noProof/>
                <w:webHidden/>
              </w:rPr>
            </w:r>
            <w:r>
              <w:rPr>
                <w:noProof/>
                <w:webHidden/>
              </w:rPr>
              <w:fldChar w:fldCharType="separate"/>
            </w:r>
            <w:r w:rsidR="008E02D4">
              <w:rPr>
                <w:noProof/>
                <w:webHidden/>
              </w:rPr>
              <w:t>6</w:t>
            </w:r>
            <w:r>
              <w:rPr>
                <w:noProof/>
                <w:webHidden/>
              </w:rPr>
              <w:fldChar w:fldCharType="end"/>
            </w:r>
          </w:hyperlink>
        </w:p>
        <w:p w:rsidR="0087344E" w:rsidRDefault="00041CF3">
          <w:pPr>
            <w:pStyle w:val="TOC2"/>
            <w:tabs>
              <w:tab w:val="left" w:pos="880"/>
              <w:tab w:val="right" w:leader="dot" w:pos="9350"/>
            </w:tabs>
            <w:rPr>
              <w:rFonts w:asciiTheme="minorHAnsi" w:eastAsiaTheme="minorEastAsia" w:hAnsiTheme="minorHAnsi"/>
              <w:noProof/>
              <w:sz w:val="22"/>
            </w:rPr>
          </w:pPr>
          <w:hyperlink w:anchor="_Toc526862819" w:history="1">
            <w:r w:rsidR="0087344E" w:rsidRPr="00FD7EAD">
              <w:rPr>
                <w:rStyle w:val="Hyperlink"/>
                <w:noProof/>
              </w:rPr>
              <w:t>4.5.</w:t>
            </w:r>
            <w:r w:rsidR="0087344E">
              <w:rPr>
                <w:rFonts w:asciiTheme="minorHAnsi" w:eastAsiaTheme="minorEastAsia" w:hAnsiTheme="minorHAnsi"/>
                <w:noProof/>
                <w:sz w:val="22"/>
              </w:rPr>
              <w:tab/>
            </w:r>
            <w:r w:rsidR="0087344E" w:rsidRPr="00FD7EAD">
              <w:rPr>
                <w:rStyle w:val="Hyperlink"/>
                <w:noProof/>
              </w:rPr>
              <w:t>Vlerësimi</w:t>
            </w:r>
            <w:r w:rsidR="0087344E">
              <w:rPr>
                <w:noProof/>
                <w:webHidden/>
              </w:rPr>
              <w:tab/>
            </w:r>
            <w:r>
              <w:rPr>
                <w:noProof/>
                <w:webHidden/>
              </w:rPr>
              <w:fldChar w:fldCharType="begin"/>
            </w:r>
            <w:r w:rsidR="0087344E">
              <w:rPr>
                <w:noProof/>
                <w:webHidden/>
              </w:rPr>
              <w:instrText xml:space="preserve"> PAGEREF _Toc526862819 \h </w:instrText>
            </w:r>
            <w:r>
              <w:rPr>
                <w:noProof/>
                <w:webHidden/>
              </w:rPr>
            </w:r>
            <w:r>
              <w:rPr>
                <w:noProof/>
                <w:webHidden/>
              </w:rPr>
              <w:fldChar w:fldCharType="separate"/>
            </w:r>
            <w:r w:rsidR="008E02D4">
              <w:rPr>
                <w:noProof/>
                <w:webHidden/>
              </w:rPr>
              <w:t>7</w:t>
            </w:r>
            <w:r>
              <w:rPr>
                <w:noProof/>
                <w:webHidden/>
              </w:rPr>
              <w:fldChar w:fldCharType="end"/>
            </w:r>
          </w:hyperlink>
        </w:p>
        <w:p w:rsidR="0087344E" w:rsidRDefault="00041CF3">
          <w:pPr>
            <w:pStyle w:val="TOC2"/>
            <w:tabs>
              <w:tab w:val="left" w:pos="880"/>
              <w:tab w:val="right" w:leader="dot" w:pos="9350"/>
            </w:tabs>
            <w:rPr>
              <w:rFonts w:asciiTheme="minorHAnsi" w:eastAsiaTheme="minorEastAsia" w:hAnsiTheme="minorHAnsi"/>
              <w:noProof/>
              <w:sz w:val="22"/>
            </w:rPr>
          </w:pPr>
          <w:hyperlink w:anchor="_Toc526862820" w:history="1">
            <w:r w:rsidR="0087344E" w:rsidRPr="00FD7EAD">
              <w:rPr>
                <w:rStyle w:val="Hyperlink"/>
                <w:noProof/>
              </w:rPr>
              <w:t>4.6.</w:t>
            </w:r>
            <w:r w:rsidR="0087344E">
              <w:rPr>
                <w:rFonts w:asciiTheme="minorHAnsi" w:eastAsiaTheme="minorEastAsia" w:hAnsiTheme="minorHAnsi"/>
                <w:noProof/>
                <w:sz w:val="22"/>
              </w:rPr>
              <w:tab/>
            </w:r>
            <w:r w:rsidR="0087344E" w:rsidRPr="00FD7EAD">
              <w:rPr>
                <w:rStyle w:val="Hyperlink"/>
                <w:noProof/>
              </w:rPr>
              <w:t>Rekomandimet</w:t>
            </w:r>
            <w:r w:rsidR="0087344E">
              <w:rPr>
                <w:noProof/>
                <w:webHidden/>
              </w:rPr>
              <w:tab/>
            </w:r>
            <w:r>
              <w:rPr>
                <w:noProof/>
                <w:webHidden/>
              </w:rPr>
              <w:fldChar w:fldCharType="begin"/>
            </w:r>
            <w:r w:rsidR="0087344E">
              <w:rPr>
                <w:noProof/>
                <w:webHidden/>
              </w:rPr>
              <w:instrText xml:space="preserve"> PAGEREF _Toc526862820 \h </w:instrText>
            </w:r>
            <w:r>
              <w:rPr>
                <w:noProof/>
                <w:webHidden/>
              </w:rPr>
            </w:r>
            <w:r>
              <w:rPr>
                <w:noProof/>
                <w:webHidden/>
              </w:rPr>
              <w:fldChar w:fldCharType="separate"/>
            </w:r>
            <w:r w:rsidR="008E02D4">
              <w:rPr>
                <w:noProof/>
                <w:webHidden/>
              </w:rPr>
              <w:t>8</w:t>
            </w:r>
            <w:r>
              <w:rPr>
                <w:noProof/>
                <w:webHidden/>
              </w:rPr>
              <w:fldChar w:fldCharType="end"/>
            </w:r>
          </w:hyperlink>
        </w:p>
        <w:p w:rsidR="0087344E" w:rsidRDefault="00041CF3">
          <w:r>
            <w:rPr>
              <w:b/>
              <w:bCs/>
              <w:noProof/>
            </w:rPr>
            <w:fldChar w:fldCharType="end"/>
          </w:r>
        </w:p>
      </w:sdtContent>
    </w:sdt>
    <w:p w:rsidR="005D7DD3" w:rsidRDefault="005D7DD3">
      <w:r>
        <w:br w:type="page"/>
      </w:r>
    </w:p>
    <w:p w:rsidR="003B0F66" w:rsidRDefault="005D7DD3" w:rsidP="003B0F66">
      <w:pPr>
        <w:pStyle w:val="Heading1"/>
      </w:pPr>
      <w:bookmarkStart w:id="1" w:name="_Toc526862811"/>
      <w:r w:rsidRPr="00065F93">
        <w:lastRenderedPageBreak/>
        <w:t>P</w:t>
      </w:r>
      <w:r w:rsidR="007D0738">
        <w:t>ë</w:t>
      </w:r>
      <w:r w:rsidRPr="00065F93">
        <w:t>rmbledhje e vet</w:t>
      </w:r>
      <w:r w:rsidR="007D0738">
        <w:t>ë</w:t>
      </w:r>
      <w:r w:rsidRPr="00065F93">
        <w:t>vler</w:t>
      </w:r>
      <w:r w:rsidR="007D0738">
        <w:t>ë</w:t>
      </w:r>
      <w:r w:rsidRPr="00065F93">
        <w:t>simit</w:t>
      </w:r>
      <w:bookmarkEnd w:id="1"/>
    </w:p>
    <w:p w:rsidR="00065F93" w:rsidRDefault="003B0F66" w:rsidP="003B0F66">
      <w:proofErr w:type="spellStart"/>
      <w:r>
        <w:t>P</w:t>
      </w:r>
      <w:r w:rsidR="007D0738">
        <w:t>ë</w:t>
      </w:r>
      <w:r>
        <w:t>rmbledhja</w:t>
      </w:r>
      <w:proofErr w:type="spellEnd"/>
      <w:r>
        <w:t xml:space="preserve"> e </w:t>
      </w:r>
      <w:proofErr w:type="spellStart"/>
      <w:r>
        <w:t>procesit</w:t>
      </w:r>
      <w:proofErr w:type="spellEnd"/>
      <w:r>
        <w:t xml:space="preserve"> </w:t>
      </w:r>
      <w:proofErr w:type="spellStart"/>
      <w:r>
        <w:t>t</w:t>
      </w:r>
      <w:r w:rsidR="007D0738">
        <w:t>ë</w:t>
      </w:r>
      <w:proofErr w:type="spellEnd"/>
      <w:r>
        <w:t xml:space="preserve"> </w:t>
      </w:r>
      <w:proofErr w:type="spellStart"/>
      <w:r>
        <w:t>vet</w:t>
      </w:r>
      <w:r w:rsidR="007D0738">
        <w:t>ë</w:t>
      </w:r>
      <w:r>
        <w:t>vler</w:t>
      </w:r>
      <w:r w:rsidR="007D0738">
        <w:t>ë</w:t>
      </w:r>
      <w:r>
        <w:t>simit</w:t>
      </w:r>
      <w:proofErr w:type="spellEnd"/>
      <w:r w:rsidR="0087344E">
        <w:t xml:space="preserve"> me </w:t>
      </w:r>
      <w:proofErr w:type="spellStart"/>
      <w:r w:rsidR="0087344E">
        <w:t>synim</w:t>
      </w:r>
      <w:proofErr w:type="spellEnd"/>
      <w:r w:rsidR="0087344E">
        <w:t xml:space="preserve"> </w:t>
      </w:r>
      <w:proofErr w:type="spellStart"/>
      <w:r w:rsidR="0087344E">
        <w:t>p</w:t>
      </w:r>
      <w:r w:rsidR="00AA7374">
        <w:t>ë</w:t>
      </w:r>
      <w:r w:rsidR="0087344E">
        <w:t>r</w:t>
      </w:r>
      <w:proofErr w:type="spellEnd"/>
      <w:r w:rsidR="0087344E">
        <w:t xml:space="preserve"> </w:t>
      </w:r>
      <w:proofErr w:type="spellStart"/>
      <w:r w:rsidR="0087344E">
        <w:t>t</w:t>
      </w:r>
      <w:r w:rsidR="00AA7374">
        <w:t>ë</w:t>
      </w:r>
      <w:proofErr w:type="spellEnd"/>
      <w:r w:rsidR="0087344E">
        <w:t xml:space="preserve"> </w:t>
      </w:r>
      <w:proofErr w:type="spellStart"/>
      <w:r w:rsidR="0087344E">
        <w:t>dh</w:t>
      </w:r>
      <w:r w:rsidR="00AA7374">
        <w:t>ë</w:t>
      </w:r>
      <w:r w:rsidR="0087344E">
        <w:t>n</w:t>
      </w:r>
      <w:r w:rsidR="00AA7374">
        <w:t>ë</w:t>
      </w:r>
      <w:proofErr w:type="spellEnd"/>
      <w:r w:rsidR="0087344E">
        <w:t xml:space="preserve"> </w:t>
      </w:r>
      <w:proofErr w:type="spellStart"/>
      <w:r w:rsidR="0087344E">
        <w:t>nj</w:t>
      </w:r>
      <w:r w:rsidR="00AA7374">
        <w:t>ë</w:t>
      </w:r>
      <w:proofErr w:type="spellEnd"/>
      <w:r w:rsidR="0087344E">
        <w:t xml:space="preserve"> </w:t>
      </w:r>
      <w:proofErr w:type="spellStart"/>
      <w:r w:rsidR="0087344E">
        <w:t>pamje</w:t>
      </w:r>
      <w:proofErr w:type="spellEnd"/>
      <w:r w:rsidR="0087344E">
        <w:t xml:space="preserve"> </w:t>
      </w:r>
      <w:proofErr w:type="spellStart"/>
      <w:r w:rsidR="0087344E">
        <w:t>t</w:t>
      </w:r>
      <w:r w:rsidR="00AA7374">
        <w:t>ë</w:t>
      </w:r>
      <w:proofErr w:type="spellEnd"/>
      <w:r w:rsidR="0087344E">
        <w:t xml:space="preserve"> </w:t>
      </w:r>
      <w:proofErr w:type="spellStart"/>
      <w:r w:rsidR="0087344E">
        <w:t>shpejt</w:t>
      </w:r>
      <w:r w:rsidR="00AA7374">
        <w:t>ë</w:t>
      </w:r>
      <w:proofErr w:type="spellEnd"/>
      <w:r w:rsidR="0087344E">
        <w:t xml:space="preserve"> </w:t>
      </w:r>
      <w:proofErr w:type="spellStart"/>
      <w:r w:rsidR="0087344E">
        <w:t>t</w:t>
      </w:r>
      <w:r w:rsidR="00AA7374">
        <w:t>ë</w:t>
      </w:r>
      <w:proofErr w:type="spellEnd"/>
      <w:r w:rsidR="0087344E">
        <w:t xml:space="preserve"> </w:t>
      </w:r>
      <w:proofErr w:type="spellStart"/>
      <w:r w:rsidR="0087344E">
        <w:t>vet</w:t>
      </w:r>
      <w:r w:rsidR="00AA7374">
        <w:t>ë</w:t>
      </w:r>
      <w:r w:rsidR="0087344E">
        <w:t>vle</w:t>
      </w:r>
      <w:r w:rsidR="00AA7374">
        <w:t>ë</w:t>
      </w:r>
      <w:r w:rsidR="0087344E">
        <w:t>r</w:t>
      </w:r>
      <w:r w:rsidR="00AA7374">
        <w:t>ë</w:t>
      </w:r>
      <w:r w:rsidR="0087344E">
        <w:t>simit</w:t>
      </w:r>
      <w:proofErr w:type="spellEnd"/>
      <w:r w:rsidR="0087344E">
        <w:t xml:space="preserve"> </w:t>
      </w:r>
      <w:proofErr w:type="spellStart"/>
      <w:r w:rsidR="0087344E">
        <w:t>t</w:t>
      </w:r>
      <w:r w:rsidR="00AA7374">
        <w:t>ë</w:t>
      </w:r>
      <w:proofErr w:type="spellEnd"/>
      <w:r w:rsidR="0087344E">
        <w:t xml:space="preserve"> </w:t>
      </w:r>
      <w:proofErr w:type="spellStart"/>
      <w:r w:rsidR="0087344E">
        <w:t>institucionit</w:t>
      </w:r>
      <w:proofErr w:type="spellEnd"/>
      <w:r w:rsidR="0087344E">
        <w:t xml:space="preserve">, duke </w:t>
      </w:r>
      <w:proofErr w:type="spellStart"/>
      <w:r w:rsidR="0087344E">
        <w:t>p</w:t>
      </w:r>
      <w:r w:rsidR="00AA7374">
        <w:t>ë</w:t>
      </w:r>
      <w:r w:rsidR="0087344E">
        <w:t>rfshir</w:t>
      </w:r>
      <w:r w:rsidR="00AA7374">
        <w:t>ë</w:t>
      </w:r>
      <w:proofErr w:type="spellEnd"/>
      <w:r w:rsidR="0087344E">
        <w:t xml:space="preserve"> </w:t>
      </w:r>
      <w:proofErr w:type="spellStart"/>
      <w:r w:rsidR="0087344E">
        <w:t>gjendjen</w:t>
      </w:r>
      <w:proofErr w:type="spellEnd"/>
      <w:r w:rsidR="0087344E">
        <w:t xml:space="preserve"> e </w:t>
      </w:r>
      <w:proofErr w:type="spellStart"/>
      <w:r w:rsidR="0087344E">
        <w:t>institucionit</w:t>
      </w:r>
      <w:proofErr w:type="spellEnd"/>
      <w:r w:rsidR="0087344E">
        <w:t xml:space="preserve">, </w:t>
      </w:r>
      <w:proofErr w:type="spellStart"/>
      <w:r w:rsidR="0087344E">
        <w:t>vler</w:t>
      </w:r>
      <w:r w:rsidR="00AA7374">
        <w:t>ë</w:t>
      </w:r>
      <w:r w:rsidR="0087344E">
        <w:t>simin</w:t>
      </w:r>
      <w:proofErr w:type="spellEnd"/>
      <w:r w:rsidR="0087344E">
        <w:t xml:space="preserve"> e </w:t>
      </w:r>
      <w:proofErr w:type="spellStart"/>
      <w:r w:rsidR="0087344E">
        <w:t>tij</w:t>
      </w:r>
      <w:proofErr w:type="spellEnd"/>
      <w:r w:rsidR="0087344E">
        <w:t xml:space="preserve"> duke u </w:t>
      </w:r>
      <w:proofErr w:type="spellStart"/>
      <w:r w:rsidR="0087344E">
        <w:t>bazuar</w:t>
      </w:r>
      <w:proofErr w:type="spellEnd"/>
      <w:r w:rsidR="0087344E">
        <w:t xml:space="preserve"> </w:t>
      </w:r>
      <w:proofErr w:type="spellStart"/>
      <w:r w:rsidR="0087344E">
        <w:t>tek</w:t>
      </w:r>
      <w:proofErr w:type="spellEnd"/>
      <w:r w:rsidR="0087344E">
        <w:t xml:space="preserve"> </w:t>
      </w:r>
      <w:proofErr w:type="spellStart"/>
      <w:r w:rsidR="0087344E">
        <w:t>rezultatet</w:t>
      </w:r>
      <w:proofErr w:type="spellEnd"/>
      <w:r w:rsidR="0087344E">
        <w:t xml:space="preserve"> </w:t>
      </w:r>
      <w:proofErr w:type="spellStart"/>
      <w:r w:rsidR="0087344E">
        <w:t>dhe</w:t>
      </w:r>
      <w:proofErr w:type="spellEnd"/>
      <w:r w:rsidR="0087344E">
        <w:t xml:space="preserve"> </w:t>
      </w:r>
      <w:proofErr w:type="spellStart"/>
      <w:r w:rsidR="0087344E">
        <w:t>tek</w:t>
      </w:r>
      <w:proofErr w:type="spellEnd"/>
      <w:r w:rsidR="0087344E">
        <w:t xml:space="preserve"> </w:t>
      </w:r>
      <w:proofErr w:type="spellStart"/>
      <w:r w:rsidR="0087344E">
        <w:t>nevojat</w:t>
      </w:r>
      <w:proofErr w:type="spellEnd"/>
      <w:r w:rsidR="0087344E">
        <w:t xml:space="preserve"> </w:t>
      </w:r>
      <w:proofErr w:type="spellStart"/>
      <w:r w:rsidR="0087344E">
        <w:t>kyçe</w:t>
      </w:r>
      <w:proofErr w:type="spellEnd"/>
      <w:r w:rsidR="0087344E">
        <w:t xml:space="preserve"> </w:t>
      </w:r>
      <w:proofErr w:type="spellStart"/>
      <w:r w:rsidR="0087344E">
        <w:t>p</w:t>
      </w:r>
      <w:r w:rsidR="00AA7374">
        <w:t>ë</w:t>
      </w:r>
      <w:r w:rsidR="0087344E">
        <w:t>r</w:t>
      </w:r>
      <w:proofErr w:type="spellEnd"/>
      <w:r w:rsidR="0087344E">
        <w:t xml:space="preserve"> </w:t>
      </w:r>
      <w:proofErr w:type="spellStart"/>
      <w:r w:rsidR="0087344E">
        <w:t>p</w:t>
      </w:r>
      <w:r w:rsidR="00AA7374">
        <w:t>ë</w:t>
      </w:r>
      <w:r w:rsidR="0087344E">
        <w:t>rmir</w:t>
      </w:r>
      <w:r w:rsidR="00AA7374">
        <w:t>ë</w:t>
      </w:r>
      <w:r w:rsidR="0087344E">
        <w:t>sim</w:t>
      </w:r>
      <w:proofErr w:type="spellEnd"/>
      <w:r w:rsidR="0087344E">
        <w:t xml:space="preserve">. </w:t>
      </w:r>
      <w:proofErr w:type="spellStart"/>
      <w:r w:rsidR="0087344E">
        <w:t>Theksohen</w:t>
      </w:r>
      <w:proofErr w:type="spellEnd"/>
      <w:r w:rsidR="0087344E">
        <w:t xml:space="preserve"> </w:t>
      </w:r>
      <w:proofErr w:type="spellStart"/>
      <w:r w:rsidR="0087344E">
        <w:t>qart</w:t>
      </w:r>
      <w:r w:rsidR="00AA7374">
        <w:t>ë</w:t>
      </w:r>
      <w:r w:rsidR="0087344E">
        <w:t>sisht</w:t>
      </w:r>
      <w:proofErr w:type="spellEnd"/>
      <w:r w:rsidR="0087344E">
        <w:t xml:space="preserve"> </w:t>
      </w:r>
      <w:proofErr w:type="spellStart"/>
      <w:r w:rsidR="0087344E">
        <w:t>dhe</w:t>
      </w:r>
      <w:proofErr w:type="spellEnd"/>
      <w:r w:rsidR="0087344E">
        <w:t xml:space="preserve"> </w:t>
      </w:r>
      <w:proofErr w:type="spellStart"/>
      <w:r w:rsidR="0087344E">
        <w:t>p</w:t>
      </w:r>
      <w:r w:rsidR="00AA7374">
        <w:t>ë</w:t>
      </w:r>
      <w:r w:rsidR="0087344E">
        <w:t>rmbledhtazi</w:t>
      </w:r>
      <w:proofErr w:type="spellEnd"/>
      <w:r w:rsidR="0087344E">
        <w:t xml:space="preserve"> </w:t>
      </w:r>
      <w:proofErr w:type="spellStart"/>
      <w:r w:rsidR="0087344E">
        <w:t>pikat</w:t>
      </w:r>
      <w:proofErr w:type="spellEnd"/>
      <w:r w:rsidR="0087344E">
        <w:t xml:space="preserve"> e </w:t>
      </w:r>
      <w:proofErr w:type="spellStart"/>
      <w:r w:rsidR="0087344E">
        <w:t>forta</w:t>
      </w:r>
      <w:proofErr w:type="spellEnd"/>
      <w:r w:rsidR="0087344E">
        <w:t xml:space="preserve"> </w:t>
      </w:r>
      <w:proofErr w:type="spellStart"/>
      <w:r w:rsidR="0087344E">
        <w:t>t</w:t>
      </w:r>
      <w:r w:rsidR="00AA7374">
        <w:t>ë</w:t>
      </w:r>
      <w:proofErr w:type="spellEnd"/>
      <w:r w:rsidR="0087344E">
        <w:t xml:space="preserve"> </w:t>
      </w:r>
      <w:proofErr w:type="spellStart"/>
      <w:r w:rsidR="0087344E">
        <w:t>treguesve</w:t>
      </w:r>
      <w:proofErr w:type="spellEnd"/>
      <w:r w:rsidR="0087344E">
        <w:t xml:space="preserve"> </w:t>
      </w:r>
      <w:proofErr w:type="spellStart"/>
      <w:r w:rsidR="0087344E">
        <w:t>t</w:t>
      </w:r>
      <w:r w:rsidR="00AA7374">
        <w:t>ë</w:t>
      </w:r>
      <w:proofErr w:type="spellEnd"/>
      <w:r w:rsidR="0087344E">
        <w:t xml:space="preserve"> </w:t>
      </w:r>
      <w:proofErr w:type="spellStart"/>
      <w:r w:rsidR="0087344E">
        <w:t>vet</w:t>
      </w:r>
      <w:r w:rsidR="00AA7374">
        <w:t>ë</w:t>
      </w:r>
      <w:r w:rsidR="0087344E">
        <w:t>vler</w:t>
      </w:r>
      <w:r w:rsidR="00AA7374">
        <w:t>ë</w:t>
      </w:r>
      <w:r w:rsidR="0087344E">
        <w:t>suar</w:t>
      </w:r>
      <w:proofErr w:type="spellEnd"/>
      <w:r w:rsidR="0087344E">
        <w:t xml:space="preserve"> </w:t>
      </w:r>
      <w:proofErr w:type="spellStart"/>
      <w:r w:rsidR="0087344E">
        <w:t>dhe</w:t>
      </w:r>
      <w:proofErr w:type="spellEnd"/>
      <w:r w:rsidR="0087344E">
        <w:t xml:space="preserve"> </w:t>
      </w:r>
      <w:proofErr w:type="spellStart"/>
      <w:r w:rsidR="0087344E">
        <w:t>paraqiten</w:t>
      </w:r>
      <w:proofErr w:type="spellEnd"/>
      <w:r w:rsidR="0087344E">
        <w:t xml:space="preserve"> se me </w:t>
      </w:r>
      <w:proofErr w:type="spellStart"/>
      <w:r w:rsidR="0087344E">
        <w:t>sa</w:t>
      </w:r>
      <w:proofErr w:type="spellEnd"/>
      <w:r w:rsidR="0087344E">
        <w:t xml:space="preserve"> </w:t>
      </w:r>
      <w:proofErr w:type="spellStart"/>
      <w:r w:rsidR="0087344E">
        <w:t>efektivitet</w:t>
      </w:r>
      <w:proofErr w:type="spellEnd"/>
      <w:r w:rsidR="0087344E">
        <w:t xml:space="preserve"> </w:t>
      </w:r>
      <w:proofErr w:type="spellStart"/>
      <w:r w:rsidR="0087344E">
        <w:t>institucioni</w:t>
      </w:r>
      <w:proofErr w:type="spellEnd"/>
      <w:r w:rsidR="0087344E">
        <w:t xml:space="preserve"> ka </w:t>
      </w:r>
      <w:proofErr w:type="spellStart"/>
      <w:r w:rsidR="0087344E">
        <w:t>realizuar</w:t>
      </w:r>
      <w:proofErr w:type="spellEnd"/>
      <w:r w:rsidR="0087344E">
        <w:t xml:space="preserve"> </w:t>
      </w:r>
      <w:proofErr w:type="spellStart"/>
      <w:r w:rsidR="0087344E">
        <w:t>objektivat</w:t>
      </w:r>
      <w:proofErr w:type="spellEnd"/>
      <w:r w:rsidR="0087344E">
        <w:t xml:space="preserve"> e </w:t>
      </w:r>
      <w:proofErr w:type="spellStart"/>
      <w:r w:rsidR="0087344E">
        <w:t>parashikuara</w:t>
      </w:r>
      <w:proofErr w:type="spellEnd"/>
      <w:r w:rsidR="0087344E">
        <w:t xml:space="preserve"> </w:t>
      </w:r>
      <w:proofErr w:type="spellStart"/>
      <w:r w:rsidR="0087344E">
        <w:t>n</w:t>
      </w:r>
      <w:r w:rsidR="00AA7374">
        <w:t>ë</w:t>
      </w:r>
      <w:proofErr w:type="spellEnd"/>
      <w:r w:rsidR="0087344E">
        <w:t xml:space="preserve"> </w:t>
      </w:r>
      <w:proofErr w:type="spellStart"/>
      <w:r w:rsidR="0087344E">
        <w:t>planin</w:t>
      </w:r>
      <w:proofErr w:type="spellEnd"/>
      <w:r w:rsidR="0087344E">
        <w:t xml:space="preserve"> </w:t>
      </w:r>
      <w:proofErr w:type="spellStart"/>
      <w:r w:rsidR="0087344E">
        <w:t>vjetor</w:t>
      </w:r>
      <w:proofErr w:type="spellEnd"/>
      <w:r w:rsidR="0087344E">
        <w:t xml:space="preserve"> </w:t>
      </w:r>
      <w:proofErr w:type="spellStart"/>
      <w:r w:rsidR="0087344E">
        <w:t>t</w:t>
      </w:r>
      <w:r w:rsidR="00AA7374">
        <w:t>ë</w:t>
      </w:r>
      <w:proofErr w:type="spellEnd"/>
      <w:r w:rsidR="0087344E">
        <w:t xml:space="preserve"> </w:t>
      </w:r>
      <w:proofErr w:type="spellStart"/>
      <w:r w:rsidR="0087344E">
        <w:t>tij</w:t>
      </w:r>
      <w:proofErr w:type="spellEnd"/>
      <w:r w:rsidR="0087344E">
        <w:t xml:space="preserve">. </w:t>
      </w:r>
      <w:proofErr w:type="spellStart"/>
      <w:r w:rsidR="0087344E">
        <w:t>N</w:t>
      </w:r>
      <w:r w:rsidR="00AA7374">
        <w:t>ë</w:t>
      </w:r>
      <w:proofErr w:type="spellEnd"/>
      <w:r w:rsidR="0087344E">
        <w:t xml:space="preserve"> </w:t>
      </w:r>
      <w:proofErr w:type="spellStart"/>
      <w:r w:rsidR="0087344E">
        <w:t>t</w:t>
      </w:r>
      <w:r w:rsidR="00AA7374">
        <w:t>ë</w:t>
      </w:r>
      <w:proofErr w:type="spellEnd"/>
      <w:r w:rsidR="0087344E">
        <w:t xml:space="preserve"> </w:t>
      </w:r>
      <w:proofErr w:type="spellStart"/>
      <w:r w:rsidR="0087344E">
        <w:t>paraqiten</w:t>
      </w:r>
      <w:proofErr w:type="spellEnd"/>
      <w:r w:rsidR="0087344E">
        <w:t xml:space="preserve"> </w:t>
      </w:r>
      <w:proofErr w:type="spellStart"/>
      <w:r w:rsidR="0087344E">
        <w:t>gjithashtu</w:t>
      </w:r>
      <w:proofErr w:type="spellEnd"/>
      <w:r w:rsidR="0087344E">
        <w:t xml:space="preserve"> </w:t>
      </w:r>
      <w:proofErr w:type="spellStart"/>
      <w:r w:rsidR="0087344E">
        <w:t>edhe</w:t>
      </w:r>
      <w:proofErr w:type="spellEnd"/>
      <w:r w:rsidR="0087344E">
        <w:t xml:space="preserve"> </w:t>
      </w:r>
      <w:proofErr w:type="spellStart"/>
      <w:r w:rsidR="0087344E">
        <w:t>rekomandimet</w:t>
      </w:r>
      <w:proofErr w:type="spellEnd"/>
      <w:r w:rsidR="0087344E">
        <w:t xml:space="preserve"> </w:t>
      </w:r>
      <w:proofErr w:type="spellStart"/>
      <w:r w:rsidR="0087344E">
        <w:t>p</w:t>
      </w:r>
      <w:r w:rsidR="00AA7374">
        <w:t>ë</w:t>
      </w:r>
      <w:r w:rsidR="0087344E">
        <w:t>r</w:t>
      </w:r>
      <w:proofErr w:type="spellEnd"/>
      <w:r w:rsidR="0087344E">
        <w:t xml:space="preserve"> </w:t>
      </w:r>
      <w:proofErr w:type="spellStart"/>
      <w:r w:rsidR="0087344E">
        <w:t>t</w:t>
      </w:r>
      <w:r w:rsidR="00AA7374">
        <w:t>ë</w:t>
      </w:r>
      <w:proofErr w:type="spellEnd"/>
      <w:r w:rsidR="0087344E">
        <w:t xml:space="preserve"> </w:t>
      </w:r>
      <w:proofErr w:type="spellStart"/>
      <w:r w:rsidR="0087344E">
        <w:t>ardhmen</w:t>
      </w:r>
      <w:proofErr w:type="spellEnd"/>
      <w:r w:rsidR="0087344E">
        <w:t>.</w:t>
      </w:r>
    </w:p>
    <w:p w:rsidR="0087344E" w:rsidRDefault="0087344E" w:rsidP="003B0F66">
      <w:proofErr w:type="spellStart"/>
      <w:r>
        <w:t>Gjat</w:t>
      </w:r>
      <w:r w:rsidR="00AA7374">
        <w:t>ë</w:t>
      </w:r>
      <w:r>
        <w:t>sia</w:t>
      </w:r>
      <w:proofErr w:type="spellEnd"/>
      <w:r>
        <w:t xml:space="preserve"> e </w:t>
      </w:r>
      <w:proofErr w:type="spellStart"/>
      <w:r>
        <w:t>rekomanduar</w:t>
      </w:r>
      <w:proofErr w:type="spellEnd"/>
      <w:r>
        <w:t xml:space="preserve"> 1-1 ½ </w:t>
      </w:r>
      <w:proofErr w:type="spellStart"/>
      <w:r>
        <w:t>faqe</w:t>
      </w:r>
      <w:proofErr w:type="spellEnd"/>
    </w:p>
    <w:p w:rsidR="0087344E" w:rsidRDefault="0087344E" w:rsidP="0087344E">
      <w:r>
        <w:br w:type="page"/>
      </w:r>
    </w:p>
    <w:p w:rsidR="0087344E" w:rsidRDefault="0087344E" w:rsidP="003B0F66"/>
    <w:p w:rsidR="00065F93" w:rsidRDefault="00065F93" w:rsidP="00065F93">
      <w:pPr>
        <w:pStyle w:val="Heading1"/>
      </w:pPr>
      <w:bookmarkStart w:id="2" w:name="_Toc526862812"/>
      <w:r>
        <w:t>Metodologjia</w:t>
      </w:r>
      <w:bookmarkEnd w:id="2"/>
    </w:p>
    <w:p w:rsidR="00901CA1" w:rsidRDefault="00901CA1" w:rsidP="0042751F">
      <w:pPr>
        <w:rPr>
          <w:lang w:val="it-IT"/>
        </w:rPr>
      </w:pPr>
      <w:r w:rsidRPr="000F740D">
        <w:rPr>
          <w:lang w:val="it-IT"/>
        </w:rPr>
        <w:t xml:space="preserve">Në këtë pjesë paraqiten të gjitha mënyrat, format, hapat, metodat, teknikat e zbatuara gjatë procesit të vetëvlerësimit. Kjo pjesë nënvizon shkurtimisht procesin që është përdorur në institucion për </w:t>
      </w:r>
      <w:r w:rsidRPr="000F740D">
        <w:rPr>
          <w:b/>
          <w:i/>
          <w:lang w:val="it-IT"/>
        </w:rPr>
        <w:t>përgatitjen dhe për realizimin të vetëvlerësimit</w:t>
      </w:r>
      <w:r w:rsidRPr="000F740D">
        <w:rPr>
          <w:lang w:val="it-IT"/>
        </w:rPr>
        <w:t>. Në të mund të paraqiten ekipet që kanë punuar, si dhe veprimet e çdo ekipi pune të ngritur për përgatitjen dhe zhvillimin e procesit të vetëvlerësim</w:t>
      </w:r>
      <w:r>
        <w:rPr>
          <w:lang w:val="it-IT"/>
        </w:rPr>
        <w:t>it</w:t>
      </w:r>
    </w:p>
    <w:p w:rsidR="00065F93" w:rsidRPr="00901CA1" w:rsidRDefault="00901CA1">
      <w:pPr>
        <w:spacing w:after="160" w:line="259" w:lineRule="auto"/>
        <w:jc w:val="left"/>
        <w:rPr>
          <w:rFonts w:eastAsiaTheme="majorEastAsia" w:cstheme="majorBidi"/>
          <w:b/>
          <w:caps/>
          <w:sz w:val="32"/>
          <w:szCs w:val="32"/>
          <w:lang w:val="it-IT"/>
        </w:rPr>
      </w:pPr>
      <w:r>
        <w:rPr>
          <w:rFonts w:cs="Times New Roman"/>
          <w:lang w:val="it-IT"/>
        </w:rPr>
        <w:t>Gjat</w:t>
      </w:r>
      <w:r w:rsidR="00AA7374">
        <w:rPr>
          <w:rFonts w:cs="Times New Roman"/>
          <w:lang w:val="it-IT"/>
        </w:rPr>
        <w:t>ë</w:t>
      </w:r>
      <w:r>
        <w:rPr>
          <w:rFonts w:cs="Times New Roman"/>
          <w:lang w:val="it-IT"/>
        </w:rPr>
        <w:t>sia e rekomanduar:</w:t>
      </w:r>
      <w:r w:rsidR="0042751F">
        <w:rPr>
          <w:rFonts w:cs="Times New Roman"/>
          <w:lang w:val="it-IT"/>
        </w:rPr>
        <w:t xml:space="preserve"> ½ faqe</w:t>
      </w:r>
      <w:r>
        <w:rPr>
          <w:rFonts w:cs="Times New Roman"/>
          <w:lang w:val="it-IT"/>
        </w:rPr>
        <w:t xml:space="preserve"> </w:t>
      </w:r>
      <w:r w:rsidR="00065F93" w:rsidRPr="00901CA1">
        <w:rPr>
          <w:lang w:val="it-IT"/>
        </w:rPr>
        <w:br w:type="page"/>
      </w:r>
    </w:p>
    <w:p w:rsidR="00DD7590" w:rsidRPr="0042751F" w:rsidRDefault="001322A4" w:rsidP="00065F93">
      <w:pPr>
        <w:pStyle w:val="Heading1"/>
        <w:rPr>
          <w:lang w:val="it-IT"/>
        </w:rPr>
      </w:pPr>
      <w:bookmarkStart w:id="3" w:name="_Toc526862813"/>
      <w:r w:rsidRPr="0042751F">
        <w:rPr>
          <w:lang w:val="it-IT"/>
        </w:rPr>
        <w:lastRenderedPageBreak/>
        <w:t>T</w:t>
      </w:r>
      <w:r w:rsidR="007D0738" w:rsidRPr="0042751F">
        <w:rPr>
          <w:lang w:val="it-IT"/>
        </w:rPr>
        <w:t>ë</w:t>
      </w:r>
      <w:r w:rsidR="00065F93" w:rsidRPr="0042751F">
        <w:rPr>
          <w:lang w:val="it-IT"/>
        </w:rPr>
        <w:t xml:space="preserve"> dh</w:t>
      </w:r>
      <w:r w:rsidR="007D0738" w:rsidRPr="0042751F">
        <w:rPr>
          <w:lang w:val="it-IT"/>
        </w:rPr>
        <w:t>ë</w:t>
      </w:r>
      <w:r w:rsidR="00065F93" w:rsidRPr="0042751F">
        <w:rPr>
          <w:lang w:val="it-IT"/>
        </w:rPr>
        <w:t>na p</w:t>
      </w:r>
      <w:r w:rsidR="007D0738" w:rsidRPr="0042751F">
        <w:rPr>
          <w:lang w:val="it-IT"/>
        </w:rPr>
        <w:t>ë</w:t>
      </w:r>
      <w:r w:rsidR="00065F93" w:rsidRPr="0042751F">
        <w:rPr>
          <w:lang w:val="it-IT"/>
        </w:rPr>
        <w:t>r institucionin</w:t>
      </w:r>
      <w:bookmarkEnd w:id="3"/>
    </w:p>
    <w:p w:rsidR="00A9612B" w:rsidRDefault="00A9612B" w:rsidP="00A9612B">
      <w:pPr>
        <w:rPr>
          <w:lang w:val="it-IT"/>
        </w:rPr>
      </w:pPr>
      <w:r w:rsidRPr="000F740D">
        <w:rPr>
          <w:lang w:val="it-IT"/>
        </w:rPr>
        <w:t xml:space="preserve">Kjo pjesë paraqet të </w:t>
      </w:r>
      <w:r w:rsidRPr="000F740D">
        <w:rPr>
          <w:b/>
          <w:i/>
          <w:lang w:val="it-IT"/>
        </w:rPr>
        <w:t>dhënat fizike</w:t>
      </w:r>
      <w:r w:rsidRPr="000F740D">
        <w:rPr>
          <w:lang w:val="it-IT"/>
        </w:rPr>
        <w:t>, mjedisore të institucionit (kjo është e domosdoshme për institucionin shkollë</w:t>
      </w:r>
      <w:r>
        <w:rPr>
          <w:lang w:val="it-IT"/>
        </w:rPr>
        <w:t xml:space="preserve"> ose qendër multifunksionale</w:t>
      </w:r>
      <w:r w:rsidRPr="000F740D">
        <w:rPr>
          <w:lang w:val="it-IT"/>
        </w:rPr>
        <w:t xml:space="preserve">) </w:t>
      </w:r>
      <w:r w:rsidRPr="000F740D">
        <w:rPr>
          <w:b/>
          <w:i/>
          <w:lang w:val="it-IT"/>
        </w:rPr>
        <w:t>karakteristikat demografike dhe sociale</w:t>
      </w:r>
      <w:r w:rsidRPr="000F740D">
        <w:rPr>
          <w:lang w:val="it-IT"/>
        </w:rPr>
        <w:t xml:space="preserve"> të  komunitetit të institucionit ( kjo vetëm </w:t>
      </w:r>
      <w:r>
        <w:rPr>
          <w:lang w:val="it-IT"/>
        </w:rPr>
        <w:t xml:space="preserve">rastin </w:t>
      </w:r>
      <w:r w:rsidRPr="000F740D">
        <w:rPr>
          <w:lang w:val="it-IT"/>
        </w:rPr>
        <w:t xml:space="preserve">shkollë), si dhe të dhëna statistikore që lidhen me </w:t>
      </w:r>
      <w:r w:rsidRPr="000F740D">
        <w:rPr>
          <w:b/>
          <w:i/>
          <w:lang w:val="it-IT"/>
        </w:rPr>
        <w:t>numrin e nxënësve</w:t>
      </w:r>
      <w:r>
        <w:rPr>
          <w:b/>
          <w:i/>
          <w:lang w:val="it-IT"/>
        </w:rPr>
        <w:t>/kursantëve</w:t>
      </w:r>
      <w:r w:rsidRPr="000F740D">
        <w:rPr>
          <w:lang w:val="it-IT"/>
        </w:rPr>
        <w:t xml:space="preserve">, </w:t>
      </w:r>
      <w:r w:rsidRPr="000F740D">
        <w:rPr>
          <w:b/>
          <w:i/>
          <w:lang w:val="it-IT"/>
        </w:rPr>
        <w:t>të burimeve njerëzore</w:t>
      </w:r>
      <w:r w:rsidRPr="000F740D">
        <w:rPr>
          <w:lang w:val="it-IT"/>
        </w:rPr>
        <w:t xml:space="preserve">, </w:t>
      </w:r>
      <w:r w:rsidRPr="000F740D">
        <w:rPr>
          <w:b/>
          <w:i/>
          <w:lang w:val="it-IT"/>
        </w:rPr>
        <w:t>të rezultateve të arritjeve</w:t>
      </w:r>
      <w:r w:rsidRPr="000F740D">
        <w:rPr>
          <w:lang w:val="it-IT"/>
        </w:rPr>
        <w:t xml:space="preserve">, </w:t>
      </w:r>
      <w:r w:rsidRPr="000F740D">
        <w:rPr>
          <w:b/>
          <w:i/>
          <w:lang w:val="it-IT"/>
        </w:rPr>
        <w:t>të frekuentimit shkollor</w:t>
      </w:r>
      <w:r w:rsidRPr="000F740D">
        <w:rPr>
          <w:lang w:val="it-IT"/>
        </w:rPr>
        <w:t xml:space="preserve"> </w:t>
      </w:r>
      <w:r>
        <w:rPr>
          <w:lang w:val="it-IT"/>
        </w:rPr>
        <w:t xml:space="preserve">dhe të kurseve, </w:t>
      </w:r>
      <w:r w:rsidRPr="000F740D">
        <w:rPr>
          <w:lang w:val="it-IT"/>
        </w:rPr>
        <w:t>etj</w:t>
      </w:r>
      <w:r>
        <w:rPr>
          <w:lang w:val="it-IT"/>
        </w:rPr>
        <w:t>,</w:t>
      </w:r>
      <w:r w:rsidRPr="000F740D">
        <w:rPr>
          <w:lang w:val="it-IT"/>
        </w:rPr>
        <w:t xml:space="preserve"> ( këto të dhëna variojnë sipas llojit të institucionit). Të dhëna me rëndësi në këtë rast konsiderohen ato që </w:t>
      </w:r>
      <w:r w:rsidRPr="000F740D">
        <w:rPr>
          <w:b/>
          <w:i/>
          <w:lang w:val="it-IT"/>
        </w:rPr>
        <w:t>shpjegojnë rezultatet që janë arritur</w:t>
      </w:r>
      <w:r w:rsidRPr="000F740D">
        <w:rPr>
          <w:lang w:val="it-IT"/>
        </w:rPr>
        <w:t xml:space="preserve"> në</w:t>
      </w:r>
      <w:r>
        <w:rPr>
          <w:lang w:val="it-IT"/>
        </w:rPr>
        <w:t xml:space="preserve"> institucion.</w:t>
      </w:r>
      <w:r w:rsidRPr="000F740D">
        <w:rPr>
          <w:lang w:val="it-IT"/>
        </w:rPr>
        <w:t xml:space="preserve"> Në këtë pjesë mund të paraqiten dhe tendencat që institucioni i konsideron të rëndësishme dhe që gjykohet se ndikojnë në </w:t>
      </w:r>
      <w:r w:rsidRPr="000F740D">
        <w:rPr>
          <w:b/>
          <w:i/>
          <w:lang w:val="it-IT"/>
        </w:rPr>
        <w:t>zhvillimin afatgjatë</w:t>
      </w:r>
      <w:r w:rsidRPr="000F740D">
        <w:rPr>
          <w:lang w:val="it-IT"/>
        </w:rPr>
        <w:t xml:space="preserve"> të </w:t>
      </w:r>
      <w:r>
        <w:rPr>
          <w:lang w:val="it-IT"/>
        </w:rPr>
        <w:t>tij,</w:t>
      </w:r>
    </w:p>
    <w:p w:rsidR="00DD7590" w:rsidRPr="0042751F" w:rsidRDefault="00A9612B" w:rsidP="00A9612B">
      <w:pPr>
        <w:rPr>
          <w:rFonts w:eastAsiaTheme="majorEastAsia" w:cstheme="majorBidi"/>
          <w:b/>
          <w:caps/>
          <w:sz w:val="32"/>
          <w:szCs w:val="32"/>
          <w:lang w:val="it-IT"/>
        </w:rPr>
      </w:pPr>
      <w:r>
        <w:rPr>
          <w:lang w:val="it-IT"/>
        </w:rPr>
        <w:t>Gjat</w:t>
      </w:r>
      <w:r w:rsidR="00AA7374">
        <w:rPr>
          <w:lang w:val="it-IT"/>
        </w:rPr>
        <w:t>ë</w:t>
      </w:r>
      <w:r>
        <w:rPr>
          <w:lang w:val="it-IT"/>
        </w:rPr>
        <w:t>sia e rekomanduar: p</w:t>
      </w:r>
      <w:r w:rsidR="00AA7374">
        <w:rPr>
          <w:lang w:val="it-IT"/>
        </w:rPr>
        <w:t>ë</w:t>
      </w:r>
      <w:r>
        <w:rPr>
          <w:lang w:val="it-IT"/>
        </w:rPr>
        <w:t>raf</w:t>
      </w:r>
      <w:r w:rsidR="00AA7374">
        <w:rPr>
          <w:lang w:val="it-IT"/>
        </w:rPr>
        <w:t>ë</w:t>
      </w:r>
      <w:r>
        <w:rPr>
          <w:lang w:val="it-IT"/>
        </w:rPr>
        <w:t>rsisht 1 faqe</w:t>
      </w:r>
      <w:r w:rsidR="00DD7590" w:rsidRPr="0042751F">
        <w:rPr>
          <w:lang w:val="it-IT"/>
        </w:rPr>
        <w:br w:type="page"/>
      </w:r>
    </w:p>
    <w:p w:rsidR="00DD7590" w:rsidRPr="0042751F" w:rsidRDefault="00D37807" w:rsidP="00065F93">
      <w:pPr>
        <w:pStyle w:val="Heading1"/>
        <w:rPr>
          <w:lang w:val="it-IT"/>
        </w:rPr>
      </w:pPr>
      <w:bookmarkStart w:id="4" w:name="_Toc526862814"/>
      <w:r w:rsidRPr="0042751F">
        <w:rPr>
          <w:lang w:val="it-IT"/>
        </w:rPr>
        <w:lastRenderedPageBreak/>
        <w:t>V</w:t>
      </w:r>
      <w:r w:rsidR="00DD7590" w:rsidRPr="0042751F">
        <w:rPr>
          <w:lang w:val="it-IT"/>
        </w:rPr>
        <w:t>et</w:t>
      </w:r>
      <w:r w:rsidR="007D0738" w:rsidRPr="0042751F">
        <w:rPr>
          <w:lang w:val="it-IT"/>
        </w:rPr>
        <w:t>ë</w:t>
      </w:r>
      <w:r w:rsidR="00DD7590" w:rsidRPr="0042751F">
        <w:rPr>
          <w:lang w:val="it-IT"/>
        </w:rPr>
        <w:t>vler</w:t>
      </w:r>
      <w:r w:rsidR="007D0738" w:rsidRPr="0042751F">
        <w:rPr>
          <w:lang w:val="it-IT"/>
        </w:rPr>
        <w:t>ë</w:t>
      </w:r>
      <w:r w:rsidR="00DD7590" w:rsidRPr="0042751F">
        <w:rPr>
          <w:lang w:val="it-IT"/>
        </w:rPr>
        <w:t>simi i institucionit</w:t>
      </w:r>
      <w:bookmarkEnd w:id="4"/>
    </w:p>
    <w:p w:rsidR="00DD7590" w:rsidRPr="0042751F" w:rsidRDefault="00DD7590" w:rsidP="00DD7590">
      <w:pPr>
        <w:rPr>
          <w:lang w:val="it-IT"/>
        </w:rPr>
      </w:pPr>
    </w:p>
    <w:p w:rsidR="00DD7590" w:rsidRPr="0042751F" w:rsidRDefault="00DD7590" w:rsidP="00DD7590">
      <w:pPr>
        <w:rPr>
          <w:lang w:val="it-IT"/>
        </w:rPr>
      </w:pPr>
    </w:p>
    <w:p w:rsidR="000A0215" w:rsidRPr="0042751F" w:rsidRDefault="00DD7590" w:rsidP="000A0215">
      <w:pPr>
        <w:pStyle w:val="Heading2"/>
        <w:numPr>
          <w:ilvl w:val="1"/>
          <w:numId w:val="3"/>
        </w:numPr>
        <w:rPr>
          <w:lang w:val="it-IT"/>
        </w:rPr>
      </w:pPr>
      <w:bookmarkStart w:id="5" w:name="_Toc526862815"/>
      <w:r w:rsidRPr="0042751F">
        <w:rPr>
          <w:lang w:val="it-IT"/>
        </w:rPr>
        <w:t>Fushat</w:t>
      </w:r>
      <w:bookmarkEnd w:id="5"/>
    </w:p>
    <w:p w:rsidR="000A0215" w:rsidRPr="003E5E2E" w:rsidRDefault="003361AD" w:rsidP="000C6A45">
      <w:pPr>
        <w:rPr>
          <w:lang w:val="it-IT"/>
        </w:rPr>
      </w:pPr>
      <w:r w:rsidRPr="0042751F">
        <w:rPr>
          <w:lang w:val="it-IT"/>
        </w:rPr>
        <w:t>Shkruhet fusha q</w:t>
      </w:r>
      <w:r w:rsidR="007D0738" w:rsidRPr="0042751F">
        <w:rPr>
          <w:lang w:val="it-IT"/>
        </w:rPr>
        <w:t>ë</w:t>
      </w:r>
      <w:r w:rsidRPr="0042751F">
        <w:rPr>
          <w:lang w:val="it-IT"/>
        </w:rPr>
        <w:t xml:space="preserve"> duhet vet</w:t>
      </w:r>
      <w:r w:rsidR="007D0738" w:rsidRPr="0042751F">
        <w:rPr>
          <w:lang w:val="it-IT"/>
        </w:rPr>
        <w:t>ë</w:t>
      </w:r>
      <w:r w:rsidRPr="0042751F">
        <w:rPr>
          <w:lang w:val="it-IT"/>
        </w:rPr>
        <w:t>vler</w:t>
      </w:r>
      <w:r w:rsidR="007D0738" w:rsidRPr="0042751F">
        <w:rPr>
          <w:lang w:val="it-IT"/>
        </w:rPr>
        <w:t>ë</w:t>
      </w:r>
      <w:r w:rsidRPr="0042751F">
        <w:rPr>
          <w:lang w:val="it-IT"/>
        </w:rPr>
        <w:t>suar duke u mb</w:t>
      </w:r>
      <w:r w:rsidR="007D0738" w:rsidRPr="0042751F">
        <w:rPr>
          <w:lang w:val="it-IT"/>
        </w:rPr>
        <w:t>ë</w:t>
      </w:r>
      <w:r w:rsidRPr="0042751F">
        <w:rPr>
          <w:lang w:val="it-IT"/>
        </w:rPr>
        <w:t>shtetur t</w:t>
      </w:r>
      <w:r w:rsidRPr="003E5E2E">
        <w:rPr>
          <w:lang w:val="it-IT"/>
        </w:rPr>
        <w:t>ek Udh</w:t>
      </w:r>
      <w:r w:rsidR="007D0738" w:rsidRPr="003E5E2E">
        <w:rPr>
          <w:lang w:val="it-IT"/>
        </w:rPr>
        <w:t>ë</w:t>
      </w:r>
      <w:r w:rsidRPr="003E5E2E">
        <w:rPr>
          <w:lang w:val="it-IT"/>
        </w:rPr>
        <w:t>zuesi i vet</w:t>
      </w:r>
      <w:r w:rsidR="007D0738" w:rsidRPr="003E5E2E">
        <w:rPr>
          <w:lang w:val="it-IT"/>
        </w:rPr>
        <w:t>ë</w:t>
      </w:r>
      <w:r w:rsidRPr="003E5E2E">
        <w:rPr>
          <w:lang w:val="it-IT"/>
        </w:rPr>
        <w:t>vler</w:t>
      </w:r>
      <w:r w:rsidR="007D0738" w:rsidRPr="003E5E2E">
        <w:rPr>
          <w:lang w:val="it-IT"/>
        </w:rPr>
        <w:t>ë</w:t>
      </w:r>
      <w:r w:rsidRPr="003E5E2E">
        <w:rPr>
          <w:lang w:val="it-IT"/>
        </w:rPr>
        <w:t>simit t</w:t>
      </w:r>
      <w:r w:rsidR="007D0738" w:rsidRPr="003E5E2E">
        <w:rPr>
          <w:lang w:val="it-IT"/>
        </w:rPr>
        <w:t>ë</w:t>
      </w:r>
      <w:r w:rsidRPr="003E5E2E">
        <w:rPr>
          <w:lang w:val="it-IT"/>
        </w:rPr>
        <w:t xml:space="preserve"> IoAFP-s</w:t>
      </w:r>
      <w:r w:rsidR="007D0738" w:rsidRPr="003E5E2E">
        <w:rPr>
          <w:lang w:val="it-IT"/>
        </w:rPr>
        <w:t>ë</w:t>
      </w:r>
      <w:r w:rsidRPr="003E5E2E">
        <w:rPr>
          <w:lang w:val="it-IT"/>
        </w:rPr>
        <w:t>.</w:t>
      </w:r>
    </w:p>
    <w:p w:rsidR="003361AD" w:rsidRPr="003E5E2E" w:rsidRDefault="003361AD" w:rsidP="000A0215">
      <w:pPr>
        <w:ind w:left="720"/>
        <w:rPr>
          <w:lang w:val="it-IT"/>
        </w:rPr>
      </w:pPr>
    </w:p>
    <w:p w:rsidR="000A0215" w:rsidRPr="003E5E2E" w:rsidRDefault="00DD7590" w:rsidP="000A0215">
      <w:pPr>
        <w:pStyle w:val="Heading2"/>
        <w:numPr>
          <w:ilvl w:val="1"/>
          <w:numId w:val="3"/>
        </w:numPr>
        <w:rPr>
          <w:lang w:val="it-IT"/>
        </w:rPr>
      </w:pPr>
      <w:bookmarkStart w:id="6" w:name="_Toc526862816"/>
      <w:r w:rsidRPr="003E5E2E">
        <w:rPr>
          <w:lang w:val="it-IT"/>
        </w:rPr>
        <w:t>Treguesit dhe n</w:t>
      </w:r>
      <w:r w:rsidR="007D0738" w:rsidRPr="003E5E2E">
        <w:rPr>
          <w:lang w:val="it-IT"/>
        </w:rPr>
        <w:t>ë</w:t>
      </w:r>
      <w:r w:rsidRPr="003E5E2E">
        <w:rPr>
          <w:lang w:val="it-IT"/>
        </w:rPr>
        <w:t>nfushat q</w:t>
      </w:r>
      <w:r w:rsidR="007D0738" w:rsidRPr="003E5E2E">
        <w:rPr>
          <w:lang w:val="it-IT"/>
        </w:rPr>
        <w:t>ë</w:t>
      </w:r>
      <w:r w:rsidRPr="003E5E2E">
        <w:rPr>
          <w:lang w:val="it-IT"/>
        </w:rPr>
        <w:t xml:space="preserve"> jan</w:t>
      </w:r>
      <w:r w:rsidR="007D0738" w:rsidRPr="003E5E2E">
        <w:rPr>
          <w:lang w:val="it-IT"/>
        </w:rPr>
        <w:t>ë</w:t>
      </w:r>
      <w:r w:rsidRPr="003E5E2E">
        <w:rPr>
          <w:lang w:val="it-IT"/>
        </w:rPr>
        <w:t xml:space="preserve"> vler</w:t>
      </w:r>
      <w:r w:rsidR="007D0738" w:rsidRPr="003E5E2E">
        <w:rPr>
          <w:lang w:val="it-IT"/>
        </w:rPr>
        <w:t>ë</w:t>
      </w:r>
      <w:r w:rsidRPr="003E5E2E">
        <w:rPr>
          <w:lang w:val="it-IT"/>
        </w:rPr>
        <w:t>suar</w:t>
      </w:r>
      <w:bookmarkEnd w:id="6"/>
    </w:p>
    <w:p w:rsidR="003361AD" w:rsidRPr="003E5E2E" w:rsidRDefault="003361AD" w:rsidP="000C6A45">
      <w:pPr>
        <w:rPr>
          <w:lang w:val="it-IT"/>
        </w:rPr>
      </w:pPr>
      <w:r w:rsidRPr="003E5E2E">
        <w:rPr>
          <w:lang w:val="it-IT"/>
        </w:rPr>
        <w:t>Shkruhen treguesit dhe n</w:t>
      </w:r>
      <w:r w:rsidR="007D0738" w:rsidRPr="003E5E2E">
        <w:rPr>
          <w:lang w:val="it-IT"/>
        </w:rPr>
        <w:t>ë</w:t>
      </w:r>
      <w:r w:rsidRPr="003E5E2E">
        <w:rPr>
          <w:lang w:val="it-IT"/>
        </w:rPr>
        <w:t>nfushat q</w:t>
      </w:r>
      <w:r w:rsidR="007D0738" w:rsidRPr="003E5E2E">
        <w:rPr>
          <w:lang w:val="it-IT"/>
        </w:rPr>
        <w:t>ë</w:t>
      </w:r>
      <w:r w:rsidRPr="003E5E2E">
        <w:rPr>
          <w:lang w:val="it-IT"/>
        </w:rPr>
        <w:t xml:space="preserve"> jan</w:t>
      </w:r>
      <w:r w:rsidR="007D0738" w:rsidRPr="003E5E2E">
        <w:rPr>
          <w:lang w:val="it-IT"/>
        </w:rPr>
        <w:t>ë</w:t>
      </w:r>
      <w:r w:rsidRPr="003E5E2E">
        <w:rPr>
          <w:lang w:val="it-IT"/>
        </w:rPr>
        <w:t xml:space="preserve"> vler</w:t>
      </w:r>
      <w:r w:rsidR="007D0738" w:rsidRPr="003E5E2E">
        <w:rPr>
          <w:lang w:val="it-IT"/>
        </w:rPr>
        <w:t>ë</w:t>
      </w:r>
      <w:r w:rsidRPr="003E5E2E">
        <w:rPr>
          <w:lang w:val="it-IT"/>
        </w:rPr>
        <w:t>suar, duke u mb</w:t>
      </w:r>
      <w:r w:rsidR="007D0738" w:rsidRPr="003E5E2E">
        <w:rPr>
          <w:lang w:val="it-IT"/>
        </w:rPr>
        <w:t>ë</w:t>
      </w:r>
      <w:r w:rsidRPr="003E5E2E">
        <w:rPr>
          <w:lang w:val="it-IT"/>
        </w:rPr>
        <w:t>shtetur tek Udh</w:t>
      </w:r>
      <w:r w:rsidR="007D0738" w:rsidRPr="003E5E2E">
        <w:rPr>
          <w:lang w:val="it-IT"/>
        </w:rPr>
        <w:t>ë</w:t>
      </w:r>
      <w:r w:rsidRPr="003E5E2E">
        <w:rPr>
          <w:lang w:val="it-IT"/>
        </w:rPr>
        <w:t>zuesi i vet</w:t>
      </w:r>
      <w:r w:rsidR="007D0738" w:rsidRPr="003E5E2E">
        <w:rPr>
          <w:lang w:val="it-IT"/>
        </w:rPr>
        <w:t>ë</w:t>
      </w:r>
      <w:r w:rsidRPr="003E5E2E">
        <w:rPr>
          <w:lang w:val="it-IT"/>
        </w:rPr>
        <w:t>vler</w:t>
      </w:r>
      <w:r w:rsidR="007D0738" w:rsidRPr="003E5E2E">
        <w:rPr>
          <w:lang w:val="it-IT"/>
        </w:rPr>
        <w:t>ë</w:t>
      </w:r>
      <w:r w:rsidRPr="003E5E2E">
        <w:rPr>
          <w:lang w:val="it-IT"/>
        </w:rPr>
        <w:t>simit t</w:t>
      </w:r>
      <w:r w:rsidR="007D0738" w:rsidRPr="003E5E2E">
        <w:rPr>
          <w:lang w:val="it-IT"/>
        </w:rPr>
        <w:t>ë</w:t>
      </w:r>
      <w:r w:rsidRPr="003E5E2E">
        <w:rPr>
          <w:lang w:val="it-IT"/>
        </w:rPr>
        <w:t xml:space="preserve"> IoAFP-s</w:t>
      </w:r>
      <w:r w:rsidR="007D0738" w:rsidRPr="003E5E2E">
        <w:rPr>
          <w:lang w:val="it-IT"/>
        </w:rPr>
        <w:t>ë</w:t>
      </w:r>
      <w:r w:rsidRPr="003E5E2E">
        <w:rPr>
          <w:lang w:val="it-IT"/>
        </w:rPr>
        <w:t>.</w:t>
      </w:r>
    </w:p>
    <w:p w:rsidR="003361AD" w:rsidRPr="003E5E2E" w:rsidRDefault="003361AD" w:rsidP="003361AD">
      <w:pPr>
        <w:ind w:left="720"/>
        <w:rPr>
          <w:lang w:val="it-IT"/>
        </w:rPr>
      </w:pPr>
    </w:p>
    <w:p w:rsidR="000A0215" w:rsidRDefault="00DD7590" w:rsidP="000A0215">
      <w:pPr>
        <w:pStyle w:val="Heading2"/>
        <w:numPr>
          <w:ilvl w:val="1"/>
          <w:numId w:val="3"/>
        </w:numPr>
      </w:pPr>
      <w:bookmarkStart w:id="7" w:name="_Toc526862817"/>
      <w:proofErr w:type="spellStart"/>
      <w:r>
        <w:t>Gjetjet</w:t>
      </w:r>
      <w:bookmarkEnd w:id="7"/>
      <w:proofErr w:type="spellEnd"/>
    </w:p>
    <w:p w:rsidR="007C13D1" w:rsidRDefault="003361AD" w:rsidP="000C6A45">
      <w:proofErr w:type="spellStart"/>
      <w:r>
        <w:t>K</w:t>
      </w:r>
      <w:r w:rsidR="007D0738">
        <w:t>ë</w:t>
      </w:r>
      <w:r>
        <w:t>tu</w:t>
      </w:r>
      <w:proofErr w:type="spellEnd"/>
      <w:r>
        <w:t xml:space="preserve"> </w:t>
      </w:r>
      <w:proofErr w:type="spellStart"/>
      <w:r>
        <w:t>paraqiten</w:t>
      </w:r>
      <w:proofErr w:type="spellEnd"/>
      <w:r>
        <w:t xml:space="preserve"> </w:t>
      </w:r>
      <w:proofErr w:type="spellStart"/>
      <w:r>
        <w:t>t</w:t>
      </w:r>
      <w:r w:rsidR="007D0738">
        <w:t>ë</w:t>
      </w:r>
      <w:proofErr w:type="spellEnd"/>
      <w:r>
        <w:t xml:space="preserve"> </w:t>
      </w:r>
      <w:proofErr w:type="spellStart"/>
      <w:r>
        <w:t>dh</w:t>
      </w:r>
      <w:r w:rsidR="007D0738">
        <w:t>ë</w:t>
      </w:r>
      <w:r>
        <w:t>na</w:t>
      </w:r>
      <w:proofErr w:type="spellEnd"/>
      <w:r>
        <w:t xml:space="preserve"> </w:t>
      </w:r>
      <w:proofErr w:type="spellStart"/>
      <w:r>
        <w:t>q</w:t>
      </w:r>
      <w:r w:rsidR="007D0738">
        <w:t>ë</w:t>
      </w:r>
      <w:proofErr w:type="spellEnd"/>
      <w:r>
        <w:t xml:space="preserve"> </w:t>
      </w:r>
      <w:proofErr w:type="spellStart"/>
      <w:r>
        <w:t>lidhen</w:t>
      </w:r>
      <w:proofErr w:type="spellEnd"/>
      <w:r>
        <w:t xml:space="preserve"> </w:t>
      </w:r>
      <w:proofErr w:type="spellStart"/>
      <w:r>
        <w:t>ngusht</w:t>
      </w:r>
      <w:r w:rsidR="007D0738">
        <w:t>ë</w:t>
      </w:r>
      <w:proofErr w:type="spellEnd"/>
      <w:r>
        <w:t xml:space="preserve"> me </w:t>
      </w:r>
      <w:proofErr w:type="spellStart"/>
      <w:r>
        <w:t>secilin</w:t>
      </w:r>
      <w:proofErr w:type="spellEnd"/>
      <w:r>
        <w:t xml:space="preserve"> </w:t>
      </w:r>
      <w:proofErr w:type="spellStart"/>
      <w:r>
        <w:t>tregues</w:t>
      </w:r>
      <w:proofErr w:type="spellEnd"/>
      <w:r>
        <w:t xml:space="preserve"> </w:t>
      </w:r>
      <w:proofErr w:type="spellStart"/>
      <w:r>
        <w:t>t</w:t>
      </w:r>
      <w:r w:rsidR="007D0738">
        <w:t>ë</w:t>
      </w:r>
      <w:proofErr w:type="spellEnd"/>
      <w:r>
        <w:t xml:space="preserve"> </w:t>
      </w:r>
      <w:proofErr w:type="spellStart"/>
      <w:r>
        <w:t>v</w:t>
      </w:r>
      <w:r w:rsidR="007D0738">
        <w:t>ë</w:t>
      </w:r>
      <w:r>
        <w:t>zhguar</w:t>
      </w:r>
      <w:proofErr w:type="spellEnd"/>
      <w:r>
        <w:t xml:space="preserve">, </w:t>
      </w:r>
      <w:proofErr w:type="spellStart"/>
      <w:r>
        <w:t>analizuar</w:t>
      </w:r>
      <w:proofErr w:type="spellEnd"/>
      <w:r>
        <w:t xml:space="preserve"> </w:t>
      </w:r>
      <w:proofErr w:type="spellStart"/>
      <w:r>
        <w:t>dhe</w:t>
      </w:r>
      <w:proofErr w:type="spellEnd"/>
      <w:r>
        <w:t xml:space="preserve"> </w:t>
      </w:r>
      <w:proofErr w:type="spellStart"/>
      <w:r>
        <w:t>p</w:t>
      </w:r>
      <w:r w:rsidR="007D0738">
        <w:t>ë</w:t>
      </w:r>
      <w:r>
        <w:t>rpunuar</w:t>
      </w:r>
      <w:proofErr w:type="spellEnd"/>
      <w:r>
        <w:t xml:space="preserve">. </w:t>
      </w:r>
      <w:proofErr w:type="spellStart"/>
      <w:r w:rsidR="007D0738">
        <w:t>Ë</w:t>
      </w:r>
      <w:r>
        <w:t>sht</w:t>
      </w:r>
      <w:r w:rsidR="007D0738">
        <w:t>ë</w:t>
      </w:r>
      <w:proofErr w:type="spellEnd"/>
      <w:r>
        <w:t xml:space="preserve"> e </w:t>
      </w:r>
      <w:proofErr w:type="spellStart"/>
      <w:r>
        <w:t>rekomandueshme</w:t>
      </w:r>
      <w:proofErr w:type="spellEnd"/>
      <w:r>
        <w:t xml:space="preserve"> </w:t>
      </w:r>
      <w:proofErr w:type="spellStart"/>
      <w:r>
        <w:t>q</w:t>
      </w:r>
      <w:r w:rsidR="007D0738">
        <w:t>ë</w:t>
      </w:r>
      <w:proofErr w:type="spellEnd"/>
      <w:r>
        <w:t xml:space="preserve"> </w:t>
      </w:r>
      <w:proofErr w:type="spellStart"/>
      <w:r>
        <w:t>t</w:t>
      </w:r>
      <w:r w:rsidR="007D0738">
        <w:t>ë</w:t>
      </w:r>
      <w:proofErr w:type="spellEnd"/>
      <w:r>
        <w:t xml:space="preserve"> </w:t>
      </w:r>
      <w:proofErr w:type="spellStart"/>
      <w:r>
        <w:t>paraqiten</w:t>
      </w:r>
      <w:proofErr w:type="spellEnd"/>
      <w:r>
        <w:t xml:space="preserve"> </w:t>
      </w:r>
      <w:proofErr w:type="spellStart"/>
      <w:r>
        <w:t>t</w:t>
      </w:r>
      <w:r w:rsidR="007D0738">
        <w:t>ë</w:t>
      </w:r>
      <w:proofErr w:type="spellEnd"/>
      <w:r>
        <w:t xml:space="preserve"> </w:t>
      </w:r>
      <w:proofErr w:type="spellStart"/>
      <w:r>
        <w:t>dh</w:t>
      </w:r>
      <w:r w:rsidR="007D0738">
        <w:t>ë</w:t>
      </w:r>
      <w:r>
        <w:t>na</w:t>
      </w:r>
      <w:proofErr w:type="spellEnd"/>
      <w:r>
        <w:t xml:space="preserve"> </w:t>
      </w:r>
      <w:proofErr w:type="spellStart"/>
      <w:r>
        <w:t>q</w:t>
      </w:r>
      <w:r w:rsidR="007D0738">
        <w:t>ë</w:t>
      </w:r>
      <w:proofErr w:type="spellEnd"/>
      <w:r>
        <w:t xml:space="preserve"> </w:t>
      </w:r>
      <w:proofErr w:type="spellStart"/>
      <w:r>
        <w:t>lidhen</w:t>
      </w:r>
      <w:proofErr w:type="spellEnd"/>
      <w:r>
        <w:t xml:space="preserve"> </w:t>
      </w:r>
      <w:proofErr w:type="spellStart"/>
      <w:r>
        <w:t>drejtp</w:t>
      </w:r>
      <w:r w:rsidR="007D0738">
        <w:t>ë</w:t>
      </w:r>
      <w:r>
        <w:t>rdrejt</w:t>
      </w:r>
      <w:proofErr w:type="spellEnd"/>
      <w:r>
        <w:t xml:space="preserve"> me </w:t>
      </w:r>
      <w:proofErr w:type="spellStart"/>
      <w:r>
        <w:t>treguesit</w:t>
      </w:r>
      <w:proofErr w:type="spellEnd"/>
      <w:r>
        <w:t xml:space="preserve">, </w:t>
      </w:r>
      <w:proofErr w:type="spellStart"/>
      <w:r>
        <w:t>problement</w:t>
      </w:r>
      <w:proofErr w:type="spellEnd"/>
      <w:r>
        <w:t xml:space="preserve"> </w:t>
      </w:r>
      <w:proofErr w:type="spellStart"/>
      <w:r>
        <w:t>apo</w:t>
      </w:r>
      <w:proofErr w:type="spellEnd"/>
      <w:r>
        <w:t xml:space="preserve"> </w:t>
      </w:r>
      <w:proofErr w:type="spellStart"/>
      <w:r>
        <w:t>shkaktar</w:t>
      </w:r>
      <w:r w:rsidR="007D0738">
        <w:t>ë</w:t>
      </w:r>
      <w:r>
        <w:t>t</w:t>
      </w:r>
      <w:proofErr w:type="spellEnd"/>
      <w:r>
        <w:t xml:space="preserve"> </w:t>
      </w:r>
      <w:proofErr w:type="spellStart"/>
      <w:r>
        <w:t>q</w:t>
      </w:r>
      <w:r w:rsidR="007D0738">
        <w:t>ë</w:t>
      </w:r>
      <w:proofErr w:type="spellEnd"/>
      <w:r>
        <w:t xml:space="preserve"> </w:t>
      </w:r>
      <w:proofErr w:type="spellStart"/>
      <w:r>
        <w:t>kan</w:t>
      </w:r>
      <w:r w:rsidR="007D0738">
        <w:t>ë</w:t>
      </w:r>
      <w:proofErr w:type="spellEnd"/>
      <w:r>
        <w:t xml:space="preserve"> </w:t>
      </w:r>
      <w:proofErr w:type="spellStart"/>
      <w:r>
        <w:t>penguar</w:t>
      </w:r>
      <w:proofErr w:type="spellEnd"/>
      <w:r>
        <w:t xml:space="preserve"> </w:t>
      </w:r>
      <w:proofErr w:type="spellStart"/>
      <w:r>
        <w:t>cil</w:t>
      </w:r>
      <w:r w:rsidR="007D0738">
        <w:t>ë</w:t>
      </w:r>
      <w:r>
        <w:t>sin</w:t>
      </w:r>
      <w:r w:rsidR="007D0738">
        <w:t>ë</w:t>
      </w:r>
      <w:proofErr w:type="spellEnd"/>
      <w:r>
        <w:t xml:space="preserve"> </w:t>
      </w:r>
      <w:proofErr w:type="spellStart"/>
      <w:r>
        <w:t>ose</w:t>
      </w:r>
      <w:proofErr w:type="spellEnd"/>
      <w:r>
        <w:t xml:space="preserve"> </w:t>
      </w:r>
      <w:proofErr w:type="spellStart"/>
      <w:r>
        <w:t>jo</w:t>
      </w:r>
      <w:proofErr w:type="spellEnd"/>
      <w:r>
        <w:t xml:space="preserve"> </w:t>
      </w:r>
      <w:proofErr w:type="spellStart"/>
      <w:r>
        <w:t>t</w:t>
      </w:r>
      <w:r w:rsidR="007D0738">
        <w:t>ë</w:t>
      </w:r>
      <w:proofErr w:type="spellEnd"/>
      <w:r>
        <w:t xml:space="preserve"> </w:t>
      </w:r>
      <w:proofErr w:type="spellStart"/>
      <w:r>
        <w:t>p</w:t>
      </w:r>
      <w:r w:rsidR="007D0738">
        <w:t>ë</w:t>
      </w:r>
      <w:r>
        <w:t>rmbushjes</w:t>
      </w:r>
      <w:proofErr w:type="spellEnd"/>
      <w:r>
        <w:t xml:space="preserve"> </w:t>
      </w:r>
      <w:proofErr w:type="spellStart"/>
      <w:r>
        <w:t>s</w:t>
      </w:r>
      <w:r w:rsidR="007D0738">
        <w:t>ë</w:t>
      </w:r>
      <w:proofErr w:type="spellEnd"/>
      <w:r>
        <w:t xml:space="preserve"> </w:t>
      </w:r>
      <w:proofErr w:type="spellStart"/>
      <w:r>
        <w:t>treguesve</w:t>
      </w:r>
      <w:proofErr w:type="spellEnd"/>
      <w:r>
        <w:t xml:space="preserve">, </w:t>
      </w:r>
      <w:proofErr w:type="spellStart"/>
      <w:r>
        <w:t>s</w:t>
      </w:r>
      <w:r w:rsidR="000218EE">
        <w:t>i</w:t>
      </w:r>
      <w:proofErr w:type="spellEnd"/>
      <w:r w:rsidR="000218EE">
        <w:t xml:space="preserve"> </w:t>
      </w:r>
      <w:proofErr w:type="spellStart"/>
      <w:r w:rsidR="000218EE">
        <w:t>dhe</w:t>
      </w:r>
      <w:proofErr w:type="spellEnd"/>
      <w:r w:rsidR="000218EE">
        <w:t xml:space="preserve"> </w:t>
      </w:r>
      <w:proofErr w:type="spellStart"/>
      <w:r w:rsidR="000218EE">
        <w:t>p</w:t>
      </w:r>
      <w:r w:rsidR="007D0738">
        <w:t>ë</w:t>
      </w:r>
      <w:r w:rsidR="000218EE">
        <w:t>rpunime</w:t>
      </w:r>
      <w:proofErr w:type="spellEnd"/>
      <w:r w:rsidR="000218EE">
        <w:t xml:space="preserve"> </w:t>
      </w:r>
      <w:proofErr w:type="spellStart"/>
      <w:r w:rsidR="000218EE">
        <w:t>dhe</w:t>
      </w:r>
      <w:proofErr w:type="spellEnd"/>
      <w:r w:rsidR="000218EE">
        <w:t xml:space="preserve"> </w:t>
      </w:r>
      <w:proofErr w:type="spellStart"/>
      <w:r w:rsidR="000218EE">
        <w:t>analiza</w:t>
      </w:r>
      <w:proofErr w:type="spellEnd"/>
      <w:r w:rsidR="000218EE">
        <w:t xml:space="preserve"> </w:t>
      </w:r>
      <w:proofErr w:type="spellStart"/>
      <w:r w:rsidR="000218EE">
        <w:t>q</w:t>
      </w:r>
      <w:r w:rsidR="007D0738">
        <w:t>ë</w:t>
      </w:r>
      <w:proofErr w:type="spellEnd"/>
      <w:r w:rsidR="000218EE">
        <w:t xml:space="preserve"> </w:t>
      </w:r>
      <w:proofErr w:type="spellStart"/>
      <w:r w:rsidR="000218EE">
        <w:t>kan</w:t>
      </w:r>
      <w:r w:rsidR="007D0738">
        <w:t>ë</w:t>
      </w:r>
      <w:proofErr w:type="spellEnd"/>
      <w:r w:rsidR="000218EE">
        <w:t xml:space="preserve"> </w:t>
      </w:r>
      <w:proofErr w:type="spellStart"/>
      <w:r w:rsidR="000218EE">
        <w:t>dal</w:t>
      </w:r>
      <w:r w:rsidR="007D0738">
        <w:t>ë</w:t>
      </w:r>
      <w:proofErr w:type="spellEnd"/>
      <w:r w:rsidR="000218EE">
        <w:t xml:space="preserve"> </w:t>
      </w:r>
      <w:proofErr w:type="spellStart"/>
      <w:r w:rsidR="000218EE">
        <w:t>nga</w:t>
      </w:r>
      <w:proofErr w:type="spellEnd"/>
      <w:r w:rsidR="000218EE">
        <w:t xml:space="preserve"> </w:t>
      </w:r>
      <w:proofErr w:type="spellStart"/>
      <w:r w:rsidR="000218EE">
        <w:t>vler</w:t>
      </w:r>
      <w:r w:rsidR="007D0738">
        <w:t>ë</w:t>
      </w:r>
      <w:r w:rsidR="000218EE">
        <w:t>simi</w:t>
      </w:r>
      <w:proofErr w:type="spellEnd"/>
      <w:r w:rsidR="000218EE">
        <w:t xml:space="preserve"> </w:t>
      </w:r>
      <w:proofErr w:type="spellStart"/>
      <w:r w:rsidR="000218EE">
        <w:t>i</w:t>
      </w:r>
      <w:proofErr w:type="spellEnd"/>
      <w:r w:rsidR="000218EE">
        <w:t xml:space="preserve"> </w:t>
      </w:r>
      <w:proofErr w:type="spellStart"/>
      <w:r w:rsidR="000218EE">
        <w:t>b</w:t>
      </w:r>
      <w:r w:rsidR="007D0738">
        <w:t>ë</w:t>
      </w:r>
      <w:r w:rsidR="000218EE">
        <w:t>r</w:t>
      </w:r>
      <w:r w:rsidR="007D0738">
        <w:t>ë</w:t>
      </w:r>
      <w:proofErr w:type="spellEnd"/>
      <w:r w:rsidR="000218EE">
        <w:t>.</w:t>
      </w:r>
    </w:p>
    <w:p w:rsidR="0060351A" w:rsidRPr="003361AD" w:rsidRDefault="0060351A" w:rsidP="000C6A45"/>
    <w:p w:rsidR="000A0215" w:rsidRDefault="000A0215" w:rsidP="000A0215">
      <w:pPr>
        <w:pStyle w:val="Heading2"/>
        <w:numPr>
          <w:ilvl w:val="1"/>
          <w:numId w:val="3"/>
        </w:numPr>
      </w:pPr>
      <w:bookmarkStart w:id="8" w:name="_Toc526862818"/>
      <w:proofErr w:type="spellStart"/>
      <w:r>
        <w:t>Gjykime</w:t>
      </w:r>
      <w:proofErr w:type="spellEnd"/>
      <w:r>
        <w:t xml:space="preserve"> </w:t>
      </w:r>
      <w:proofErr w:type="spellStart"/>
      <w:r>
        <w:t>dhe</w:t>
      </w:r>
      <w:proofErr w:type="spellEnd"/>
      <w:r>
        <w:t xml:space="preserve"> </w:t>
      </w:r>
      <w:proofErr w:type="spellStart"/>
      <w:r>
        <w:t>konkluzione</w:t>
      </w:r>
      <w:bookmarkEnd w:id="8"/>
      <w:proofErr w:type="spellEnd"/>
    </w:p>
    <w:p w:rsidR="0060351A" w:rsidRDefault="000C6A45" w:rsidP="000C6A45">
      <w:pPr>
        <w:rPr>
          <w:lang w:val="it-IT"/>
        </w:rPr>
      </w:pPr>
      <w:proofErr w:type="spellStart"/>
      <w:r>
        <w:t>N</w:t>
      </w:r>
      <w:r w:rsidR="007D0738">
        <w:t>ë</w:t>
      </w:r>
      <w:proofErr w:type="spellEnd"/>
      <w:r>
        <w:t xml:space="preserve"> </w:t>
      </w:r>
      <w:proofErr w:type="spellStart"/>
      <w:r>
        <w:t>k</w:t>
      </w:r>
      <w:r w:rsidR="007D0738">
        <w:t>ë</w:t>
      </w:r>
      <w:r>
        <w:t>t</w:t>
      </w:r>
      <w:r w:rsidR="007D0738">
        <w:t>ë</w:t>
      </w:r>
      <w:proofErr w:type="spellEnd"/>
      <w:r>
        <w:t xml:space="preserve"> </w:t>
      </w:r>
      <w:proofErr w:type="spellStart"/>
      <w:r>
        <w:t>paragraf</w:t>
      </w:r>
      <w:proofErr w:type="spellEnd"/>
      <w:r w:rsidRPr="000F740D">
        <w:rPr>
          <w:lang w:val="it-IT"/>
        </w:rPr>
        <w:t xml:space="preserve"> paraqiten gjykimet që janë </w:t>
      </w:r>
      <w:r w:rsidRPr="000F740D">
        <w:rPr>
          <w:b/>
          <w:i/>
          <w:lang w:val="it-IT"/>
        </w:rPr>
        <w:t>rrjedhojë e vetëvlerësimit</w:t>
      </w:r>
      <w:r w:rsidRPr="000F740D">
        <w:rPr>
          <w:lang w:val="it-IT"/>
        </w:rPr>
        <w:t xml:space="preserve"> të punës nga secili individ, nga ekipet dhe organizmat e ndryshme të institucionit dhe në fund nga ekipi </w:t>
      </w:r>
      <w:r>
        <w:rPr>
          <w:lang w:val="it-IT"/>
        </w:rPr>
        <w:t>përgjegjës për vetëvlerësimin (</w:t>
      </w:r>
      <w:r w:rsidRPr="000F740D">
        <w:rPr>
          <w:lang w:val="it-IT"/>
        </w:rPr>
        <w:t xml:space="preserve">ekipi që përgatit raportin e vetëvlerësimit). Konkluzionet duhet të jenë </w:t>
      </w:r>
      <w:r w:rsidRPr="000F740D">
        <w:rPr>
          <w:b/>
          <w:i/>
          <w:lang w:val="it-IT"/>
        </w:rPr>
        <w:t>të përmbledhura</w:t>
      </w:r>
      <w:r>
        <w:rPr>
          <w:b/>
          <w:i/>
          <w:lang w:val="it-IT"/>
        </w:rPr>
        <w:t>/sintetike</w:t>
      </w:r>
      <w:r w:rsidRPr="000F740D">
        <w:rPr>
          <w:lang w:val="it-IT"/>
        </w:rPr>
        <w:t xml:space="preserve"> dhe mjaft </w:t>
      </w:r>
      <w:r w:rsidRPr="000F740D">
        <w:rPr>
          <w:b/>
          <w:i/>
          <w:lang w:val="it-IT"/>
        </w:rPr>
        <w:t>të qarta</w:t>
      </w:r>
      <w:r w:rsidRPr="000F740D">
        <w:rPr>
          <w:lang w:val="it-IT"/>
        </w:rPr>
        <w:t xml:space="preserve"> për t’u lexuar nga grupet e interesit. Ato gjithnjë shprehin qartë </w:t>
      </w:r>
      <w:r w:rsidRPr="000F740D">
        <w:rPr>
          <w:b/>
          <w:i/>
          <w:lang w:val="it-IT"/>
        </w:rPr>
        <w:t>përfundimet reale</w:t>
      </w:r>
      <w:r w:rsidRPr="000F740D">
        <w:rPr>
          <w:lang w:val="it-IT"/>
        </w:rPr>
        <w:t xml:space="preserve">, të cilat janë bazuar fort në analizën dhe gjithë procesin e vetëvlerësimit.Të shkruarit e gjykimeve dhe konkluzioneve duhet të jenë </w:t>
      </w:r>
      <w:r w:rsidRPr="000F740D">
        <w:rPr>
          <w:b/>
          <w:i/>
          <w:lang w:val="it-IT"/>
        </w:rPr>
        <w:t>bindëse</w:t>
      </w:r>
      <w:r w:rsidRPr="000F740D">
        <w:rPr>
          <w:lang w:val="it-IT"/>
        </w:rPr>
        <w:t xml:space="preserve"> dhe që dëshmonjë qartë dhe thellësisht që janë rrjedhojë e gjetjeve, përpunimeve dhe analizave që kanë bërë si individ apo si ekipe stafi i institucionit arsimor. Vlefshmëria e gjykimeve dhe konkluzioneve vërtetohet atëherë kur ato pranohen dhe nuk lënë vend për hamendësime tek stafi i institucionit</w:t>
      </w:r>
    </w:p>
    <w:p w:rsidR="007C13D1" w:rsidRDefault="000C6A45" w:rsidP="000C6A45">
      <w:pPr>
        <w:rPr>
          <w:rFonts w:cs="Times New Roman"/>
          <w:lang w:val="it-IT"/>
        </w:rPr>
      </w:pPr>
      <w:r>
        <w:rPr>
          <w:rFonts w:cs="Times New Roman"/>
          <w:lang w:val="it-IT"/>
        </w:rPr>
        <w:t>Gjat</w:t>
      </w:r>
      <w:r w:rsidR="007D0738">
        <w:rPr>
          <w:rFonts w:cs="Times New Roman"/>
          <w:lang w:val="it-IT"/>
        </w:rPr>
        <w:t>ë</w:t>
      </w:r>
      <w:r>
        <w:rPr>
          <w:rFonts w:cs="Times New Roman"/>
          <w:lang w:val="it-IT"/>
        </w:rPr>
        <w:t>sia e rekomanduar 6-7 faqe</w:t>
      </w:r>
    </w:p>
    <w:p w:rsidR="007C13D1" w:rsidRDefault="007C13D1" w:rsidP="007C13D1">
      <w:pPr>
        <w:rPr>
          <w:lang w:val="it-IT"/>
        </w:rPr>
      </w:pPr>
      <w:r>
        <w:rPr>
          <w:lang w:val="it-IT"/>
        </w:rPr>
        <w:br w:type="page"/>
      </w:r>
    </w:p>
    <w:p w:rsidR="000C6A45" w:rsidRPr="000C6A45" w:rsidRDefault="000C6A45" w:rsidP="000C6A45">
      <w:pPr>
        <w:rPr>
          <w:lang w:val="it-IT"/>
        </w:rPr>
      </w:pPr>
    </w:p>
    <w:p w:rsidR="007C13D1" w:rsidRDefault="000A0215" w:rsidP="000A0215">
      <w:pPr>
        <w:pStyle w:val="Heading2"/>
        <w:numPr>
          <w:ilvl w:val="1"/>
          <w:numId w:val="3"/>
        </w:numPr>
      </w:pPr>
      <w:bookmarkStart w:id="9" w:name="_Toc526862819"/>
      <w:proofErr w:type="spellStart"/>
      <w:r>
        <w:t>Vler</w:t>
      </w:r>
      <w:r w:rsidR="007D0738">
        <w:t>ë</w:t>
      </w:r>
      <w:r>
        <w:t>simi</w:t>
      </w:r>
      <w:bookmarkEnd w:id="9"/>
      <w:proofErr w:type="spellEnd"/>
    </w:p>
    <w:p w:rsidR="00BE4928" w:rsidRPr="000F740D" w:rsidRDefault="00BE4928" w:rsidP="00BE4928">
      <w:pPr>
        <w:rPr>
          <w:lang w:val="it-IT"/>
        </w:rPr>
      </w:pPr>
      <w:r w:rsidRPr="000F740D">
        <w:rPr>
          <w:lang w:val="it-IT"/>
        </w:rPr>
        <w:t xml:space="preserve">Vlerësimi bëhet nëpërmjet </w:t>
      </w:r>
      <w:r w:rsidRPr="000F740D">
        <w:rPr>
          <w:b/>
          <w:i/>
          <w:lang w:val="it-IT"/>
        </w:rPr>
        <w:t>shprehjeve</w:t>
      </w:r>
      <w:r w:rsidRPr="000F740D">
        <w:rPr>
          <w:lang w:val="it-IT"/>
        </w:rPr>
        <w:t xml:space="preserve">: Sh.mirë,  mirë, mjaftueshëm dhe dobët. Këto vlerësime bëhen për secilin tregues dhe janë rrjedhojë logjike e pjesëve më të rëndësishme </w:t>
      </w:r>
      <w:r w:rsidRPr="000F740D">
        <w:rPr>
          <w:b/>
          <w:i/>
          <w:lang w:val="it-IT"/>
        </w:rPr>
        <w:t xml:space="preserve">të </w:t>
      </w:r>
      <w:r>
        <w:rPr>
          <w:b/>
          <w:i/>
          <w:lang w:val="it-IT"/>
        </w:rPr>
        <w:t>kritereve</w:t>
      </w:r>
      <w:r w:rsidRPr="000F740D">
        <w:rPr>
          <w:b/>
          <w:i/>
          <w:lang w:val="it-IT"/>
        </w:rPr>
        <w:t xml:space="preserve"> të vëzhgimit,</w:t>
      </w:r>
      <w:r w:rsidRPr="000F740D">
        <w:rPr>
          <w:lang w:val="it-IT"/>
        </w:rPr>
        <w:t xml:space="preserve"> të cilat paraqesin pikat më të forta, të cilat mundësjnë një përshkallëzim të vlerësimit nga niveli më i lartë tek më i ulti. Nga ana tjetër secili individ, ekip apo organizëm i përfshirë në vetëvlerësim ka bërë  më parë dhe vetëvlerësimin për veten e tij si individ dhe si ekip, se cilin vlerësim meritojnë. </w:t>
      </w:r>
      <w:r w:rsidRPr="000F740D">
        <w:rPr>
          <w:b/>
          <w:i/>
          <w:lang w:val="it-IT"/>
        </w:rPr>
        <w:t>Vlerësimi përfundimtar</w:t>
      </w:r>
      <w:r w:rsidRPr="000F740D">
        <w:rPr>
          <w:lang w:val="it-IT"/>
        </w:rPr>
        <w:t xml:space="preserve"> për secilin tregues </w:t>
      </w:r>
      <w:r>
        <w:rPr>
          <w:lang w:val="it-IT"/>
        </w:rPr>
        <w:t xml:space="preserve">dhe nënfushë </w:t>
      </w:r>
      <w:r w:rsidRPr="000F740D">
        <w:rPr>
          <w:lang w:val="it-IT"/>
        </w:rPr>
        <w:t xml:space="preserve">nga ekipi qendror i vetëvlerësimit bazohet në analizën e bërë sipas rekomandimeve më sipër, por dhe në vetëvlerësimet që janë bërë në këtë proces. Kriteri që duhet mbajtur parasysh dhe me rigorozitet nga ekipi i raportit të vetëvlerësimit, është që vlerësimi për secilin tregues </w:t>
      </w:r>
      <w:r w:rsidRPr="000F740D">
        <w:rPr>
          <w:b/>
          <w:i/>
          <w:lang w:val="it-IT"/>
        </w:rPr>
        <w:t xml:space="preserve">duhet të jetë real </w:t>
      </w:r>
      <w:r w:rsidRPr="000F740D">
        <w:rPr>
          <w:lang w:val="it-IT"/>
        </w:rPr>
        <w:t>dhe rrjedhojë e natyrshme e vlerësimeve që kanë bërë individtë dhe ekipet për veten e tyre.</w:t>
      </w:r>
    </w:p>
    <w:p w:rsidR="00BE4928" w:rsidRPr="000F740D" w:rsidRDefault="00BE4928" w:rsidP="00BE4928">
      <w:pPr>
        <w:rPr>
          <w:i/>
          <w:lang w:val="it-IT"/>
        </w:rPr>
      </w:pPr>
      <w:r w:rsidRPr="000F740D">
        <w:rPr>
          <w:lang w:val="it-IT"/>
        </w:rPr>
        <w:t xml:space="preserve">Vlerësimi përfundimtar për fushën e vlerësuar bëhet duke gjykuar mbi vlerësimeve të treguesve </w:t>
      </w:r>
      <w:r>
        <w:rPr>
          <w:lang w:val="it-IT"/>
        </w:rPr>
        <w:t xml:space="preserve">dhe nënfushave </w:t>
      </w:r>
      <w:r w:rsidRPr="000F740D">
        <w:rPr>
          <w:lang w:val="it-IT"/>
        </w:rPr>
        <w:t xml:space="preserve">që lidhen me të. Ky vlerësim merr në konsideratë peshën dhe rëndësinë e treguesve në raport me fushën, si dhe gjithnjë është një </w:t>
      </w:r>
      <w:r w:rsidRPr="000F740D">
        <w:rPr>
          <w:b/>
          <w:i/>
          <w:lang w:val="it-IT"/>
        </w:rPr>
        <w:t>e mesme e pranueshme</w:t>
      </w:r>
      <w:r w:rsidRPr="000F740D">
        <w:rPr>
          <w:lang w:val="it-IT"/>
        </w:rPr>
        <w:t xml:space="preserve"> midis vlerësime të treguesve, që do të thotë se nëse kemi </w:t>
      </w:r>
      <w:r w:rsidRPr="000F740D">
        <w:rPr>
          <w:i/>
          <w:lang w:val="it-IT"/>
        </w:rPr>
        <w:t>5 tregues dhe 2 janë mirë dhe 3 mjaftueshëm, ku tr</w:t>
      </w:r>
      <w:r>
        <w:rPr>
          <w:i/>
          <w:lang w:val="it-IT"/>
        </w:rPr>
        <w:t>e</w:t>
      </w:r>
      <w:r w:rsidRPr="000F740D">
        <w:rPr>
          <w:i/>
          <w:lang w:val="it-IT"/>
        </w:rPr>
        <w:t>gu</w:t>
      </w:r>
      <w:r>
        <w:rPr>
          <w:i/>
          <w:lang w:val="it-IT"/>
        </w:rPr>
        <w:t>e</w:t>
      </w:r>
      <w:r w:rsidRPr="000F740D">
        <w:rPr>
          <w:i/>
          <w:lang w:val="it-IT"/>
        </w:rPr>
        <w:t>s mjaft dominues dhe me peshë kanë vlerësim mjaftueshëm, në këtë rast vlerësimi përfundimtar është mjaftueshëm.Në të kundërt, po në këtë rast, nëse treguesit me peshë të fortë në raport me fushën kanë 3 vlerësime mirë dhe dy tregues të tjerë mjaftueshëm, vlerësimi përfundimtar do të jetë mirë.</w:t>
      </w:r>
    </w:p>
    <w:p w:rsidR="00BE4928" w:rsidRPr="000F740D" w:rsidRDefault="00BE4928" w:rsidP="00BE4928">
      <w:pPr>
        <w:rPr>
          <w:lang w:val="it-IT"/>
        </w:rPr>
      </w:pPr>
      <w:r w:rsidRPr="000F740D">
        <w:rPr>
          <w:lang w:val="it-IT"/>
        </w:rPr>
        <w:t xml:space="preserve">Procesi i përcaktimit të </w:t>
      </w:r>
      <w:r w:rsidRPr="000F740D">
        <w:rPr>
          <w:b/>
          <w:i/>
          <w:lang w:val="it-IT"/>
        </w:rPr>
        <w:t>vlerësimit përfundimtar</w:t>
      </w:r>
      <w:r w:rsidRPr="000F740D">
        <w:rPr>
          <w:lang w:val="it-IT"/>
        </w:rPr>
        <w:t xml:space="preserve"> kërkon </w:t>
      </w:r>
      <w:r w:rsidRPr="000F740D">
        <w:rPr>
          <w:b/>
          <w:i/>
          <w:lang w:val="it-IT"/>
        </w:rPr>
        <w:t>kohën e duhur</w:t>
      </w:r>
      <w:r w:rsidRPr="000F740D">
        <w:rPr>
          <w:lang w:val="it-IT"/>
        </w:rPr>
        <w:t xml:space="preserve"> për të qenë sa më objektivë dhe dora dorës ekipet, të cilët do të njohin dhe përdorin mirë udhëzuesit e vlerësimit të </w:t>
      </w:r>
      <w:r>
        <w:rPr>
          <w:lang w:val="it-IT"/>
        </w:rPr>
        <w:t>IoAFP-së,</w:t>
      </w:r>
      <w:r w:rsidRPr="000F740D">
        <w:rPr>
          <w:lang w:val="it-IT"/>
        </w:rPr>
        <w:t xml:space="preserve"> do të jenë të aftë për të përcaktuar peshën dhe rëndësinë që kanë tregues</w:t>
      </w:r>
      <w:r>
        <w:rPr>
          <w:lang w:val="it-IT"/>
        </w:rPr>
        <w:t xml:space="preserve"> dhe nënfusha të ndryshme</w:t>
      </w:r>
      <w:r w:rsidRPr="000F740D">
        <w:rPr>
          <w:lang w:val="it-IT"/>
        </w:rPr>
        <w:t xml:space="preserve"> të ndryshëm brenda një fushe, gjë që mundëson një vlerësim përfundimtar sa më objektiv</w:t>
      </w:r>
      <w:r w:rsidRPr="000F740D">
        <w:rPr>
          <w:b/>
          <w:lang w:val="it-IT"/>
        </w:rPr>
        <w:t xml:space="preserve"> </w:t>
      </w:r>
      <w:r w:rsidRPr="000F740D">
        <w:rPr>
          <w:lang w:val="it-IT"/>
        </w:rPr>
        <w:t>për fushën.</w:t>
      </w:r>
    </w:p>
    <w:p w:rsidR="00BE4928" w:rsidRPr="000F740D" w:rsidRDefault="00BE4928" w:rsidP="00BE4928">
      <w:pPr>
        <w:rPr>
          <w:lang w:val="it-IT"/>
        </w:rPr>
      </w:pPr>
      <w:r w:rsidRPr="000F740D">
        <w:rPr>
          <w:lang w:val="it-IT"/>
        </w:rPr>
        <w:t>Zakonisht në modele të ndryshme të raporteve të vetëvlerësimit vlerësimit formulohen të tilla si:</w:t>
      </w:r>
    </w:p>
    <w:p w:rsidR="00BE4928" w:rsidRPr="000F740D" w:rsidRDefault="00BE4928" w:rsidP="00BE4928">
      <w:pPr>
        <w:rPr>
          <w:b/>
          <w:lang w:val="it-IT"/>
        </w:rPr>
      </w:pPr>
      <w:r w:rsidRPr="000F740D">
        <w:rPr>
          <w:b/>
          <w:lang w:val="it-IT"/>
        </w:rPr>
        <w:t>Formulimi për vlerësimin e treguesit:</w:t>
      </w:r>
    </w:p>
    <w:p w:rsidR="00BE4928" w:rsidRPr="000F740D" w:rsidRDefault="00BE4928" w:rsidP="00BE4928">
      <w:pPr>
        <w:rPr>
          <w:lang w:val="it-IT"/>
        </w:rPr>
      </w:pPr>
      <w:r w:rsidRPr="000F740D">
        <w:rPr>
          <w:lang w:val="it-IT"/>
        </w:rPr>
        <w:t>Mbështetur në analizën dhe vetëvlerësimet që stafi ka bërë për treguesin</w:t>
      </w:r>
      <w:r>
        <w:rPr>
          <w:lang w:val="it-IT"/>
        </w:rPr>
        <w:t xml:space="preserve"> dhe nënfushat </w:t>
      </w:r>
      <w:r w:rsidRPr="000F740D">
        <w:rPr>
          <w:lang w:val="it-IT"/>
        </w:rPr>
        <w:t xml:space="preserve"> ( shkruhet i plotë treguesi) vlerësimi është: Sh.mirë, mirë, mjaftueshëm, dobët sipas rastit.</w:t>
      </w:r>
    </w:p>
    <w:p w:rsidR="00BE4928" w:rsidRPr="000F740D" w:rsidRDefault="00BE4928" w:rsidP="00BE4928">
      <w:pPr>
        <w:rPr>
          <w:b/>
          <w:lang w:val="it-IT"/>
        </w:rPr>
      </w:pPr>
      <w:r w:rsidRPr="000F740D">
        <w:rPr>
          <w:b/>
          <w:lang w:val="it-IT"/>
        </w:rPr>
        <w:t>Formulimi për  vlerësimin e fushës:</w:t>
      </w:r>
    </w:p>
    <w:p w:rsidR="00BE4928" w:rsidRPr="000F740D" w:rsidRDefault="00BE4928" w:rsidP="00BE4928">
      <w:pPr>
        <w:rPr>
          <w:lang w:val="it-IT"/>
        </w:rPr>
      </w:pPr>
      <w:r w:rsidRPr="000F740D">
        <w:rPr>
          <w:lang w:val="it-IT"/>
        </w:rPr>
        <w:t>Mbështetur në vlerësimet e treguesve të fushës, vlerësimi përfundimtar për fushën është: Sh.mirë, mirë, mjaftueshëm, dobët sipas rasit.</w:t>
      </w:r>
    </w:p>
    <w:p w:rsidR="007C13D1" w:rsidRDefault="00BE4928" w:rsidP="00BE4928">
      <w:pPr>
        <w:rPr>
          <w:rFonts w:cstheme="majorBidi"/>
          <w:sz w:val="28"/>
          <w:szCs w:val="26"/>
        </w:rPr>
      </w:pPr>
      <w:r w:rsidRPr="000F740D">
        <w:rPr>
          <w:b/>
          <w:lang w:val="it-IT"/>
        </w:rPr>
        <w:t>Gjatësia e rekomanduar: ½  faqe</w:t>
      </w:r>
      <w:r w:rsidR="007C13D1">
        <w:br w:type="page"/>
      </w:r>
    </w:p>
    <w:p w:rsidR="007C13D1" w:rsidRPr="007C13D1" w:rsidRDefault="007C13D1" w:rsidP="007C13D1"/>
    <w:p w:rsidR="00521D2F" w:rsidRDefault="000A0215" w:rsidP="00521D2F">
      <w:pPr>
        <w:pStyle w:val="Heading2"/>
        <w:numPr>
          <w:ilvl w:val="1"/>
          <w:numId w:val="3"/>
        </w:numPr>
      </w:pPr>
      <w:bookmarkStart w:id="10" w:name="_Toc526862820"/>
      <w:proofErr w:type="spellStart"/>
      <w:r>
        <w:t>Rekomandimet</w:t>
      </w:r>
      <w:bookmarkEnd w:id="10"/>
      <w:proofErr w:type="spellEnd"/>
      <w:r w:rsidR="00DD7590">
        <w:t xml:space="preserve"> </w:t>
      </w:r>
    </w:p>
    <w:p w:rsidR="00521D2F" w:rsidRPr="000F740D" w:rsidRDefault="00521D2F" w:rsidP="00521D2F">
      <w:pPr>
        <w:rPr>
          <w:rFonts w:cs="Times New Roman"/>
          <w:lang w:val="it-IT"/>
        </w:rPr>
      </w:pPr>
      <w:r w:rsidRPr="000F740D">
        <w:rPr>
          <w:rFonts w:cs="Times New Roman"/>
          <w:lang w:val="it-IT"/>
        </w:rPr>
        <w:t xml:space="preserve">Rekomandimet duhet të jenë të lidhura ngushtë </w:t>
      </w:r>
      <w:r w:rsidRPr="000F740D">
        <w:rPr>
          <w:rFonts w:cs="Times New Roman"/>
          <w:b/>
          <w:i/>
          <w:lang w:val="it-IT"/>
        </w:rPr>
        <w:t>me nevojat për përmirësim</w:t>
      </w:r>
      <w:r w:rsidRPr="000F740D">
        <w:rPr>
          <w:rFonts w:cs="Times New Roman"/>
          <w:lang w:val="it-IT"/>
        </w:rPr>
        <w:t xml:space="preserve"> në të ardhmen, si dhe të theksohen pikat e forta që institucioni duhet t’i ruajë në vijimësi. Zakonisht mund të jepen 2-3 rekomandime për fushat e vlerësuara. Formulimi i tyre bëhet me 1-2 fjali që orientojnë qartë institucionin për t’u përmirësuar punën në të ardhmen në ato drjetim që rekomandohen</w:t>
      </w:r>
    </w:p>
    <w:p w:rsidR="00DD7590" w:rsidRPr="00C8206F" w:rsidRDefault="00521D2F" w:rsidP="00521D2F">
      <w:proofErr w:type="spellStart"/>
      <w:r w:rsidRPr="00C8206F">
        <w:rPr>
          <w:rFonts w:cs="Times New Roman"/>
        </w:rPr>
        <w:t>Gjatësia</w:t>
      </w:r>
      <w:proofErr w:type="spellEnd"/>
      <w:r w:rsidRPr="00C8206F">
        <w:rPr>
          <w:rFonts w:cs="Times New Roman"/>
        </w:rPr>
        <w:t xml:space="preserve"> e </w:t>
      </w:r>
      <w:proofErr w:type="spellStart"/>
      <w:r w:rsidRPr="00C8206F">
        <w:rPr>
          <w:rFonts w:cs="Times New Roman"/>
        </w:rPr>
        <w:t>rekomanduar</w:t>
      </w:r>
      <w:proofErr w:type="spellEnd"/>
      <w:r w:rsidRPr="00C8206F">
        <w:rPr>
          <w:rFonts w:cs="Times New Roman"/>
        </w:rPr>
        <w:t xml:space="preserve">: ½ </w:t>
      </w:r>
      <w:proofErr w:type="spellStart"/>
      <w:r w:rsidRPr="00C8206F">
        <w:rPr>
          <w:rFonts w:cs="Times New Roman"/>
        </w:rPr>
        <w:t>faqe</w:t>
      </w:r>
      <w:proofErr w:type="spellEnd"/>
    </w:p>
    <w:sectPr w:rsidR="00DD7590" w:rsidRPr="00C8206F" w:rsidSect="007D30E7">
      <w:footerReference w:type="default" r:id="rId8"/>
      <w:headerReference w:type="first" r:id="rId9"/>
      <w:pgSz w:w="12240" w:h="15840"/>
      <w:pgMar w:top="1440" w:right="1440" w:bottom="1440" w:left="1440" w:header="576" w:footer="576"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372" w:rsidRDefault="00734372" w:rsidP="00881A34">
      <w:pPr>
        <w:spacing w:before="0" w:line="240" w:lineRule="auto"/>
      </w:pPr>
      <w:r>
        <w:separator/>
      </w:r>
    </w:p>
  </w:endnote>
  <w:endnote w:type="continuationSeparator" w:id="0">
    <w:p w:rsidR="00734372" w:rsidRDefault="00734372" w:rsidP="00881A34">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6297409"/>
      <w:docPartObj>
        <w:docPartGallery w:val="Page Numbers (Bottom of Page)"/>
        <w:docPartUnique/>
      </w:docPartObj>
    </w:sdtPr>
    <w:sdtEndPr>
      <w:rPr>
        <w:noProof/>
      </w:rPr>
    </w:sdtEndPr>
    <w:sdtContent>
      <w:p w:rsidR="008D10D3" w:rsidRDefault="00041CF3">
        <w:pPr>
          <w:pStyle w:val="Footer"/>
          <w:jc w:val="center"/>
        </w:pPr>
        <w:r>
          <w:fldChar w:fldCharType="begin"/>
        </w:r>
        <w:r w:rsidR="008D10D3">
          <w:instrText xml:space="preserve"> PAGE   \* MERGEFORMAT </w:instrText>
        </w:r>
        <w:r>
          <w:fldChar w:fldCharType="separate"/>
        </w:r>
        <w:r w:rsidR="00DA728C">
          <w:rPr>
            <w:noProof/>
          </w:rPr>
          <w:t>8</w:t>
        </w:r>
        <w:r>
          <w:rPr>
            <w:noProof/>
          </w:rPr>
          <w:fldChar w:fldCharType="end"/>
        </w:r>
      </w:p>
    </w:sdtContent>
  </w:sdt>
  <w:p w:rsidR="00881A34" w:rsidRDefault="00881A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372" w:rsidRDefault="00734372" w:rsidP="00881A34">
      <w:pPr>
        <w:spacing w:before="0" w:line="240" w:lineRule="auto"/>
      </w:pPr>
      <w:r>
        <w:separator/>
      </w:r>
    </w:p>
  </w:footnote>
  <w:footnote w:type="continuationSeparator" w:id="0">
    <w:p w:rsidR="00734372" w:rsidRDefault="00734372" w:rsidP="00881A34">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7FD" w:rsidRDefault="000177FD" w:rsidP="000177FD">
    <w:pPr>
      <w:tabs>
        <w:tab w:val="left" w:pos="4050"/>
      </w:tabs>
      <w:jc w:val="center"/>
    </w:pPr>
    <w:r>
      <w:t xml:space="preserve">Logo e </w:t>
    </w:r>
    <w:proofErr w:type="spellStart"/>
    <w:r>
      <w:t>institucionit</w:t>
    </w:r>
    <w:proofErr w:type="spellEnd"/>
  </w:p>
  <w:p w:rsidR="000177FD" w:rsidRDefault="000177FD" w:rsidP="000177FD">
    <w:pPr>
      <w:tabs>
        <w:tab w:val="left" w:pos="4050"/>
      </w:tabs>
      <w:jc w:val="center"/>
    </w:pPr>
    <w:proofErr w:type="spellStart"/>
    <w:r>
      <w:t>Emri</w:t>
    </w:r>
    <w:proofErr w:type="spellEnd"/>
    <w:r>
      <w:t xml:space="preserve"> </w:t>
    </w:r>
    <w:proofErr w:type="spellStart"/>
    <w:r>
      <w:t>i</w:t>
    </w:r>
    <w:proofErr w:type="spellEnd"/>
    <w:r>
      <w:t xml:space="preserve"> </w:t>
    </w:r>
    <w:proofErr w:type="spellStart"/>
    <w:r>
      <w:t>institucionit</w:t>
    </w:r>
    <w:proofErr w:type="spellEnd"/>
  </w:p>
  <w:p w:rsidR="000177FD" w:rsidRPr="004470D7" w:rsidRDefault="000177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42142"/>
    <w:multiLevelType w:val="multilevel"/>
    <w:tmpl w:val="FB0EF624"/>
    <w:lvl w:ilvl="0">
      <w:start w:val="1"/>
      <w:numFmt w:val="decimal"/>
      <w:pStyle w:val="Heading1"/>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459C3CB8"/>
    <w:multiLevelType w:val="hybridMultilevel"/>
    <w:tmpl w:val="5B621EF4"/>
    <w:lvl w:ilvl="0" w:tplc="D43EF22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840331"/>
    <w:multiLevelType w:val="hybridMultilevel"/>
    <w:tmpl w:val="21286324"/>
    <w:lvl w:ilvl="0" w:tplc="4C8055E6">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DC177F"/>
    <w:multiLevelType w:val="hybridMultilevel"/>
    <w:tmpl w:val="965A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4A46D8"/>
    <w:multiLevelType w:val="hybridMultilevel"/>
    <w:tmpl w:val="C290B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9243A7"/>
    <w:rsid w:val="000177FD"/>
    <w:rsid w:val="000218EE"/>
    <w:rsid w:val="00041CF3"/>
    <w:rsid w:val="00065F93"/>
    <w:rsid w:val="000A0215"/>
    <w:rsid w:val="000C6A45"/>
    <w:rsid w:val="000F23B4"/>
    <w:rsid w:val="001322A4"/>
    <w:rsid w:val="0014340E"/>
    <w:rsid w:val="001546FF"/>
    <w:rsid w:val="001A6FEF"/>
    <w:rsid w:val="001C7153"/>
    <w:rsid w:val="0024524D"/>
    <w:rsid w:val="00281B24"/>
    <w:rsid w:val="002876E2"/>
    <w:rsid w:val="003361AD"/>
    <w:rsid w:val="003B0F66"/>
    <w:rsid w:val="003C3511"/>
    <w:rsid w:val="003D0226"/>
    <w:rsid w:val="003D322B"/>
    <w:rsid w:val="003E5E2E"/>
    <w:rsid w:val="0042751F"/>
    <w:rsid w:val="004470D7"/>
    <w:rsid w:val="004541FD"/>
    <w:rsid w:val="00492422"/>
    <w:rsid w:val="004F56A1"/>
    <w:rsid w:val="00521D2F"/>
    <w:rsid w:val="005D7DD3"/>
    <w:rsid w:val="005E0638"/>
    <w:rsid w:val="0060351A"/>
    <w:rsid w:val="00604274"/>
    <w:rsid w:val="0069022F"/>
    <w:rsid w:val="006E7772"/>
    <w:rsid w:val="006F2BEF"/>
    <w:rsid w:val="00734372"/>
    <w:rsid w:val="007C13D1"/>
    <w:rsid w:val="007D0738"/>
    <w:rsid w:val="007D30E7"/>
    <w:rsid w:val="007F7C41"/>
    <w:rsid w:val="00832BBA"/>
    <w:rsid w:val="00834637"/>
    <w:rsid w:val="0087344E"/>
    <w:rsid w:val="00881A34"/>
    <w:rsid w:val="008A7341"/>
    <w:rsid w:val="008B6B6D"/>
    <w:rsid w:val="008D10D3"/>
    <w:rsid w:val="008E02D4"/>
    <w:rsid w:val="008E3A28"/>
    <w:rsid w:val="00901CA1"/>
    <w:rsid w:val="009243A7"/>
    <w:rsid w:val="00965CD3"/>
    <w:rsid w:val="009D0EAA"/>
    <w:rsid w:val="00A9612B"/>
    <w:rsid w:val="00AA7374"/>
    <w:rsid w:val="00B073F9"/>
    <w:rsid w:val="00B408F2"/>
    <w:rsid w:val="00B907FA"/>
    <w:rsid w:val="00BE4928"/>
    <w:rsid w:val="00C062B5"/>
    <w:rsid w:val="00C8206F"/>
    <w:rsid w:val="00CB4345"/>
    <w:rsid w:val="00D37807"/>
    <w:rsid w:val="00D40BF3"/>
    <w:rsid w:val="00D63B27"/>
    <w:rsid w:val="00D7217A"/>
    <w:rsid w:val="00D87850"/>
    <w:rsid w:val="00DA728C"/>
    <w:rsid w:val="00DB07B6"/>
    <w:rsid w:val="00DC0885"/>
    <w:rsid w:val="00DD7590"/>
    <w:rsid w:val="00E945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17A"/>
    <w:pPr>
      <w:spacing w:before="160" w:after="0" w:line="276" w:lineRule="auto"/>
      <w:jc w:val="both"/>
    </w:pPr>
    <w:rPr>
      <w:rFonts w:ascii="Times New Roman" w:hAnsi="Times New Roman"/>
      <w:sz w:val="24"/>
    </w:rPr>
  </w:style>
  <w:style w:type="paragraph" w:styleId="Heading1">
    <w:name w:val="heading 1"/>
    <w:basedOn w:val="Normal"/>
    <w:next w:val="Normal"/>
    <w:link w:val="Heading1Char"/>
    <w:uiPriority w:val="9"/>
    <w:qFormat/>
    <w:rsid w:val="00065F93"/>
    <w:pPr>
      <w:keepNext/>
      <w:keepLines/>
      <w:numPr>
        <w:numId w:val="3"/>
      </w:numPr>
      <w:spacing w:before="240"/>
      <w:outlineLvl w:val="0"/>
    </w:pPr>
    <w:rPr>
      <w:rFonts w:eastAsiaTheme="majorEastAsia" w:cstheme="majorBidi"/>
      <w:b/>
      <w:caps/>
      <w:sz w:val="32"/>
      <w:szCs w:val="32"/>
    </w:rPr>
  </w:style>
  <w:style w:type="paragraph" w:styleId="Heading2">
    <w:name w:val="heading 2"/>
    <w:basedOn w:val="Normal"/>
    <w:next w:val="Normal"/>
    <w:link w:val="Heading2Char"/>
    <w:uiPriority w:val="9"/>
    <w:unhideWhenUsed/>
    <w:qFormat/>
    <w:rsid w:val="00DD7590"/>
    <w:pPr>
      <w:keepNext/>
      <w:keepLines/>
      <w:numPr>
        <w:numId w:val="5"/>
      </w:numPr>
      <w:spacing w:before="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5F93"/>
    <w:pPr>
      <w:spacing w:line="240" w:lineRule="auto"/>
      <w:contextualSpacing/>
      <w:jc w:val="center"/>
    </w:pPr>
    <w:rPr>
      <w:rFonts w:eastAsiaTheme="majorEastAsia" w:cstheme="majorBidi"/>
      <w:caps/>
      <w:spacing w:val="-10"/>
      <w:kern w:val="28"/>
      <w:sz w:val="52"/>
      <w:szCs w:val="56"/>
    </w:rPr>
  </w:style>
  <w:style w:type="character" w:customStyle="1" w:styleId="TitleChar">
    <w:name w:val="Title Char"/>
    <w:basedOn w:val="DefaultParagraphFont"/>
    <w:link w:val="Title"/>
    <w:uiPriority w:val="10"/>
    <w:rsid w:val="00065F93"/>
    <w:rPr>
      <w:rFonts w:ascii="Times New Roman" w:eastAsiaTheme="majorEastAsia" w:hAnsi="Times New Roman" w:cstheme="majorBidi"/>
      <w:caps/>
      <w:spacing w:val="-10"/>
      <w:kern w:val="28"/>
      <w:sz w:val="52"/>
      <w:szCs w:val="56"/>
    </w:rPr>
  </w:style>
  <w:style w:type="paragraph" w:styleId="ListParagraph">
    <w:name w:val="List Paragraph"/>
    <w:basedOn w:val="Normal"/>
    <w:uiPriority w:val="34"/>
    <w:qFormat/>
    <w:rsid w:val="00965CD3"/>
    <w:pPr>
      <w:ind w:left="720"/>
      <w:contextualSpacing/>
    </w:pPr>
  </w:style>
  <w:style w:type="character" w:customStyle="1" w:styleId="Heading1Char">
    <w:name w:val="Heading 1 Char"/>
    <w:basedOn w:val="DefaultParagraphFont"/>
    <w:link w:val="Heading1"/>
    <w:uiPriority w:val="9"/>
    <w:rsid w:val="00065F93"/>
    <w:rPr>
      <w:rFonts w:ascii="Times New Roman" w:eastAsiaTheme="majorEastAsia" w:hAnsi="Times New Roman" w:cstheme="majorBidi"/>
      <w:b/>
      <w:caps/>
      <w:sz w:val="32"/>
      <w:szCs w:val="32"/>
    </w:rPr>
  </w:style>
  <w:style w:type="paragraph" w:styleId="TOCHeading">
    <w:name w:val="TOC Heading"/>
    <w:basedOn w:val="Heading1"/>
    <w:next w:val="Normal"/>
    <w:uiPriority w:val="39"/>
    <w:unhideWhenUsed/>
    <w:qFormat/>
    <w:rsid w:val="00DD7590"/>
    <w:pPr>
      <w:numPr>
        <w:numId w:val="0"/>
      </w:numPr>
      <w:spacing w:line="259" w:lineRule="auto"/>
      <w:jc w:val="left"/>
      <w:outlineLvl w:val="9"/>
    </w:pPr>
    <w:rPr>
      <w:rFonts w:asciiTheme="majorHAnsi" w:hAnsiTheme="majorHAnsi"/>
      <w:b w:val="0"/>
      <w:caps w:val="0"/>
      <w:color w:val="2F5496" w:themeColor="accent1" w:themeShade="BF"/>
    </w:rPr>
  </w:style>
  <w:style w:type="paragraph" w:styleId="TOC1">
    <w:name w:val="toc 1"/>
    <w:basedOn w:val="Normal"/>
    <w:next w:val="Normal"/>
    <w:autoRedefine/>
    <w:uiPriority w:val="39"/>
    <w:unhideWhenUsed/>
    <w:rsid w:val="00DD7590"/>
    <w:pPr>
      <w:spacing w:after="100"/>
    </w:pPr>
  </w:style>
  <w:style w:type="character" w:styleId="Hyperlink">
    <w:name w:val="Hyperlink"/>
    <w:basedOn w:val="DefaultParagraphFont"/>
    <w:uiPriority w:val="99"/>
    <w:unhideWhenUsed/>
    <w:rsid w:val="00DD7590"/>
    <w:rPr>
      <w:color w:val="0563C1" w:themeColor="hyperlink"/>
      <w:u w:val="single"/>
    </w:rPr>
  </w:style>
  <w:style w:type="character" w:customStyle="1" w:styleId="Heading2Char">
    <w:name w:val="Heading 2 Char"/>
    <w:basedOn w:val="DefaultParagraphFont"/>
    <w:link w:val="Heading2"/>
    <w:uiPriority w:val="9"/>
    <w:rsid w:val="00DD7590"/>
    <w:rPr>
      <w:rFonts w:ascii="Times New Roman" w:eastAsiaTheme="majorEastAsia" w:hAnsi="Times New Roman" w:cstheme="majorBidi"/>
      <w:b/>
      <w:sz w:val="28"/>
      <w:szCs w:val="26"/>
    </w:rPr>
  </w:style>
  <w:style w:type="paragraph" w:styleId="TOC2">
    <w:name w:val="toc 2"/>
    <w:basedOn w:val="Normal"/>
    <w:next w:val="Normal"/>
    <w:autoRedefine/>
    <w:uiPriority w:val="39"/>
    <w:unhideWhenUsed/>
    <w:rsid w:val="0014340E"/>
    <w:pPr>
      <w:spacing w:after="100"/>
      <w:ind w:left="240"/>
    </w:pPr>
  </w:style>
  <w:style w:type="paragraph" w:styleId="Header">
    <w:name w:val="header"/>
    <w:basedOn w:val="Normal"/>
    <w:link w:val="HeaderChar"/>
    <w:uiPriority w:val="99"/>
    <w:unhideWhenUsed/>
    <w:rsid w:val="00881A34"/>
    <w:pPr>
      <w:tabs>
        <w:tab w:val="center" w:pos="4680"/>
        <w:tab w:val="right" w:pos="9360"/>
      </w:tabs>
      <w:spacing w:line="240" w:lineRule="auto"/>
    </w:pPr>
  </w:style>
  <w:style w:type="character" w:customStyle="1" w:styleId="HeaderChar">
    <w:name w:val="Header Char"/>
    <w:basedOn w:val="DefaultParagraphFont"/>
    <w:link w:val="Header"/>
    <w:uiPriority w:val="99"/>
    <w:rsid w:val="00881A34"/>
    <w:rPr>
      <w:rFonts w:ascii="Times New Roman" w:hAnsi="Times New Roman"/>
      <w:sz w:val="24"/>
    </w:rPr>
  </w:style>
  <w:style w:type="paragraph" w:styleId="Footer">
    <w:name w:val="footer"/>
    <w:basedOn w:val="Normal"/>
    <w:link w:val="FooterChar"/>
    <w:uiPriority w:val="99"/>
    <w:unhideWhenUsed/>
    <w:rsid w:val="00881A34"/>
    <w:pPr>
      <w:tabs>
        <w:tab w:val="center" w:pos="4680"/>
        <w:tab w:val="right" w:pos="9360"/>
      </w:tabs>
      <w:spacing w:line="240" w:lineRule="auto"/>
    </w:pPr>
  </w:style>
  <w:style w:type="character" w:customStyle="1" w:styleId="FooterChar">
    <w:name w:val="Footer Char"/>
    <w:basedOn w:val="DefaultParagraphFont"/>
    <w:link w:val="Footer"/>
    <w:uiPriority w:val="99"/>
    <w:rsid w:val="00881A34"/>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B70DC-D8EF-43AA-A647-442F8B5BF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Sonila Limaj</dc:creator>
  <cp:lastModifiedBy>Majlinda</cp:lastModifiedBy>
  <cp:revision>2</cp:revision>
  <dcterms:created xsi:type="dcterms:W3CDTF">2018-12-07T08:15:00Z</dcterms:created>
  <dcterms:modified xsi:type="dcterms:W3CDTF">2018-12-07T08:15:00Z</dcterms:modified>
</cp:coreProperties>
</file>