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52" w:rsidRPr="00D71352" w:rsidRDefault="00D71352" w:rsidP="00D71352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71352">
        <w:rPr>
          <w:rFonts w:ascii="Times New Roman" w:hAnsi="Times New Roman"/>
          <w:b/>
          <w:sz w:val="24"/>
          <w:szCs w:val="24"/>
          <w:lang w:val="sq-AL"/>
        </w:rPr>
        <w:t>SHTOJCË</w:t>
      </w:r>
    </w:p>
    <w:p w:rsidR="00D71352" w:rsidRPr="00D71352" w:rsidRDefault="00D71352" w:rsidP="00D71352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71352" w:rsidRPr="00786694" w:rsidRDefault="00D71352" w:rsidP="00D71352">
      <w:pPr>
        <w:pStyle w:val="NoSpacing"/>
        <w:jc w:val="both"/>
        <w:rPr>
          <w:rFonts w:ascii="Times New Roman" w:hAnsi="Times New Roman"/>
          <w:b/>
          <w:lang w:val="sq-AL"/>
        </w:rPr>
      </w:pPr>
      <w:r w:rsidRPr="00786694">
        <w:rPr>
          <w:rFonts w:ascii="Times New Roman" w:hAnsi="Times New Roman"/>
          <w:b/>
          <w:lang w:val="sq-AL"/>
        </w:rPr>
        <w:t>Programet sintetike të lëndëve</w:t>
      </w:r>
      <w:r w:rsidR="00EE71F6">
        <w:rPr>
          <w:rFonts w:ascii="Times New Roman" w:hAnsi="Times New Roman"/>
          <w:b/>
          <w:lang w:val="sq-AL"/>
        </w:rPr>
        <w:t>/moduleve</w:t>
      </w:r>
      <w:r w:rsidRPr="00786694">
        <w:rPr>
          <w:rFonts w:ascii="Times New Roman" w:hAnsi="Times New Roman"/>
          <w:b/>
          <w:lang w:val="sq-AL"/>
        </w:rPr>
        <w:t xml:space="preserve"> profesionale për të cilat do të hartohen materialet mësimore:</w:t>
      </w:r>
    </w:p>
    <w:p w:rsidR="00D71352" w:rsidRPr="00786694" w:rsidRDefault="00D71352" w:rsidP="00D71352">
      <w:pPr>
        <w:spacing w:after="0"/>
        <w:rPr>
          <w:rFonts w:ascii="Times New Roman" w:hAnsi="Times New Roman" w:cs="Times New Roman"/>
        </w:rPr>
      </w:pPr>
    </w:p>
    <w:p w:rsidR="008A538B" w:rsidRPr="00A8606D" w:rsidRDefault="008A538B" w:rsidP="00A8606D">
      <w:pPr>
        <w:shd w:val="clear" w:color="auto" w:fill="C0C0C0"/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1. Lënda “</w:t>
      </w: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>Mbrojtja e pyjeve“  (</w:t>
      </w:r>
      <w:r w:rsidRPr="00A8606D">
        <w:rPr>
          <w:rFonts w:ascii="Times New Roman" w:hAnsi="Times New Roman" w:cs="Times New Roman"/>
          <w:b/>
          <w:sz w:val="24"/>
          <w:szCs w:val="24"/>
          <w:highlight w:val="lightGray"/>
          <w:lang w:val="da-DK"/>
        </w:rPr>
        <w:t>L-25-452-17</w:t>
      </w: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>), kl. 11-34  orë</w:t>
      </w:r>
    </w:p>
    <w:p w:rsidR="00A8606D" w:rsidRPr="00A8606D" w:rsidRDefault="00A8606D" w:rsidP="00A8606D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</w:p>
    <w:p w:rsidR="008A538B" w:rsidRPr="00A8606D" w:rsidRDefault="008A538B" w:rsidP="00FD2509">
      <w:pPr>
        <w:numPr>
          <w:ilvl w:val="0"/>
          <w:numId w:val="8"/>
        </w:numPr>
        <w:tabs>
          <w:tab w:val="clear" w:pos="1051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>Synimet e lëndës</w:t>
      </w:r>
      <w:r w:rsidRPr="00A8606D">
        <w:rPr>
          <w:rFonts w:ascii="Times New Roman" w:hAnsi="Times New Roman" w:cs="Times New Roman"/>
          <w:sz w:val="24"/>
          <w:szCs w:val="24"/>
          <w:lang w:val="de-DE"/>
        </w:rPr>
        <w:t xml:space="preserve"> “</w:t>
      </w: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>Mbrojtja e pyjeve“</w:t>
      </w:r>
      <w:r w:rsidRPr="00A8606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>kl.11 -34 orë.</w:t>
      </w:r>
    </w:p>
    <w:p w:rsidR="008A538B" w:rsidRPr="00A8606D" w:rsidRDefault="008A538B" w:rsidP="00A8606D">
      <w:pPr>
        <w:spacing w:after="0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A8606D">
        <w:rPr>
          <w:rFonts w:ascii="Times New Roman" w:hAnsi="Times New Roman" w:cs="Times New Roman"/>
          <w:sz w:val="24"/>
          <w:szCs w:val="24"/>
          <w:lang w:val="de-DE"/>
        </w:rPr>
        <w:t>Në përfundim të lëndës “Mbrojtja e pyjeve“ në kl. 11, nxënësit duhet</w:t>
      </w:r>
      <w:r w:rsidRPr="00A8606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: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sz w:val="24"/>
          <w:szCs w:val="24"/>
          <w:lang w:val="de-DE"/>
        </w:rPr>
        <w:t>Të përcaktojnë masat që duhen marrë për të mbrojtur pyjet nga kushtet e këqija stacionale.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sz w:val="24"/>
          <w:szCs w:val="24"/>
          <w:lang w:val="de-DE"/>
        </w:rPr>
        <w:t>Të pëcaktojnë llojet e zjarreve në pyje.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sz w:val="24"/>
          <w:szCs w:val="24"/>
          <w:lang w:val="de-DE"/>
        </w:rPr>
        <w:t>Të identifikojnë periudhat e rënies së zjarreve.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e-DE"/>
        </w:rPr>
      </w:pPr>
      <w:r w:rsidRPr="00A8606D">
        <w:rPr>
          <w:rFonts w:ascii="Times New Roman" w:hAnsi="Times New Roman" w:cs="Times New Roman"/>
          <w:sz w:val="24"/>
          <w:szCs w:val="24"/>
          <w:lang w:val="de-DE"/>
        </w:rPr>
        <w:t>Të përcaktojnë masat për parandalimin e zjarreve.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listojnë disa sëmundje të pyjeve.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përshkruajnë dëmin si dhe masat e luftimit.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përshkruajnë insektet dëmtues të halorëve dhe fletorëve.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përshkruajnë insektet dëmtues të fidanishtes.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zbatojnë masat që merren për luftimin e sëmundjeve të pyjeve</w:t>
      </w:r>
    </w:p>
    <w:p w:rsidR="008A538B" w:rsidRPr="00A8606D" w:rsidRDefault="008A538B" w:rsidP="00FD2509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sz w:val="24"/>
          <w:szCs w:val="24"/>
          <w:lang w:val="da-DK"/>
        </w:rPr>
        <w:t>Të zbatojnë metoda të ndryshme për ruajtjen e pyjeve.</w:t>
      </w:r>
    </w:p>
    <w:p w:rsidR="008A538B" w:rsidRPr="00A8606D" w:rsidRDefault="008A538B" w:rsidP="00A8606D">
      <w:pPr>
        <w:spacing w:after="0"/>
        <w:contextualSpacing/>
        <w:outlineLvl w:val="0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8A538B" w:rsidRPr="00A8606D" w:rsidRDefault="008A538B" w:rsidP="00FD2509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A8606D">
        <w:rPr>
          <w:rFonts w:ascii="Times New Roman" w:hAnsi="Times New Roman" w:cs="Times New Roman"/>
          <w:b/>
          <w:sz w:val="24"/>
          <w:szCs w:val="24"/>
          <w:lang w:val="da-DK"/>
        </w:rPr>
        <w:t>Përmbajtjet e përgjithshme të lëndës “Mbrojtja e  pyjeve’’, kl. 11-34 orë</w:t>
      </w:r>
    </w:p>
    <w:p w:rsidR="008A538B" w:rsidRPr="00A8606D" w:rsidRDefault="008A538B" w:rsidP="00A8606D">
      <w:pPr>
        <w:tabs>
          <w:tab w:val="num" w:pos="180"/>
          <w:tab w:val="left" w:pos="360"/>
        </w:tabs>
        <w:spacing w:after="0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6852"/>
        <w:gridCol w:w="1080"/>
      </w:tblGrid>
      <w:tr w:rsidR="008A538B" w:rsidRPr="00A8606D" w:rsidTr="00964843">
        <w:trPr>
          <w:trHeight w:val="368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>Tema 1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Objekti dhe rëndësia e mbrojtjes së pyjeve .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1 orë</w:t>
            </w:r>
          </w:p>
        </w:tc>
      </w:tr>
      <w:tr w:rsidR="008A538B" w:rsidRPr="00A8606D" w:rsidTr="00964843">
        <w:trPr>
          <w:trHeight w:val="575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>Tema 2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Mbrojtja e pyjeve nga dëmtimet që shkaktojnë kushtet e këqija stacionale të klimës dhe të tokës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2 orë</w:t>
            </w:r>
          </w:p>
          <w:p w:rsidR="008A538B" w:rsidRPr="00A8606D" w:rsidRDefault="008A538B" w:rsidP="00A8606D">
            <w:pPr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38B" w:rsidRPr="00A8606D" w:rsidTr="00964843">
        <w:trPr>
          <w:trHeight w:val="258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>Tema 3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Zjarret në pyje, llojet, masat për parandalimin e tyre . 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2 orë</w:t>
            </w:r>
          </w:p>
        </w:tc>
      </w:tr>
      <w:tr w:rsidR="008A538B" w:rsidRPr="00A8606D" w:rsidTr="00964843">
        <w:trPr>
          <w:trHeight w:val="350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 4 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Njohuri mbi sëmundjet në pyje. Fitopatologjia pyjore    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spacing w:after="0"/>
              <w:ind w:hanging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 14 orë</w:t>
            </w:r>
          </w:p>
        </w:tc>
      </w:tr>
      <w:tr w:rsidR="008A538B" w:rsidRPr="00A8606D" w:rsidTr="00964843">
        <w:trPr>
          <w:trHeight w:val="287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>Tema 5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Entomologjia pyjore. Dëmtuesit primarë dhe sekondare të pyjeve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spacing w:after="0"/>
              <w:ind w:hanging="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 12 orë</w:t>
            </w:r>
          </w:p>
        </w:tc>
      </w:tr>
      <w:tr w:rsidR="008A538B" w:rsidRPr="00A8606D" w:rsidTr="00964843">
        <w:trPr>
          <w:trHeight w:val="273"/>
        </w:trPr>
        <w:tc>
          <w:tcPr>
            <w:tcW w:w="1223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</w:rPr>
              <w:t>Tema 6</w:t>
            </w:r>
          </w:p>
        </w:tc>
        <w:tc>
          <w:tcPr>
            <w:tcW w:w="6852" w:type="dxa"/>
          </w:tcPr>
          <w:p w:rsidR="008A538B" w:rsidRPr="00A8606D" w:rsidRDefault="008A538B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Metodat e mbrojtjes së pyjeve</w:t>
            </w:r>
          </w:p>
        </w:tc>
        <w:tc>
          <w:tcPr>
            <w:tcW w:w="1080" w:type="dxa"/>
          </w:tcPr>
          <w:p w:rsidR="008A538B" w:rsidRPr="00A8606D" w:rsidRDefault="008A538B" w:rsidP="00A8606D">
            <w:pPr>
              <w:tabs>
                <w:tab w:val="left" w:pos="765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3 orë</w:t>
            </w:r>
          </w:p>
        </w:tc>
      </w:tr>
    </w:tbl>
    <w:p w:rsidR="008A538B" w:rsidRPr="00A8606D" w:rsidRDefault="008A538B" w:rsidP="00A8606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F216C" w:rsidRPr="00A8606D" w:rsidRDefault="003F216C" w:rsidP="00A8606D">
      <w:pPr>
        <w:pStyle w:val="Default"/>
        <w:contextualSpacing/>
        <w:rPr>
          <w:rFonts w:ascii="Times New Roman" w:hAnsi="Times New Roman" w:cs="Times New Roman"/>
          <w:b/>
          <w:bCs/>
          <w:color w:val="auto"/>
          <w:lang w:val="sq-AL"/>
        </w:rPr>
      </w:pPr>
      <w:r w:rsidRPr="00A8606D">
        <w:rPr>
          <w:rFonts w:ascii="Times New Roman" w:hAnsi="Times New Roman" w:cs="Times New Roman"/>
          <w:b/>
          <w:bCs/>
          <w:color w:val="auto"/>
          <w:highlight w:val="lightGray"/>
          <w:lang w:val="sq-AL"/>
        </w:rPr>
        <w:t xml:space="preserve">2. Lënda “Teknikë e punimeve të patinimit dhe bojatisjes” (L-02-415-21).  Kl. 12 - 34 orë </w:t>
      </w:r>
    </w:p>
    <w:p w:rsidR="003F216C" w:rsidRPr="00A8606D" w:rsidRDefault="003F216C" w:rsidP="00A8606D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F216C" w:rsidRPr="00A8606D" w:rsidRDefault="003F216C" w:rsidP="00FD2509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b/>
          <w:iCs/>
          <w:sz w:val="24"/>
          <w:szCs w:val="24"/>
        </w:rPr>
        <w:t>Synimet e lëndës “</w:t>
      </w:r>
      <w:r w:rsidRPr="00A8606D">
        <w:rPr>
          <w:rFonts w:ascii="Times New Roman" w:hAnsi="Times New Roman" w:cs="Times New Roman"/>
          <w:b/>
          <w:bCs/>
          <w:sz w:val="24"/>
          <w:szCs w:val="24"/>
        </w:rPr>
        <w:t xml:space="preserve">Teknikë e punimeve </w:t>
      </w:r>
      <w:r w:rsidRPr="00A8606D">
        <w:rPr>
          <w:rFonts w:ascii="Times New Roman" w:hAnsi="Times New Roman" w:cs="Times New Roman"/>
          <w:b/>
          <w:sz w:val="24"/>
          <w:szCs w:val="24"/>
        </w:rPr>
        <w:t>të patinimit dhe bojatisjes</w:t>
      </w:r>
      <w:r w:rsidRPr="00A8606D">
        <w:rPr>
          <w:rFonts w:ascii="Times New Roman" w:hAnsi="Times New Roman" w:cs="Times New Roman"/>
          <w:b/>
          <w:iCs/>
          <w:sz w:val="24"/>
          <w:szCs w:val="24"/>
        </w:rPr>
        <w:t xml:space="preserve">”, kl. 12 </w:t>
      </w:r>
    </w:p>
    <w:p w:rsidR="003F216C" w:rsidRPr="00A8606D" w:rsidRDefault="003F216C" w:rsidP="00A8606D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216C" w:rsidRPr="00A8606D" w:rsidRDefault="003F216C" w:rsidP="00A8606D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  <w:lang w:val="nb-NO"/>
        </w:rPr>
      </w:pPr>
      <w:r w:rsidRPr="00A8606D">
        <w:rPr>
          <w:rFonts w:ascii="Times New Roman" w:hAnsi="Times New Roman" w:cs="Times New Roman"/>
          <w:sz w:val="24"/>
          <w:szCs w:val="24"/>
        </w:rPr>
        <w:t>Në përfundim të trajtimit të lëndës “</w:t>
      </w:r>
      <w:r w:rsidRPr="00A8606D">
        <w:rPr>
          <w:rFonts w:ascii="Times New Roman" w:hAnsi="Times New Roman" w:cs="Times New Roman"/>
          <w:bCs/>
          <w:sz w:val="24"/>
          <w:szCs w:val="24"/>
        </w:rPr>
        <w:t xml:space="preserve">Teknikë e punimeve </w:t>
      </w:r>
      <w:r w:rsidRPr="00A8606D">
        <w:rPr>
          <w:rFonts w:ascii="Times New Roman" w:hAnsi="Times New Roman" w:cs="Times New Roman"/>
          <w:sz w:val="24"/>
          <w:szCs w:val="24"/>
        </w:rPr>
        <w:t>të patinimit dhe bojatisjes</w:t>
      </w:r>
      <w:r w:rsidRPr="00A8606D">
        <w:rPr>
          <w:rFonts w:ascii="Times New Roman" w:hAnsi="Times New Roman" w:cs="Times New Roman"/>
          <w:sz w:val="24"/>
          <w:szCs w:val="24"/>
          <w:lang w:val="nb-NO"/>
        </w:rPr>
        <w:t>”, klasa 12, nxënësit duhet: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  <w:lang w:val="nb-NO"/>
        </w:rPr>
        <w:t xml:space="preserve">Të nxjerrin të dhënat për punimet e patinimit dhe bojatisjes nga shënimet në projektin e 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  <w:lang w:val="nb-NO"/>
        </w:rPr>
        <w:t>zbatimit.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  <w:lang w:val="nb-NO"/>
        </w:rPr>
        <w:t>Të nxjerrin të dhënat për punimet e</w:t>
      </w:r>
      <w:r w:rsidRPr="00A8606D">
        <w:rPr>
          <w:rFonts w:ascii="Times New Roman" w:hAnsi="Times New Roman" w:cs="Times New Roman"/>
          <w:sz w:val="24"/>
          <w:szCs w:val="24"/>
        </w:rPr>
        <w:t xml:space="preserve"> </w:t>
      </w:r>
      <w:r w:rsidRPr="00A8606D">
        <w:rPr>
          <w:rFonts w:ascii="Times New Roman" w:hAnsi="Times New Roman" w:cs="Times New Roman"/>
          <w:sz w:val="24"/>
          <w:szCs w:val="24"/>
          <w:lang w:val="nb-NO"/>
        </w:rPr>
        <w:t xml:space="preserve">veshjes së mureve </w:t>
      </w:r>
      <w:r w:rsidRPr="00A8606D">
        <w:rPr>
          <w:rFonts w:ascii="Times New Roman" w:hAnsi="Times New Roman" w:cs="Times New Roman"/>
          <w:sz w:val="24"/>
          <w:szCs w:val="24"/>
        </w:rPr>
        <w:t xml:space="preserve">me letër murale e tekstile </w:t>
      </w:r>
      <w:r w:rsidRPr="00A8606D">
        <w:rPr>
          <w:rFonts w:ascii="Times New Roman" w:hAnsi="Times New Roman" w:cs="Times New Roman"/>
          <w:sz w:val="24"/>
          <w:szCs w:val="24"/>
          <w:lang w:val="nb-NO"/>
        </w:rPr>
        <w:t xml:space="preserve">nga 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  <w:lang w:val="nb-NO"/>
        </w:rPr>
        <w:t>shënimet në projektin e zbatimit.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 xml:space="preserve">Të interpretojnë skica me përmasa të dhëna për patinim </w:t>
      </w:r>
      <w:r w:rsidRPr="00A8606D">
        <w:rPr>
          <w:rFonts w:ascii="Times New Roman" w:hAnsi="Times New Roman" w:cs="Times New Roman"/>
          <w:sz w:val="24"/>
          <w:szCs w:val="24"/>
          <w:lang w:val="nb-NO"/>
        </w:rPr>
        <w:t xml:space="preserve">dhe bojatisjes </w:t>
      </w:r>
      <w:r w:rsidRPr="00A8606D">
        <w:rPr>
          <w:rFonts w:ascii="Times New Roman" w:hAnsi="Times New Roman" w:cs="Times New Roman"/>
          <w:sz w:val="24"/>
          <w:szCs w:val="24"/>
        </w:rPr>
        <w:t>në sipërfaqet e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brendshme e të jashtme.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lastRenderedPageBreak/>
        <w:t>Të interpretojnë skica me përmasa të dhëna për</w:t>
      </w:r>
      <w:r w:rsidRPr="00A8606D">
        <w:rPr>
          <w:rFonts w:ascii="Times New Roman" w:hAnsi="Times New Roman" w:cs="Times New Roman"/>
          <w:sz w:val="24"/>
          <w:szCs w:val="24"/>
          <w:lang w:val="nb-NO"/>
        </w:rPr>
        <w:t xml:space="preserve"> veshje të mureve </w:t>
      </w:r>
      <w:r w:rsidRPr="00A8606D">
        <w:rPr>
          <w:rFonts w:ascii="Times New Roman" w:hAnsi="Times New Roman" w:cs="Times New Roman"/>
          <w:sz w:val="24"/>
          <w:szCs w:val="24"/>
        </w:rPr>
        <w:t>me letër murale e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tekstile në sipërfaqet e mureve  të brendshme e tavaneve.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patinimit të sipërfaqeve të brendshme te jashtme.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patinimit e sipërfaqeve me kartonxhes.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interpretojnë skicat me përmasa të dhëna për bojatisje në sipërfaqe të brendshme dhe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jashtme.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bojatisjes në sipërfaqe të brendshme dhe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jashtme.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bojatisjes së elementeve dekorative në sipërfaqe të</w:t>
      </w:r>
    </w:p>
    <w:p w:rsidR="003F216C" w:rsidRPr="00A8606D" w:rsidRDefault="003F216C" w:rsidP="00A8606D">
      <w:pPr>
        <w:tabs>
          <w:tab w:val="left" w:pos="0"/>
        </w:tabs>
        <w:overflowPunct w:val="0"/>
        <w:spacing w:after="0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brendshme dhe  të jashtme.</w:t>
      </w:r>
    </w:p>
    <w:p w:rsidR="003F216C" w:rsidRPr="00A8606D" w:rsidRDefault="003F216C" w:rsidP="00FD250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bojatisjes së elementëve të parapërgatitur.</w:t>
      </w:r>
    </w:p>
    <w:p w:rsidR="003F216C" w:rsidRPr="00A8606D" w:rsidRDefault="003F216C" w:rsidP="00FD2509">
      <w:pPr>
        <w:numPr>
          <w:ilvl w:val="0"/>
          <w:numId w:val="1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A8606D">
        <w:rPr>
          <w:rFonts w:ascii="Times New Roman" w:hAnsi="Times New Roman" w:cs="Times New Roman"/>
          <w:sz w:val="24"/>
          <w:szCs w:val="24"/>
        </w:rPr>
        <w:t>Të përshkruajnë hapat dhe teknikat e ndryshme të patinimit në sipërfaqe të suvatuara dhe pasuvatuara</w:t>
      </w:r>
    </w:p>
    <w:p w:rsidR="003F216C" w:rsidRPr="00A8606D" w:rsidRDefault="003F216C" w:rsidP="00FD2509">
      <w:pPr>
        <w:pStyle w:val="ListParagraph"/>
        <w:numPr>
          <w:ilvl w:val="0"/>
          <w:numId w:val="11"/>
        </w:numPr>
        <w:ind w:left="360"/>
        <w:rPr>
          <w:rFonts w:ascii="Times New Roman" w:hAnsi="Times New Roman"/>
        </w:rPr>
      </w:pPr>
      <w:r w:rsidRPr="00A8606D">
        <w:rPr>
          <w:rFonts w:ascii="Times New Roman" w:hAnsi="Times New Roman"/>
          <w:lang w:val="nb-NO"/>
        </w:rPr>
        <w:t>Të përshkruajnë teknikat e hapave të bojatisjes në sipërfaqe të suvatuara dhe pasuvatuara.</w:t>
      </w:r>
    </w:p>
    <w:p w:rsidR="003F216C" w:rsidRPr="00A8606D" w:rsidRDefault="003F216C" w:rsidP="00A8606D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/>
        </w:rPr>
      </w:pPr>
      <w:r w:rsidRPr="00A8606D">
        <w:rPr>
          <w:rFonts w:ascii="Times New Roman" w:hAnsi="Times New Roman"/>
          <w:lang w:val="nb-NO"/>
        </w:rPr>
        <w:t>Të përshkruajnë teknikat e hapave të bojatisjes në sipërfaqe druri, metali, betoni, tulle e guri.</w:t>
      </w:r>
    </w:p>
    <w:p w:rsidR="003F216C" w:rsidRPr="00A8606D" w:rsidRDefault="003F216C" w:rsidP="00A8606D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/>
        </w:rPr>
      </w:pPr>
      <w:r w:rsidRPr="00A8606D">
        <w:rPr>
          <w:rFonts w:ascii="Times New Roman" w:hAnsi="Times New Roman"/>
        </w:rPr>
        <w:t>Të përshkruajnë hapat dhe teknikat e veshjes me letër murale e tekstile të sipërfaqeve të suvatuara të  mureve të brendshme e tavaneve.</w:t>
      </w:r>
    </w:p>
    <w:p w:rsidR="003F216C" w:rsidRPr="00A8606D" w:rsidRDefault="003F216C" w:rsidP="00A8606D">
      <w:pPr>
        <w:pStyle w:val="ListParagraph"/>
        <w:numPr>
          <w:ilvl w:val="0"/>
          <w:numId w:val="5"/>
        </w:numPr>
        <w:ind w:left="360" w:hanging="360"/>
        <w:rPr>
          <w:rFonts w:ascii="Times New Roman" w:hAnsi="Times New Roman"/>
        </w:rPr>
      </w:pPr>
      <w:r w:rsidRPr="00A8606D">
        <w:rPr>
          <w:rFonts w:ascii="Times New Roman" w:hAnsi="Times New Roman"/>
        </w:rPr>
        <w:t xml:space="preserve">Të përshkruajnë hapat dhe teknikat </w:t>
      </w:r>
      <w:r w:rsidRPr="00A8606D">
        <w:rPr>
          <w:rFonts w:ascii="Times New Roman" w:hAnsi="Times New Roman"/>
          <w:lang w:val="nb-NO"/>
        </w:rPr>
        <w:t>e riparimeve të</w:t>
      </w:r>
      <w:r w:rsidRPr="00A8606D">
        <w:rPr>
          <w:rFonts w:ascii="Times New Roman" w:hAnsi="Times New Roman"/>
        </w:rPr>
        <w:t xml:space="preserve"> patinimit dhe bojatisjes</w:t>
      </w:r>
      <w:r w:rsidRPr="00A8606D">
        <w:rPr>
          <w:rFonts w:ascii="Times New Roman" w:hAnsi="Times New Roman"/>
          <w:lang w:val="da-DK"/>
        </w:rPr>
        <w:t xml:space="preserve"> në objekte ndërtimi.</w:t>
      </w:r>
    </w:p>
    <w:p w:rsidR="003F216C" w:rsidRPr="00A8606D" w:rsidRDefault="003F216C" w:rsidP="00A8606D">
      <w:pPr>
        <w:tabs>
          <w:tab w:val="left" w:pos="360"/>
        </w:tabs>
        <w:overflowPunct w:val="0"/>
        <w:spacing w:after="0"/>
        <w:contextualSpacing/>
        <w:textAlignment w:val="baseline"/>
        <w:rPr>
          <w:rFonts w:ascii="Times New Roman" w:hAnsi="Times New Roman" w:cs="Times New Roman"/>
          <w:b/>
          <w:iCs/>
          <w:sz w:val="24"/>
          <w:szCs w:val="24"/>
          <w:lang w:val="nb-NO"/>
        </w:rPr>
      </w:pPr>
    </w:p>
    <w:p w:rsidR="003F216C" w:rsidRPr="00A8606D" w:rsidRDefault="003F216C" w:rsidP="00FD2509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iCs/>
          <w:sz w:val="24"/>
          <w:szCs w:val="24"/>
          <w:lang w:val="nb-NO"/>
        </w:rPr>
      </w:pPr>
      <w:r w:rsidRPr="00A8606D">
        <w:rPr>
          <w:rFonts w:ascii="Times New Roman" w:hAnsi="Times New Roman" w:cs="Times New Roman"/>
          <w:b/>
          <w:iCs/>
          <w:sz w:val="24"/>
          <w:szCs w:val="24"/>
          <w:lang w:val="nb-NO"/>
        </w:rPr>
        <w:t>Përmbajtjet e përgjithshme të lëndës “</w:t>
      </w:r>
      <w:r w:rsidRPr="00A8606D">
        <w:rPr>
          <w:rFonts w:ascii="Times New Roman" w:hAnsi="Times New Roman" w:cs="Times New Roman"/>
          <w:b/>
          <w:bCs/>
          <w:sz w:val="24"/>
          <w:szCs w:val="24"/>
        </w:rPr>
        <w:t xml:space="preserve"> Teknikë e punimeve </w:t>
      </w:r>
      <w:r w:rsidRPr="00A8606D">
        <w:rPr>
          <w:rFonts w:ascii="Times New Roman" w:hAnsi="Times New Roman" w:cs="Times New Roman"/>
          <w:b/>
          <w:sz w:val="24"/>
          <w:szCs w:val="24"/>
        </w:rPr>
        <w:t>të patinimit dhe bojatisjes</w:t>
      </w:r>
      <w:r w:rsidRPr="00A8606D">
        <w:rPr>
          <w:rFonts w:ascii="Times New Roman" w:hAnsi="Times New Roman" w:cs="Times New Roman"/>
          <w:b/>
          <w:iCs/>
          <w:sz w:val="24"/>
          <w:szCs w:val="24"/>
          <w:lang w:val="nb-NO"/>
        </w:rPr>
        <w:t>”, kl.12- 34 orë</w:t>
      </w:r>
    </w:p>
    <w:p w:rsidR="003F216C" w:rsidRPr="00A8606D" w:rsidRDefault="003F216C" w:rsidP="00A8606D">
      <w:pPr>
        <w:tabs>
          <w:tab w:val="left" w:pos="360"/>
        </w:tabs>
        <w:overflowPunct w:val="0"/>
        <w:spacing w:after="0"/>
        <w:contextualSpacing/>
        <w:textAlignment w:val="baseline"/>
        <w:rPr>
          <w:rFonts w:ascii="Times New Roman" w:hAnsi="Times New Roman" w:cs="Times New Roman"/>
          <w:b/>
          <w:iCs/>
          <w:sz w:val="24"/>
          <w:szCs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687"/>
        <w:gridCol w:w="1005"/>
      </w:tblGrid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1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Nxjerrja e të dhënave për punimet e patinimit dhe bojatisjes nga shënimet në projekt 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 xml:space="preserve">   </w:t>
            </w: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2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 xml:space="preserve"> 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2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Nxjerrja e të dhënave për punimet e e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veshjes së mureve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me letër murale e tekstile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nga shënimet në projekt 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 2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 xml:space="preserve"> 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3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Teknika e përpunimit të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sipërfaqeve të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suvatuara të mureve të brendshme, të jashtme dh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 tavane me kartonxhes dhe elemente dekorative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da-DK"/>
              </w:rPr>
              <w:t xml:space="preserve">   </w:t>
            </w: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>4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 xml:space="preserve"> 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4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Teknika e punimit të patinimit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të sipërfaqeve të suvatuara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të mureve të brendshme, të jashtme dh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 tavane me kartonxhes dhe elemente dekorative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10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5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Teknika e punimit të bojatisjes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të sipërfaqeve të suvatuara të mureve të brendshme e të jashtme dhe tavane me kartonxhes dhe elemente dekorative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me materiale  të ndryshme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10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6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Teknika e punimit të bojatisjes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në mure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të ndryshme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>me lloje të ndryshme bojrash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2 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7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Teknika e punimit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të veshjes me letër murale e tekstile të llojeve të ndryshme 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në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sipërfaqe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muresh 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të suvatuar 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  2 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orë</w:t>
            </w:r>
          </w:p>
        </w:tc>
      </w:tr>
      <w:tr w:rsidR="003F216C" w:rsidRPr="00A8606D" w:rsidTr="00964843">
        <w:tc>
          <w:tcPr>
            <w:tcW w:w="1164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Tema 8</w:t>
            </w:r>
          </w:p>
        </w:tc>
        <w:tc>
          <w:tcPr>
            <w:tcW w:w="6687" w:type="dxa"/>
          </w:tcPr>
          <w:p w:rsidR="003F216C" w:rsidRPr="00A8606D" w:rsidRDefault="003F216C" w:rsidP="00A8606D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A8606D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Teknika e punimit të riparimeve të</w:t>
            </w:r>
            <w:r w:rsidRPr="00A8606D">
              <w:rPr>
                <w:rFonts w:ascii="Times New Roman" w:hAnsi="Times New Roman" w:cs="Times New Roman"/>
                <w:sz w:val="24"/>
                <w:szCs w:val="24"/>
              </w:rPr>
              <w:t xml:space="preserve"> patinimit dhe bojatisjes</w:t>
            </w:r>
            <w:r w:rsidRPr="00A8606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në mure</w:t>
            </w:r>
          </w:p>
        </w:tc>
        <w:tc>
          <w:tcPr>
            <w:tcW w:w="1005" w:type="dxa"/>
          </w:tcPr>
          <w:p w:rsidR="003F216C" w:rsidRPr="00A8606D" w:rsidRDefault="003F216C" w:rsidP="00A8606D">
            <w:pPr>
              <w:tabs>
                <w:tab w:val="left" w:pos="360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A8606D"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  <w:t xml:space="preserve">  2 orë</w:t>
            </w:r>
          </w:p>
        </w:tc>
      </w:tr>
    </w:tbl>
    <w:p w:rsidR="003F216C" w:rsidRDefault="003F216C" w:rsidP="00A8606D">
      <w:pPr>
        <w:spacing w:after="0"/>
        <w:contextualSpacing/>
        <w:rPr>
          <w:rFonts w:ascii="Times New Roman" w:hAnsi="Times New Roman" w:cs="Times New Roman"/>
          <w:sz w:val="24"/>
          <w:szCs w:val="24"/>
          <w:lang w:val="nb-NO"/>
        </w:rPr>
      </w:pPr>
    </w:p>
    <w:p w:rsidR="00957817" w:rsidRPr="00957817" w:rsidRDefault="00957817" w:rsidP="0095781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lastRenderedPageBreak/>
        <w:t>3</w:t>
      </w:r>
      <w:r w:rsidRPr="0095781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t>. Lënda “</w:t>
      </w:r>
      <w:r w:rsidRPr="0095781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  <w:lang w:val="de-CH"/>
        </w:rPr>
        <w:t>Infrastruktura inxhinierike me elemente projekti</w:t>
      </w:r>
      <w:r w:rsidRPr="0095781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t>” (L-02-609-23), kl. 13 – 32  orë</w:t>
      </w:r>
    </w:p>
    <w:p w:rsidR="00957817" w:rsidRPr="00957817" w:rsidRDefault="00957817" w:rsidP="0095781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957817" w:rsidRPr="00957817" w:rsidRDefault="00957817" w:rsidP="00957817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Në përfundim të trajtimit të lëndës “</w:t>
      </w:r>
      <w:r w:rsidRPr="00957817">
        <w:rPr>
          <w:rFonts w:ascii="Times New Roman" w:eastAsia="Times New Roman" w:hAnsi="Times New Roman" w:cs="Times New Roman"/>
          <w:noProof w:val="0"/>
          <w:sz w:val="24"/>
          <w:szCs w:val="24"/>
          <w:lang w:val="de-CH"/>
        </w:rPr>
        <w:t>Infrastruktura inxhinierike me elemente projekti</w:t>
      </w: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”, kl.13, nxënësit duhet: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përshkruajnë rëndësinë e objekteve të </w:t>
      </w:r>
      <w:r w:rsidRPr="00957817">
        <w:rPr>
          <w:rFonts w:ascii="Times New Roman" w:eastAsia="Times New Roman" w:hAnsi="Times New Roman" w:cs="Times New Roman"/>
          <w:noProof w:val="0"/>
          <w:sz w:val="24"/>
          <w:szCs w:val="24"/>
          <w:lang w:val="de-CH"/>
        </w:rPr>
        <w:t>infrastrukturës inxhinierike</w:t>
      </w: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dhe elementet e projektit të tyre.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rendisin llojet e objekteve  të </w:t>
      </w:r>
      <w:r w:rsidRPr="00957817">
        <w:rPr>
          <w:rFonts w:ascii="Times New Roman" w:eastAsia="Times New Roman" w:hAnsi="Times New Roman" w:cs="Times New Roman"/>
          <w:noProof w:val="0"/>
          <w:sz w:val="24"/>
          <w:szCs w:val="24"/>
          <w:lang w:val="de-CH"/>
        </w:rPr>
        <w:t>infrastrukturës inxhinierike dhe veçoritë e tyre.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rendisin pjesët përbërëse të rrugës, dhe veprave të artit në rrugë.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interpretojnë fletët e projektit (profilit gjatësor dhe tërthor) të rrugës. 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rendisin pjesët përbërëse të veprave hidroteknike (ujësjellës-kanlizim).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interpretojnë fletët e projektit të planimetrisë aksiale të linjave të ujësjellësave.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interpretojnë fletët e projektit të profilit gjatësor të linjave të ujësjellësave dhe detajeve të tyre.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interpretojnë fletët e projektit të planimetrisë aksiale të linjave të kanalizimeve.</w:t>
      </w:r>
    </w:p>
    <w:p w:rsidR="00957817" w:rsidRPr="00957817" w:rsidRDefault="00957817" w:rsidP="00FD2509">
      <w:pPr>
        <w:widowControl w:val="0"/>
        <w:numPr>
          <w:ilvl w:val="1"/>
          <w:numId w:val="13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noProof w:val="0"/>
          <w:sz w:val="24"/>
          <w:szCs w:val="24"/>
        </w:rPr>
        <w:t>Të interpretojnë fletët e projektit të profilit gjatësor të linjave të kanalizimeve dhe detajeve të tyre.</w:t>
      </w:r>
    </w:p>
    <w:p w:rsidR="00957817" w:rsidRPr="00957817" w:rsidRDefault="00957817" w:rsidP="0095781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957817" w:rsidRPr="00957817" w:rsidRDefault="00957817" w:rsidP="00FD2509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  <w:r w:rsidRPr="0095781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Përmbajtjet e përgjithshme të lëndës “</w:t>
      </w:r>
      <w:r w:rsidRPr="0095781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e-CH"/>
        </w:rPr>
        <w:t>Infrastruktura inxhinierike me elemente projekti</w:t>
      </w:r>
      <w:r w:rsidRPr="0095781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”, kl.13 - 32 orë</w:t>
      </w:r>
    </w:p>
    <w:p w:rsidR="00957817" w:rsidRPr="00957817" w:rsidRDefault="00957817" w:rsidP="00957817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</w:rPr>
      </w:pPr>
      <w:r w:rsidRPr="00957817">
        <w:rPr>
          <w:rFonts w:ascii="Times New Roman" w:eastAsia="Times New Roman" w:hAnsi="Times New Roman" w:cs="Times New Roman"/>
          <w:noProof w:val="0"/>
          <w:sz w:val="28"/>
          <w:szCs w:val="28"/>
        </w:rPr>
        <w:tab/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200"/>
        <w:gridCol w:w="900"/>
      </w:tblGrid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1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Cs/>
                <w:noProof w:val="0"/>
                <w:sz w:val="24"/>
                <w:szCs w:val="24"/>
                <w:highlight w:val="yellow"/>
                <w:lang w:val="de-CH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Njohuri për</w:t>
            </w:r>
            <w:r w:rsidRPr="0095781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 xml:space="preserve"> </w:t>
            </w: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objektet e </w:t>
            </w: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  <w:t>infrastrukturës inxhinierike me elemente projekti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2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highlight w:val="yellow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Njohuri për projektin  e rrugëve të kategorive të ndryshme 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3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Njohuri për projektin e veprave të artit në rrugë  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4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highlight w:val="yellow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Interpretimi i fletëve të projektit të rrugëve dhe veprat e artit me elemente projekti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8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5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Cs/>
                <w:noProof w:val="0"/>
                <w:sz w:val="24"/>
                <w:szCs w:val="24"/>
                <w:highlight w:val="yellow"/>
                <w:lang w:val="de-CH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Njohuri për projektin  e veprave hidroteknike (ujësjellës-kanalizim) 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6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Interpretimi i fletëve të projektit të ujësjellësave me elemente projekti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  <w:tr w:rsidR="00957817" w:rsidRPr="00957817" w:rsidTr="00964843">
        <w:tc>
          <w:tcPr>
            <w:tcW w:w="108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/>
                <w:noProof w:val="0"/>
                <w:sz w:val="24"/>
                <w:szCs w:val="24"/>
                <w:lang w:val="de-CH"/>
              </w:rPr>
              <w:t>Tema 7</w:t>
            </w:r>
          </w:p>
        </w:tc>
        <w:tc>
          <w:tcPr>
            <w:tcW w:w="72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Interpretimi i fletëve të projektit të kanalizimeve me elemente projekti</w:t>
            </w:r>
          </w:p>
        </w:tc>
        <w:tc>
          <w:tcPr>
            <w:tcW w:w="900" w:type="dxa"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" w:eastAsia="Batang" w:hAnsi="Times" w:cs="Times"/>
                <w:bCs/>
                <w:noProof w:val="0"/>
                <w:sz w:val="24"/>
                <w:szCs w:val="24"/>
                <w:lang w:val="de-CH"/>
              </w:rPr>
              <w:t>4 orë</w:t>
            </w:r>
          </w:p>
        </w:tc>
      </w:tr>
    </w:tbl>
    <w:p w:rsidR="00957817" w:rsidRPr="00957817" w:rsidRDefault="00957817" w:rsidP="0095781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957817" w:rsidRPr="00957817" w:rsidRDefault="00957817" w:rsidP="00957817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  <w:r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4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 xml:space="preserve">.  Lënda 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”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 xml:space="preserve"> 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(L-10-019-23)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.  Kl. 10 - 72 orë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  <w:t xml:space="preserve">   </w:t>
      </w:r>
    </w:p>
    <w:p w:rsidR="00957817" w:rsidRPr="00957817" w:rsidRDefault="00957817" w:rsidP="00957817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</w:p>
    <w:p w:rsidR="00957817" w:rsidRPr="00957817" w:rsidRDefault="00957817" w:rsidP="00FD2509">
      <w:pPr>
        <w:widowControl w:val="0"/>
        <w:numPr>
          <w:ilvl w:val="0"/>
          <w:numId w:val="17"/>
        </w:num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  <w:t xml:space="preserve">   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  <w:lang w:val="nb-NO"/>
        </w:rPr>
        <w:t>Synimet e lëndës 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  <w:lang w:val="nb-NO"/>
        </w:rPr>
        <w:t>”, kl. 10</w:t>
      </w: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</w:p>
    <w:p w:rsidR="00957817" w:rsidRPr="00957817" w:rsidRDefault="00957817" w:rsidP="0095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noProof w:val="0"/>
          <w:sz w:val="24"/>
          <w:szCs w:val="24"/>
          <w:lang w:val="nb-NO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nb-NO"/>
        </w:rPr>
        <w:t>Në përfundim të trajtimit të lëndës “</w:t>
      </w:r>
      <w:r w:rsidRPr="00957817">
        <w:rPr>
          <w:rFonts w:ascii="Times New Roman" w:eastAsia="MS Mincho" w:hAnsi="Times New Roman" w:cs="Times New Roman"/>
          <w:bCs/>
          <w:noProof w:val="0"/>
          <w:sz w:val="24"/>
          <w:szCs w:val="24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nb-NO"/>
        </w:rPr>
        <w:t>”, klasa 10, nxënësit duhet: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tregojnë mjetet dhe pajisjet e punës së rrobaqepësit dhe mënyrën e përdorimit të tyre.  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llojet e qepjeve të përkohshme me dorë. 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realizimit të qepjeve të përkohshme me dorë.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Të klasifikojnë pensat dhe të tregojë mënyrën e qepjes e të hekurosjes së tyre.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teknikat e formimit të mulesave, rrudhave dhe frudave.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ë përshkruajë mënyrë e qepjes së pencave.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tregojnë llojet e palave dhe mënyrën e qepjes së tyre.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mënyrën e përgatitjes së filetove dhe të qepjeve me to.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tregojnë llojet e supanjave dhe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teknikat e qepjes së tyre.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rendisin pjesët e veshjes që pastrohen me anë të mostrave.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teknikat e përgatitjes dhe të qepjes së mostrave.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lastRenderedPageBreak/>
        <w:t>Të  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realizimit të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llojeve të ndryshme të xhepave.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tregojnë llojet e bordurave të këmishave dhe teknikat e qepjes së tyre.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 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qepjes së jakave.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 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qepjes së hapjes së mëngëve, të përgatitjes së kapakëve, manshetave dhe të qepjes së tyre në mëngë.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 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qepjes së mëngëve.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përshkruajë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 teknikat e qepjes së zinxhirëve.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përshkruajnë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teknikat e p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ërgatitjes dhe të qepjes 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qemerëve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tregojnë mënyrat e kthimit të palës së veshjeve.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fundit për femra.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 së fundit.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pantallonave të thjeshta për femra.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përshkruajnë proçeset e qepjes 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pantallonave të thjeshta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për femra.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së fund-pantallonave për femra.</w:t>
      </w:r>
    </w:p>
    <w:p w:rsidR="00957817" w:rsidRPr="00957817" w:rsidRDefault="00957817" w:rsidP="00FD2509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 së fund-pantallonave për femra.</w:t>
      </w: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noProof w:val="0"/>
          <w:sz w:val="24"/>
          <w:szCs w:val="24"/>
        </w:rPr>
      </w:pPr>
    </w:p>
    <w:p w:rsidR="00957817" w:rsidRPr="00957817" w:rsidRDefault="00957817" w:rsidP="00FD2509">
      <w:pPr>
        <w:widowControl w:val="0"/>
        <w:numPr>
          <w:ilvl w:val="1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260"/>
        <w:jc w:val="both"/>
        <w:rPr>
          <w:rFonts w:ascii="Times New Roman" w:eastAsia="MS Mincho" w:hAnsi="Times New Roman" w:cs="Times New Roman"/>
          <w:b/>
          <w:bCs/>
          <w:i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  <w:t>Përmbajtjet</w:t>
      </w:r>
      <w:r w:rsidRPr="00957817">
        <w:rPr>
          <w:rFonts w:ascii="Times New Roman" w:eastAsia="MS Mincho" w:hAnsi="Times New Roman" w:cs="Times New Roman"/>
          <w:b/>
          <w:bCs/>
          <w:i/>
          <w:iCs/>
          <w:noProof w:val="0"/>
          <w:sz w:val="24"/>
          <w:szCs w:val="24"/>
        </w:rPr>
        <w:t xml:space="preserve"> 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  <w:t>e përgjithshme të lëndës 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</w:rPr>
        <w:t>Bazat e qepjes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  <w:t>”. kl. 10 - 72 orë</w:t>
      </w: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noProof w:val="0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380"/>
        <w:gridCol w:w="900"/>
      </w:tblGrid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Mjetet e punës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2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Punimet me dorë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6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  <w:t>Rrudhat dhe palat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  <w:t xml:space="preserve"> </w:t>
            </w: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  <w:t xml:space="preserve">Pencat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a-DK"/>
              </w:rPr>
              <w:t xml:space="preserve"> 2 or</w:t>
            </w: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it-IT"/>
              </w:rPr>
              <w:t>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Filetot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4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 xml:space="preserve">Supanjat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4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 xml:space="preserve">Mostrat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4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Xhepat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4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Jakat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8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 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>Mëngët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8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 xml:space="preserve">Zinxhirat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6 orë</w:t>
            </w:r>
          </w:p>
        </w:tc>
      </w:tr>
      <w:tr w:rsidR="00957817" w:rsidRPr="00957817" w:rsidTr="00964843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  <w:t xml:space="preserve">Kthimi i palës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2 orë</w:t>
            </w:r>
          </w:p>
        </w:tc>
      </w:tr>
      <w:tr w:rsidR="00957817" w:rsidRPr="00957817" w:rsidTr="00964843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pt-BR"/>
              </w:rPr>
              <w:t>Qepja e fundit për femra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6 orë</w:t>
            </w:r>
          </w:p>
        </w:tc>
      </w:tr>
      <w:tr w:rsidR="00957817" w:rsidRPr="00957817" w:rsidTr="00964843">
        <w:trPr>
          <w:trHeight w:val="3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pantallonave të thjeshta për femra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6 orë</w:t>
            </w:r>
          </w:p>
        </w:tc>
      </w:tr>
      <w:tr w:rsidR="00957817" w:rsidRPr="00957817" w:rsidTr="00964843">
        <w:trPr>
          <w:trHeight w:val="3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de-CH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fund – pantallonave për femra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 6 orë</w:t>
            </w:r>
          </w:p>
        </w:tc>
      </w:tr>
    </w:tbl>
    <w:p w:rsid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</w:p>
    <w:p w:rsidR="00957817" w:rsidRPr="00957817" w:rsidRDefault="00957817" w:rsidP="00957817">
      <w:pPr>
        <w:widowControl w:val="0"/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  <w:r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5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 xml:space="preserve">.  Lënda 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”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 xml:space="preserve"> </w:t>
      </w:r>
      <w:r w:rsidRPr="00957817">
        <w:rPr>
          <w:rFonts w:ascii="Times New Roman" w:eastAsia="MS Mincho" w:hAnsi="Times New Roman" w:cs="Times New Roman"/>
          <w:b/>
          <w:noProof w:val="0"/>
          <w:sz w:val="24"/>
          <w:szCs w:val="24"/>
          <w:highlight w:val="lightGray"/>
          <w:lang w:val="nb-NO"/>
        </w:rPr>
        <w:t>(L-10-019-23)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highlight w:val="lightGray"/>
          <w:lang w:val="nb-NO"/>
        </w:rPr>
        <w:t>.  Kl. 11 – 68 orë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  <w:t xml:space="preserve">   </w:t>
      </w: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</w:p>
    <w:p w:rsidR="00957817" w:rsidRPr="00957817" w:rsidRDefault="00957817" w:rsidP="00FD2509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440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  <w:lang w:val="nb-NO"/>
        </w:rPr>
        <w:t>Synimet e lëndës 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  <w:lang w:val="nb-NO"/>
        </w:rPr>
        <w:t>”, kl. 11</w:t>
      </w:r>
    </w:p>
    <w:p w:rsidR="00957817" w:rsidRPr="00957817" w:rsidRDefault="00957817" w:rsidP="00957817">
      <w:pPr>
        <w:widowControl w:val="0"/>
        <w:numPr>
          <w:ilvl w:val="12"/>
          <w:numId w:val="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noProof w:val="0"/>
          <w:sz w:val="24"/>
          <w:szCs w:val="24"/>
          <w:lang w:val="nb-NO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nb-NO"/>
        </w:rPr>
        <w:t>Në përfundim të trajtimit të lëndës “</w:t>
      </w:r>
      <w:r w:rsidRPr="00957817">
        <w:rPr>
          <w:rFonts w:ascii="Times New Roman" w:eastAsia="MS Mincho" w:hAnsi="Times New Roman" w:cs="Times New Roman"/>
          <w:bCs/>
          <w:noProof w:val="0"/>
          <w:sz w:val="24"/>
          <w:szCs w:val="24"/>
          <w:lang w:val="nb-NO"/>
        </w:rPr>
        <w:t>Bazat e qepjes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nb-NO"/>
        </w:rPr>
        <w:t>”, kl. 11, nxënësit duhet: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bluzës me penca për femra.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përshkruajnë proceset e qepjes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së bluzës me penca për femra.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rendisin etapat e montimit dhe qepjes së mëngës.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Të rendisin etpat e qepjes së bluzës pa penca dhe me mëngë.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Të përshktuajnë proceset e qepjes së bluzës pa penca dhe me mëngë.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lastRenderedPageBreak/>
        <w:t>Të përshkruajnë proceset e qepjes së disa modeleve të mëngëve për këmisha dhe fustane.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Të rendisin etapat e qepjes së jakave për bluza, këmisha dhe  fustane.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Të përshkruajnë proceset e qepjes së disa prej modeleve të jakave për bluza, këmisha dhe  fustane.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rendisin etapat e qepjes 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bluzës me mëngë kimono.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përshkruajnë proceset e qepjes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bluzës me mëngë kimono.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rendisin etapat e qepjes 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bluzës me mëngë renglan.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Të përshkruajnë proceset e qepjes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së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bluzës me mëngë renglan.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fustanit të thjeshtë.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 së fustanit të thjeshtë.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disa prej fustaneve të modeluara.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përshkruajnë proçeset e qepjes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së disa prej fustaneve të modeluara.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rendisin etapat e qepjes së këmishës klasike për meshkuj.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së këmishës klasike për meshkuj.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 së këmishës sportive për meshkuj.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 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Të 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 xml:space="preserve">rendisin etapat e qepjes 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së pantallonave klasike për meshkuj.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Të përshkruajnë proçeset e qepjes së pantallonave klasike për meshkuj.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 xml:space="preserve">ë rendisin hapat e qepjes së artikujve të tjerë prej pëlhure dhe lëkure ( perde, </w:t>
      </w:r>
      <w:r w:rsidRPr="00957817">
        <w:rPr>
          <w:rFonts w:ascii="Calibri" w:eastAsia="MS Mincho" w:hAnsi="Calibri" w:cs="Calibri"/>
          <w:noProof w:val="0"/>
          <w:sz w:val="24"/>
          <w:szCs w:val="24"/>
          <w:lang w:val="it-IT"/>
        </w:rPr>
        <w:t>ç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anta , kapele, doreza etj).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Të përshkruajnë teknikat e realizimit të provës.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Të përshkruajnë mënyrat e korrigjimit të defekteve pas provës.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 xml:space="preserve">Të pershkruajnë mënyrat e dekorimit të 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</w:rPr>
        <w:t>veshjeve</w:t>
      </w: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 xml:space="preserve">. 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  <w:t>T</w:t>
      </w: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ë përshkruajnë elementët përbërës dhe rëndësinë e leximit të skedës teknike.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Të përshkruajnë mënyrat e vendosjes së etiketave në produkt.</w:t>
      </w:r>
    </w:p>
    <w:p w:rsidR="00957817" w:rsidRPr="00957817" w:rsidRDefault="00957817" w:rsidP="00FD2509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noProof w:val="0"/>
          <w:sz w:val="24"/>
          <w:szCs w:val="24"/>
          <w:lang w:val="it-IT"/>
        </w:rPr>
        <w:t>Të listojnë mënyrat, mjetet dhe llojet e paketimit të produktit.</w:t>
      </w:r>
    </w:p>
    <w:p w:rsidR="00957817" w:rsidRPr="00957817" w:rsidRDefault="00957817" w:rsidP="009578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Cs/>
          <w:iCs/>
          <w:noProof w:val="0"/>
          <w:sz w:val="24"/>
          <w:szCs w:val="24"/>
        </w:rPr>
      </w:pPr>
    </w:p>
    <w:p w:rsidR="00957817" w:rsidRPr="00957817" w:rsidRDefault="00957817" w:rsidP="00FD2509">
      <w:pPr>
        <w:widowControl w:val="0"/>
        <w:numPr>
          <w:ilvl w:val="1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</w:pP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  <w:t>Përmbajtjet e përgjithshme të lëndës “</w:t>
      </w:r>
      <w:r w:rsidRPr="00957817">
        <w:rPr>
          <w:rFonts w:ascii="Times New Roman" w:eastAsia="MS Mincho" w:hAnsi="Times New Roman" w:cs="Times New Roman"/>
          <w:b/>
          <w:bCs/>
          <w:noProof w:val="0"/>
          <w:sz w:val="24"/>
          <w:szCs w:val="24"/>
        </w:rPr>
        <w:t>Bazat e qepjes</w:t>
      </w:r>
      <w:r w:rsidRPr="00957817">
        <w:rPr>
          <w:rFonts w:ascii="Times New Roman" w:eastAsia="MS Mincho" w:hAnsi="Times New Roman" w:cs="Times New Roman"/>
          <w:b/>
          <w:bCs/>
          <w:iCs/>
          <w:noProof w:val="0"/>
          <w:sz w:val="24"/>
          <w:szCs w:val="24"/>
        </w:rPr>
        <w:t>”, kl. 11- 68 orë</w:t>
      </w:r>
    </w:p>
    <w:p w:rsidR="00957817" w:rsidRPr="00957817" w:rsidRDefault="00957817" w:rsidP="009578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i/>
          <w:iCs/>
          <w:noProof w:val="0"/>
          <w:sz w:val="24"/>
          <w:szCs w:val="24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493"/>
        <w:gridCol w:w="907"/>
      </w:tblGrid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pt-BR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  <w:lang w:val="pt-BR"/>
              </w:rPr>
              <w:t>Qepja e e bluzës me penca për femra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Cs/>
                <w:noProof w:val="0"/>
                <w:szCs w:val="24"/>
              </w:rPr>
              <w:t>4</w:t>
            </w:r>
            <w:r w:rsidRPr="00957817">
              <w:rPr>
                <w:rFonts w:ascii="Times New Roman" w:eastAsia="MS Mincho" w:hAnsi="Times New Roman" w:cs="Times New Roman"/>
                <w:b/>
                <w:bCs/>
                <w:noProof w:val="0"/>
                <w:szCs w:val="24"/>
              </w:rPr>
              <w:t xml:space="preserve">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2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Montimi dhe qepja e mëngës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2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 xml:space="preserve">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3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bluzës pa penca dhe me mëngë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6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 xml:space="preserve">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4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këmishës me penca dhe pa penca për femra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6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5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mëngëve për bluza, këmisha dhe  fustane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4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6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jakave për bluza, këmisha dhe  fustane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4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 xml:space="preserve">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7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bluzës me mëngë kimono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2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 xml:space="preserve"> 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8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bluzës me mëngë renglan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2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 xml:space="preserve">orë 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9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Qepja e fustanit te thjeshte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5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10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fustaneve të modeluara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5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11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Qepja e këmishës për meshkuj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6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12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artikujve të tjerë prej pëlhure dhe lëkure e 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6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13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Qepja e pantallonave për meshkuj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6 </w:t>
            </w:r>
            <w:r w:rsidRPr="00957817">
              <w:rPr>
                <w:rFonts w:ascii="Times New Roman" w:eastAsia="MS Mincho" w:hAnsi="Times New Roman" w:cs="Times New Roman"/>
                <w:noProof w:val="0"/>
                <w:szCs w:val="24"/>
              </w:rPr>
              <w:t>orë</w:t>
            </w:r>
          </w:p>
        </w:tc>
      </w:tr>
      <w:tr w:rsidR="00957817" w:rsidRPr="00957817" w:rsidTr="00964843">
        <w:trPr>
          <w:trHeight w:val="28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14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 xml:space="preserve">Defektet në qepje dhe rregullimi i tyre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57817" w:rsidRPr="00957817" w:rsidTr="00964843">
        <w:trPr>
          <w:trHeight w:val="2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15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Skeda teknike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2 orë</w:t>
            </w:r>
          </w:p>
        </w:tc>
      </w:tr>
      <w:tr w:rsidR="00957817" w:rsidRPr="00957817" w:rsidTr="00964843">
        <w:trPr>
          <w:trHeight w:val="2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b/>
                <w:noProof w:val="0"/>
                <w:sz w:val="24"/>
                <w:szCs w:val="24"/>
              </w:rPr>
              <w:t>Tema 16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Dekorimi i veshjeve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7" w:rsidRPr="00957817" w:rsidRDefault="00957817" w:rsidP="0095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</w:pPr>
            <w:r w:rsidRPr="00957817">
              <w:rPr>
                <w:rFonts w:ascii="Times New Roman" w:eastAsia="MS Mincho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</w:tbl>
    <w:p w:rsidR="00957817" w:rsidRDefault="00957817" w:rsidP="00957817">
      <w:pPr>
        <w:tabs>
          <w:tab w:val="left" w:pos="0"/>
          <w:tab w:val="left" w:pos="18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t>6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t xml:space="preserve">. 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  <w:lang w:val="da-DK"/>
        </w:rPr>
        <w:t>Lënda “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  <w:lang w:val="da-DK"/>
        </w:rPr>
        <w:t>Pediatria e përgjithshme” (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</w:rPr>
        <w:t>L-21-306-20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highlight w:val="lightGray"/>
          <w:lang w:val="da-DK"/>
        </w:rPr>
        <w:t>).  Kl. 12 – 68  orë</w:t>
      </w:r>
    </w:p>
    <w:p w:rsidR="00242247" w:rsidRPr="00242247" w:rsidRDefault="00242247" w:rsidP="00242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42247" w:rsidRPr="00242247" w:rsidRDefault="00242247" w:rsidP="00FD2509">
      <w:pPr>
        <w:widowControl w:val="0"/>
        <w:numPr>
          <w:ilvl w:val="0"/>
          <w:numId w:val="2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Synimet e lëndës “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a-DK"/>
        </w:rPr>
        <w:t>Pediatria e përgjithshme</w:t>
      </w: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”, kl. 12</w:t>
      </w:r>
    </w:p>
    <w:p w:rsidR="00242247" w:rsidRPr="00242247" w:rsidRDefault="00242247" w:rsidP="00242247">
      <w:pPr>
        <w:autoSpaceDE w:val="0"/>
        <w:autoSpaceDN w:val="0"/>
        <w:adjustRightInd w:val="0"/>
        <w:spacing w:after="0" w:line="240" w:lineRule="auto"/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</w:pPr>
    </w:p>
    <w:p w:rsidR="00242247" w:rsidRPr="00242247" w:rsidRDefault="00242247" w:rsidP="00242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Në përfundim të trajtimit të lëndës </w:t>
      </w:r>
      <w:r w:rsidRPr="0024224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“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>Pediatria e përgjithshme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”, klasa 12, nxënësit duhet: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 xml:space="preserve">Të shpjegojnë objektin dhe qëllimin e shkencave mjekësore që merren me studimin e fëmijës nga lindja deri në pubertet. 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përkufizojnë bazat biologjike të trashëgimisë, anomalitë strukturore dhe sëmundjet gjenetike.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 xml:space="preserve">Të përshkruajnë treguesit demografikë, mortalitetin infantil, rritjen dhe zhvillimin fizik dhe nevojat ushqimore të fëmijës  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përshkruajnë ekzaminimin fizik të të porsalindurit, keqformimet e lindura dhe ikterin e neonatit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përllogarit medikamentet që përdoren në moshën pediatrike.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  çrregullimet e sistemit tretës.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 sëmundjet e sistemit respirator.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 xml:space="preserve">sëmundjet e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>sistemit kardio-vaskular.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e gjakut dhe organeve hemopoetike.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e gjëndrave endokrine.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e aparatit urinar.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e sistemit nervor.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alergjike.</w:t>
      </w:r>
    </w:p>
    <w:p w:rsidR="00242247" w:rsidRPr="00242247" w:rsidRDefault="00242247" w:rsidP="00FD2509">
      <w:pPr>
        <w:widowControl w:val="0"/>
        <w:numPr>
          <w:ilvl w:val="1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 shpjegojnë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 sëmundjet infektive, infeksionet parazitare.</w:t>
      </w:r>
    </w:p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</w:p>
    <w:p w:rsidR="00242247" w:rsidRPr="00242247" w:rsidRDefault="00242247" w:rsidP="00FD2509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Përmbajtjet e përgjithshme të lëndës “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a-DK"/>
        </w:rPr>
        <w:t>Pediatria e përgjithshme</w:t>
      </w: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 xml:space="preserve">”, kl. 12- 68 orë: </w:t>
      </w:r>
    </w:p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743"/>
        <w:gridCol w:w="949"/>
      </w:tblGrid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Bazat biologjike te trashëgimisë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Puerikultura.Treguesit demografik.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nb-NO"/>
              </w:rPr>
              <w:t>Ekzaminimi fizik tek i porsalinduri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Përllogaritja e medikamenteve në moshën pediatrike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Çrregullimet e sistemit tretës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e sistemit respirator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 xml:space="preserve">Sëmundjet e sistemit 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kardio-vaskular.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e gjakut dhe organeve hemopoetike.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e gjëndrave endokrine.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e aparatit urinar.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e sistemit nervor.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  <w:t>4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alergjike.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DE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Sëmundjet infektive.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it-IT"/>
              </w:rPr>
              <w:t>Tema 13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Infeksionet parazitare.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  <w:t xml:space="preserve">4 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orë</w:t>
            </w:r>
          </w:p>
        </w:tc>
      </w:tr>
    </w:tbl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</w:pPr>
    </w:p>
    <w:p w:rsidR="00242247" w:rsidRPr="00242247" w:rsidRDefault="00242247" w:rsidP="00242247">
      <w:pPr>
        <w:autoSpaceDE w:val="0"/>
        <w:autoSpaceDN w:val="0"/>
        <w:adjustRightInd w:val="0"/>
        <w:spacing w:after="0" w:line="240" w:lineRule="auto"/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</w:pPr>
      <w:r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  <w:t>7</w:t>
      </w:r>
      <w:r w:rsidRPr="00242247"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  <w:t>. Lënda “</w:t>
      </w:r>
      <w:r w:rsidRPr="00242247">
        <w:rPr>
          <w:rFonts w:ascii="Times New Roman" w:eastAsia="Batang" w:hAnsi="Times New Roman" w:cs="Times"/>
          <w:b/>
          <w:noProof w:val="0"/>
          <w:sz w:val="24"/>
          <w:szCs w:val="24"/>
          <w:highlight w:val="lightGray"/>
          <w:lang w:val="da-DK" w:eastAsia="ko-KR"/>
        </w:rPr>
        <w:t>Gerontologji e përgjithshme</w:t>
      </w:r>
      <w:r w:rsidRPr="00242247"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  <w:t>” (L-21-238-21).  Kl. 12 – 68 orë</w:t>
      </w:r>
    </w:p>
    <w:p w:rsidR="00242247" w:rsidRPr="00242247" w:rsidRDefault="00242247" w:rsidP="00242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</w:pPr>
    </w:p>
    <w:p w:rsidR="00242247" w:rsidRPr="00242247" w:rsidRDefault="00242247" w:rsidP="00FD2509">
      <w:pPr>
        <w:widowControl w:val="0"/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>Synimet e lëndës “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a-DK"/>
        </w:rPr>
        <w:t>Gerontologji e përgjithshme</w:t>
      </w: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</w:rPr>
        <w:t xml:space="preserve">”, kl. 12. </w:t>
      </w:r>
    </w:p>
    <w:p w:rsidR="00242247" w:rsidRPr="00242247" w:rsidRDefault="00242247" w:rsidP="00242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242247" w:rsidRPr="00242247" w:rsidRDefault="00242247" w:rsidP="00242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Në përfundim të trajtimit të lëndës “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>Gerontologji e përgjithshme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”, klasa 12, nxënësit duhet: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>Të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shpjegojnë bazat profesionale të përkujdesjes gerontologjike.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 xml:space="preserve">Të përshkruajnë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veçoritë e fenomenit të plakjes  në shoqërinë e sotme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  <w:t xml:space="preserve">.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përshkruajnë rëndësinë e </w:t>
      </w:r>
      <w:r w:rsidRPr="00242247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it-IT"/>
        </w:rPr>
        <w:t>bashkëveprimit në sigurimin e cilësisë së përkujdesjes gerontologjike.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Të identifikojë normat e parametrave vital tek i moshuari.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përshkruajnë rëndësinë e higjienës tek të moshuarit për të parandaluar dekubituesit.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përshkruajnë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mënyrat e ndryshme të jetesës së të moshuarve,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organizimin e mjedisit jetësor, hapësirën dhe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pt-BR"/>
        </w:rPr>
        <w:t xml:space="preserve">kriteret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e banimit.    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përshkruajnë organizimin e përbashkët shoqëror të të moshurave dhe përzgjedhjen e ofertave sociale për ta.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da-DK"/>
        </w:rPr>
        <w:t xml:space="preserve">Të përshkruajnë strukturën e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da-DK"/>
        </w:rPr>
        <w:t xml:space="preserve">planit ditor dhe mënyrën e vetë-organizimit të aktiviteteve.  </w:t>
      </w:r>
      <w:r w:rsidRPr="0024224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da-DK"/>
        </w:rPr>
        <w:t xml:space="preserve">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shpjegojnë ushqyerjen e shëndetshme. 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shpjegojnë 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autonominë dhe individualitetin.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përshkruajnë krizat, situatat e vështira</w:t>
      </w:r>
      <w:r w:rsidRPr="00242247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 dhe mënyrat e përballimit të tyre.    </w:t>
      </w:r>
    </w:p>
    <w:p w:rsidR="00242247" w:rsidRPr="00242247" w:rsidRDefault="00242247" w:rsidP="00FD2509">
      <w:pPr>
        <w:widowControl w:val="0"/>
        <w:numPr>
          <w:ilvl w:val="1"/>
          <w:numId w:val="20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42247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përshkruajnë organizimin e përbashkët shoqëror të të moshurave dhe përzgjedhjen e ofertave sociale për ta.</w:t>
      </w:r>
    </w:p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16"/>
          <w:szCs w:val="16"/>
          <w:lang w:val="nb-NO"/>
        </w:rPr>
      </w:pPr>
    </w:p>
    <w:p w:rsidR="00242247" w:rsidRPr="00242247" w:rsidRDefault="00242247" w:rsidP="00FD2509">
      <w:pPr>
        <w:widowControl w:val="0"/>
        <w:numPr>
          <w:ilvl w:val="0"/>
          <w:numId w:val="19"/>
        </w:numPr>
        <w:tabs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val="nb-NO"/>
        </w:rPr>
      </w:pP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val="nb-NO"/>
        </w:rPr>
        <w:t xml:space="preserve">Përmbajtjet e përgjithshme të lëndës </w:t>
      </w:r>
      <w:r w:rsidR="003460C5" w:rsidRPr="00242247">
        <w:rPr>
          <w:rFonts w:ascii="Times" w:eastAsia="Batang" w:hAnsi="Times" w:cs="Times"/>
          <w:b/>
          <w:bCs/>
          <w:noProof w:val="0"/>
          <w:sz w:val="24"/>
          <w:szCs w:val="24"/>
          <w:highlight w:val="lightGray"/>
          <w:lang w:eastAsia="ko-KR"/>
        </w:rPr>
        <w:t>“</w:t>
      </w:r>
      <w:r w:rsidRPr="0024224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da-DK"/>
        </w:rPr>
        <w:t>Gerontologji e përgjithshme”</w:t>
      </w:r>
      <w:r w:rsidRPr="00242247"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val="nb-NO"/>
        </w:rPr>
        <w:t>, kl.12- 68 orë</w:t>
      </w:r>
    </w:p>
    <w:p w:rsidR="00242247" w:rsidRPr="00242247" w:rsidRDefault="00242247" w:rsidP="00242247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noProof w:val="0"/>
          <w:sz w:val="24"/>
          <w:szCs w:val="24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6743"/>
        <w:gridCol w:w="949"/>
      </w:tblGrid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Bazat profesionale të përkujdesjes gerontologjike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Plakja në shoqërinë e sotme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5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highlight w:val="yellow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highlight w:val="yellow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Bashkëveprimi dhe cilësia e përkujdesjes gerontologjike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ab/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4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>Mbajtja në normë e parametrave jetësor tek të moshuarit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9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5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Higjiena e të moshuarit.Dekubitueset.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6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Organizimi i mjedisit bashkëkohor për të moshuarin                            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8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7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Organizimi shoqëror dhe ofertat sociale për të moshuar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8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a-DK"/>
              </w:rPr>
              <w:t xml:space="preserve">Plani ditor dhe vetë-organizimi i aktiviteteve  </w:t>
            </w:r>
            <w:r w:rsidRPr="0024224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 9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  <w:t xml:space="preserve">Ushqyerja e shëndetshme 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10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Autonomia dhe individualiteti.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242247" w:rsidRPr="00242247" w:rsidTr="00964843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24224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de-CH"/>
              </w:rPr>
              <w:t>Tema  11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de-CH"/>
              </w:rPr>
              <w:t>Krizat dhe situatat e vështira</w:t>
            </w: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7" w:rsidRPr="00242247" w:rsidRDefault="00242247" w:rsidP="00242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</w:pPr>
            <w:r w:rsidRPr="0024224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it-IT"/>
              </w:rPr>
              <w:t>6 orë</w:t>
            </w:r>
          </w:p>
        </w:tc>
      </w:tr>
    </w:tbl>
    <w:p w:rsidR="00242247" w:rsidRPr="00242247" w:rsidRDefault="00242247" w:rsidP="0024224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nb-NO"/>
        </w:rPr>
      </w:pPr>
    </w:p>
    <w:p w:rsidR="00964843" w:rsidRPr="00964843" w:rsidRDefault="00631068" w:rsidP="00964843">
      <w:pPr>
        <w:widowControl w:val="0"/>
        <w:shd w:val="clear" w:color="auto" w:fill="BFBFB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8</w:t>
      </w:r>
      <w:r w:rsidR="00964843"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. Lënda “Teknikë instalimi e sistemeve termohidraulike” (L-37-631-23). Kl. 13 – 64 orë </w:t>
      </w:r>
    </w:p>
    <w:p w:rsidR="00964843" w:rsidRPr="00964843" w:rsidRDefault="00964843" w:rsidP="0096484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964843" w:rsidRPr="00964843" w:rsidRDefault="00964843" w:rsidP="00FD2509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Synimet e lëndës “Teknikë instalimi e sistemeve termohidraulike”, kl. 13.</w:t>
      </w: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</w:p>
    <w:p w:rsidR="00964843" w:rsidRPr="00964843" w:rsidRDefault="00964843" w:rsidP="0096484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</w:p>
    <w:p w:rsidR="00964843" w:rsidRPr="00964843" w:rsidRDefault="00964843" w:rsidP="00964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Në përfundim të trajtimit të lëndës </w:t>
      </w: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“Teknikë instalimi e sistemeve termohidraulike”,</w:t>
      </w: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klasa 13,  nxënësi duhet: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interpretojë vizatimin teknik të elementeve të ndryshëm, përmasat dhe karakteristikat e materialeve të lidhura me to, tolerancat e lejuara, kushtet teknike, etj.;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rëndësinë e përdorimit dhe interpretimit të udhëzuesve dhe fletëve shoqëruese të paketimit;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mënyrën e formulimit të propozimeve dhe argumentimin e tyre, lidhur me projektin;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Të përshkruajë mënyrën e verifikimit të punimeve përgatitore në terren sipas planorganizimit të punimeve dhe planvendosjes së objektit;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mënyrën e verifikimit të punimeve paraprake sipas kushteve teknike të projektit dhe zbatimit të punimeve për instalimet hidraulike dhe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teknikat e instalimit të linjave të sistemeve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teknikat e instalimit të linjave të aspirimit dhe ajrimit;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teknikat e instalimit të sistemeve mbrojtëse nga zjarri;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teknikat e instalimit të pajisjeve të specializuara 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mënyrat e instalimit të aparaturave, trupave dhe pajisjeve të tjera përbërëse të sistemeve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teknikat e instalimit të sistemeve të kombinuara hidraulike dhe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llojet e pajisjeve të specializuara hidraulike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mënyrat dhe teknikat e instalimit të pajisjeve të specializuara 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mënyrën e plotësimit të librezës së masave dhe elementet përbërëse të saj;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llojet e standardeve që përdoren në instalimet 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defektet e thjeshta dhe parregullsitë në kryerjen e punimeve të instalimit për sistemet termohidraulike, duke gjykuar për shkaqet e tyre;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procedurat dhe mënyrën e riparimi të defekteve të thjeshta dhe parregullsive në kryerjen e punimeve të instalimit (sipas projektit të riparimit);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llojet e shërbimeve të mirëmbajtjes në sistemet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mënyrat e identifikimit të defektit në sistemet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mjetet e punës për identifikimin dhe riparimin e defektit dhe përdorimin e tyre;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elementet e grafikut të punimeve të mirëmbajtjes së parashikuar;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inspektimeve periodike të nevojshme;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dokumentimit të rezultateve të inspektimit dhe dokumentacionin teknik të mirëmbajtjes dhe riparimeve 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mbikëqyrjes së pastrimit dhe lubrifikimit të pajisjeve;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kontrollit të kalibrimit të pajisjeve matëse, të mbrojtjes dhe të sigurisë;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kontrollit të orëve të punës së pjesëve ose tërësinë e pajisjes, sipas manualeve;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rëndësinë e kryerjes së testeve funksionale të të gjitha pajisjeve të instaluara;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domosdoshmërinë e hartimit të një plani mirëmbajtjeje periodike për instalime të ndryshme termohidraulike duke parashikuar koston e tyre;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mënyrat dhe teknikat e riparimeve në sistemet termohidraulike;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llojet e teknikave të testimit dhe rëndësinë e bashkëpunimit në grup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rregullat e sigurimit teknik dhe shëndetit në punë dhe të mbrojtjes së mjedisit;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Të përshkruajë veprimet e nevojshme për të dhënë ndihmën e shpejtë për të dëmtuarit në </w:t>
      </w: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punë;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listojë pajisjet e mbrojtjes individuale dhe kolektive në punë;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përshkruajë rregullat e sigurisë dhe evakuimit në raste zjarri, tërmeti, fatkeqësi natyrore etj.;</w:t>
      </w:r>
    </w:p>
    <w:p w:rsidR="00964843" w:rsidRPr="00964843" w:rsidRDefault="00964843" w:rsidP="00FD250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8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noProof w:val="0"/>
          <w:sz w:val="24"/>
          <w:szCs w:val="24"/>
        </w:rPr>
        <w:t>Të shpjegojë procedurat e dhënies së ndihmës së parë dhe mjetet që përdoren;</w:t>
      </w:r>
    </w:p>
    <w:p w:rsidR="00964843" w:rsidRPr="00964843" w:rsidRDefault="00964843" w:rsidP="0096484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ab/>
      </w:r>
    </w:p>
    <w:p w:rsidR="00964843" w:rsidRPr="00964843" w:rsidRDefault="00964843" w:rsidP="00FD2509">
      <w:pPr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964843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Përmbajtjet e përgjithshme lëndës “Teknike instalimi e sistemeve termohidraulike”, kl. 13– 64 orë.</w:t>
      </w:r>
    </w:p>
    <w:p w:rsidR="00964843" w:rsidRPr="00964843" w:rsidRDefault="00964843" w:rsidP="00964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tbl>
      <w:tblPr>
        <w:tblW w:w="9360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260"/>
        <w:gridCol w:w="945"/>
      </w:tblGrid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Analiza, interpretimi dhe përpunimi i një projekti për instalime termohidraulike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Analiza e punimeve paraprake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Llogaritja e materialeve të instalimeve termohidraulike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4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Teknika e instalimit  të sistemeve të ngrohjes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5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Teknika e instalimit të sistemeve të ventilimit  dhe aspirimit    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6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Pajisjet e specializuara të sistemeve termo-hidraulike 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7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Sistemet e paneleve diellore për ujë sanitar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8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Sisteme të kombinuara termohidraulike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9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Libreza e masave për instalimet termohidraulike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10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Njohuri për teknikat e testimeve të instalimeve termohidraulike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11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Parregullsitë në instalimet termohidraulike 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12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Mirëmbajtja e sistemeve termohidraulike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6 orë</w:t>
            </w:r>
          </w:p>
        </w:tc>
      </w:tr>
      <w:tr w:rsidR="00964843" w:rsidRPr="00964843" w:rsidTr="00964843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Tema 13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 xml:space="preserve">Rregullat e sigurisë në punë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843" w:rsidRPr="00964843" w:rsidRDefault="00964843" w:rsidP="00964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964843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4 orë</w:t>
            </w:r>
          </w:p>
        </w:tc>
      </w:tr>
    </w:tbl>
    <w:p w:rsidR="00964843" w:rsidRPr="00964843" w:rsidRDefault="00964843" w:rsidP="00964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964843" w:rsidRDefault="00964843" w:rsidP="00957817">
      <w:pPr>
        <w:tabs>
          <w:tab w:val="left" w:pos="0"/>
          <w:tab w:val="left" w:pos="18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p w:rsidR="006C654F" w:rsidRPr="006C654F" w:rsidRDefault="00964843" w:rsidP="006C654F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nb-NO"/>
        </w:rPr>
        <w:t>9</w:t>
      </w:r>
      <w:r w:rsidR="00055579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nb-NO"/>
        </w:rPr>
        <w:t>. Lënd</w:t>
      </w:r>
      <w:r w:rsidR="006C654F" w:rsidRPr="006C654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nb-NO"/>
        </w:rPr>
        <w:t>a “</w:t>
      </w:r>
      <w:r w:rsidR="006C654F" w:rsidRPr="006C654F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val="nb-NO"/>
        </w:rPr>
        <w:t>Bazat e sipërmarrjes</w:t>
      </w:r>
      <w:r w:rsidR="006C654F" w:rsidRPr="006C654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nb-NO"/>
        </w:rPr>
        <w:t>”</w:t>
      </w:r>
      <w:r w:rsidR="006C654F" w:rsidRPr="006C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val="fi-FI"/>
        </w:rPr>
        <w:t xml:space="preserve"> </w:t>
      </w:r>
      <w:r w:rsidR="006C654F" w:rsidRPr="006C654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nb-NO"/>
        </w:rPr>
        <w:t>(</w:t>
      </w:r>
      <w:r w:rsidR="006C654F" w:rsidRPr="006C654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L-17-157-22), </w:t>
      </w:r>
      <w:r w:rsidR="006C654F" w:rsidRPr="006C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val="nb-NO"/>
        </w:rPr>
        <w:t>Kl. 13 – Tema 12 (3 orë) dhe Tema 13 (3 orë).</w:t>
      </w:r>
    </w:p>
    <w:p w:rsidR="006C654F" w:rsidRPr="006C654F" w:rsidRDefault="006C654F" w:rsidP="006C654F">
      <w:pPr>
        <w:tabs>
          <w:tab w:val="left" w:pos="0"/>
          <w:tab w:val="left" w:pos="1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b-N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717"/>
        <w:gridCol w:w="888"/>
      </w:tblGrid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  <w:t>Tema 12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Veprimet individuale me bankat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orë</w:t>
            </w: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  <w:t>Çështjet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Llogaritë personale dhe transfertat bankare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Kreditë personale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Investimet individuale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Objektivat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Të shpjegojn</w:t>
            </w: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ё</w:t>
            </w: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nocionet e llogarive personale, transfertave bankare, kredive dhe investimeve individuale.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Të përshkruajnë përdorimet, lehtësirat dhe përfitimet nga llogaritë personale, transfertat bankare, kreditë dhe investimet individuale. 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Të përshkruajnë veçoritë, kërkesat dhe procedurat e llogarive personale.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Të përshkruajnë veçoritë, kërkesat dhe procedurat e transfertave bankare.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Të përshkruajnë veçoritë, kërkesat dhe procedurat e kredive personale.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lastRenderedPageBreak/>
              <w:t>Të përshkruajnë veçoritë, kërkesat dhe procedurat e investimeve individuale.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6C654F" w:rsidRPr="006C654F" w:rsidRDefault="006C654F" w:rsidP="006C654F">
      <w:pPr>
        <w:spacing w:after="0" w:line="240" w:lineRule="auto"/>
        <w:ind w:left="27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717"/>
        <w:gridCol w:w="888"/>
      </w:tblGrid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  <w:t>Tema 13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Siguracionet personale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orë</w:t>
            </w: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CH"/>
              </w:rPr>
              <w:t>Çështjet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Siguracioni i pronave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Siguracioni i jetës dhe i shëndetit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ind w:firstLine="2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4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Siguracioni i përgjegjësive personale dhe publike</w:t>
            </w: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6C654F" w:rsidRPr="006C654F" w:rsidTr="00964843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Objektivat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Të shpjegojnё nocionin, llojet dhe përparësitë e siguracioneve personale.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Të analizojnë veçoritë llojeve të ndryshme të siguracioneve personale.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Tё përshkruajnë procedurat e siguracionit të objekteve në pronësi.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Tё përshkruajnë procedurat e siguracionit të jetës dhe shëndetit.</w:t>
            </w:r>
          </w:p>
          <w:p w:rsidR="006C654F" w:rsidRPr="006C654F" w:rsidRDefault="006C654F" w:rsidP="00FD2509">
            <w:pPr>
              <w:numPr>
                <w:ilvl w:val="0"/>
                <w:numId w:val="29"/>
              </w:numPr>
              <w:spacing w:after="0" w:line="240" w:lineRule="auto"/>
              <w:ind w:left="184" w:hanging="18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54F">
              <w:rPr>
                <w:rFonts w:ascii="Times New Roman" w:eastAsia="Calibri" w:hAnsi="Times New Roman" w:cs="Times New Roman"/>
                <w:sz w:val="24"/>
                <w:szCs w:val="24"/>
              </w:rPr>
              <w:t>Tё përshkruajnë procedurat e siguracionit të përgjegjësive personale, të punëdhënësit, publike etj.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4F" w:rsidRPr="006C654F" w:rsidRDefault="006C654F" w:rsidP="006C6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54F" w:rsidRPr="006C654F" w:rsidRDefault="006C654F" w:rsidP="006C654F">
      <w:pPr>
        <w:tabs>
          <w:tab w:val="left" w:pos="0"/>
          <w:tab w:val="left" w:pos="18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654F" w:rsidRDefault="006C654F" w:rsidP="00957817">
      <w:pPr>
        <w:tabs>
          <w:tab w:val="left" w:pos="0"/>
          <w:tab w:val="left" w:pos="18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E1B99" w:rsidRPr="005506FB" w:rsidRDefault="00631068" w:rsidP="000E1B99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10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. Moduli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shd w:val="clear" w:color="auto" w:fill="B3B3B3"/>
        </w:rPr>
        <w:t xml:space="preserve"> 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“Diagnostikimi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pacing w:val="-2"/>
          <w:sz w:val="24"/>
          <w:szCs w:val="24"/>
          <w:shd w:val="clear" w:color="auto" w:fill="B3B3B3"/>
        </w:rPr>
        <w:t xml:space="preserve"> 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në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pacing w:val="-3"/>
          <w:sz w:val="24"/>
          <w:szCs w:val="24"/>
          <w:shd w:val="clear" w:color="auto" w:fill="B3B3B3"/>
        </w:rPr>
        <w:t xml:space="preserve"> 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sistemet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pacing w:val="-1"/>
          <w:sz w:val="24"/>
          <w:szCs w:val="24"/>
          <w:shd w:val="clear" w:color="auto" w:fill="B3B3B3"/>
        </w:rPr>
        <w:t xml:space="preserve"> 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elektrike, elektronike dhe mekatronike në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pacing w:val="-4"/>
          <w:sz w:val="24"/>
          <w:szCs w:val="24"/>
          <w:shd w:val="clear" w:color="auto" w:fill="B3B3B3"/>
        </w:rPr>
        <w:t xml:space="preserve"> </w:t>
      </w:r>
      <w:r w:rsidR="005506FB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>automjet”</w:t>
      </w:r>
      <w:r w:rsidR="000E1B9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  <w:t xml:space="preserve"> </w:t>
      </w:r>
      <w:r w:rsidR="000E1B99" w:rsidRPr="000E1B9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highlight w:val="lightGray"/>
          <w:shd w:val="clear" w:color="auto" w:fill="B3B3B3"/>
        </w:rPr>
        <w:t>(</w:t>
      </w:r>
      <w:r w:rsidR="000E1B99" w:rsidRPr="005506F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highlight w:val="lightGray"/>
        </w:rPr>
        <w:t>M-18-1977-23</w:t>
      </w:r>
      <w:r w:rsidR="000E1B99" w:rsidRPr="000E1B9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highlight w:val="lightGray"/>
        </w:rPr>
        <w:t>) – 105 orë</w:t>
      </w:r>
      <w:r w:rsidR="000E1B99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 </w:t>
      </w:r>
    </w:p>
    <w:p w:rsidR="005506FB" w:rsidRPr="005506FB" w:rsidRDefault="005506FB" w:rsidP="005506FB">
      <w:pPr>
        <w:widowControl w:val="0"/>
        <w:autoSpaceDE w:val="0"/>
        <w:autoSpaceDN w:val="0"/>
        <w:spacing w:after="0" w:line="240" w:lineRule="auto"/>
        <w:ind w:left="540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tbl>
      <w:tblPr>
        <w:tblW w:w="9156" w:type="dxa"/>
        <w:tblInd w:w="353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90"/>
        <w:gridCol w:w="520"/>
        <w:gridCol w:w="205"/>
        <w:gridCol w:w="6185"/>
        <w:gridCol w:w="154"/>
      </w:tblGrid>
      <w:tr w:rsidR="005506FB" w:rsidRPr="005506FB" w:rsidTr="000E1B99">
        <w:trPr>
          <w:trHeight w:val="621"/>
        </w:trPr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13" w:after="0" w:line="240" w:lineRule="auto"/>
              <w:ind w:right="277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Rezultatet e 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nxënit (RN) dhe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procedurat 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vlerësimit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13" w:after="0" w:line="240" w:lineRule="auto"/>
              <w:ind w:left="90" w:right="87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përshkruan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sistemet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elektrike, elektronike dhe mekatronike në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automjete, parregullsitë kryesore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tyre.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90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</w:rPr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i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i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4"/>
              </w:numPr>
              <w:tabs>
                <w:tab w:val="left" w:pos="520"/>
              </w:tabs>
              <w:autoSpaceDE w:val="0"/>
              <w:autoSpaceDN w:val="0"/>
              <w:spacing w:before="4" w:after="0" w:line="237" w:lineRule="auto"/>
              <w:ind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tregojë elementet përbërëse të sistemeve elektrike, elektronike dhe mekatronike të automjeteve, si dhe funksionet e tyre.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4"/>
              </w:numPr>
              <w:tabs>
                <w:tab w:val="left" w:pos="520"/>
              </w:tabs>
              <w:autoSpaceDE w:val="0"/>
              <w:autoSpaceDN w:val="0"/>
              <w:spacing w:before="4" w:after="0" w:line="237" w:lineRule="auto"/>
              <w:ind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të përshkruajë ndërtimin dhe funksionimin e baterisë dhe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kryesore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 tyre.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4"/>
              </w:numPr>
              <w:tabs>
                <w:tab w:val="left" w:pos="520"/>
              </w:tabs>
              <w:autoSpaceDE w:val="0"/>
              <w:autoSpaceDN w:val="0"/>
              <w:spacing w:before="1" w:after="0" w:line="274" w:lineRule="exact"/>
              <w:ind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përshkruajë ndërtimin dhe funksionimin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lëshimit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kryesore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tyre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after="0" w:line="237" w:lineRule="auto"/>
              <w:ind w:left="520" w:right="149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përshkruajë ndërtimin dhe funksionimin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 me rrymë elektrike dhe tregojë 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kryesore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tyre.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after="0" w:line="240" w:lineRule="auto"/>
              <w:ind w:left="520"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të përshkruajë ndërtimin dhe funksionimin e sistemit të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 së përzjerjes djegëse dhe tregojë 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kryesore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tyre.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after="0" w:line="237" w:lineRule="auto"/>
              <w:ind w:left="520" w:right="149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përshkruajë ndërtimin dhe funksionimin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 dhe tregojë parregullsitë kryesore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 tyre.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before="5" w:after="0" w:line="240" w:lineRule="auto"/>
              <w:ind w:left="520"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përshkruajë ndërtimin dhe funksionimin e pajisjeve ndihmëse,rolin e elementeve elektrike, elektronike dhe mekatronike, të tregojë parregullsitë kryesore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shkaqet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e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lastRenderedPageBreak/>
              <w:t>tyre.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before="2" w:after="0" w:line="237" w:lineRule="auto"/>
              <w:ind w:left="520"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përdorë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veglat,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pajisjet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elektrik, elektronik dhe mekatronik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automjetit.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4"/>
              </w:numPr>
              <w:tabs>
                <w:tab w:val="left" w:pos="3330"/>
              </w:tabs>
              <w:autoSpaceDE w:val="0"/>
              <w:autoSpaceDN w:val="0"/>
              <w:spacing w:before="4" w:after="0" w:line="237" w:lineRule="auto"/>
              <w:ind w:left="520"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cilat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janë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elektrik, elektronik dhe mekatronik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automjetit</w:t>
            </w:r>
          </w:p>
          <w:p w:rsidR="005506FB" w:rsidRPr="005506FB" w:rsidRDefault="005506FB" w:rsidP="005506FB">
            <w:pPr>
              <w:widowControl w:val="0"/>
              <w:tabs>
                <w:tab w:val="left" w:pos="3330"/>
              </w:tabs>
              <w:autoSpaceDE w:val="0"/>
              <w:autoSpaceDN w:val="0"/>
              <w:spacing w:before="4" w:after="0" w:line="237" w:lineRule="auto"/>
              <w:ind w:left="520" w:right="149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</w:p>
        </w:tc>
      </w:tr>
      <w:tr w:rsidR="005506FB" w:rsidRPr="005506FB" w:rsidTr="000E1B99">
        <w:trPr>
          <w:gridBefore w:val="1"/>
          <w:gridAfter w:val="1"/>
          <w:wBefore w:w="1802" w:type="dxa"/>
          <w:wAfter w:w="154" w:type="dxa"/>
          <w:trHeight w:val="148"/>
        </w:trPr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1" w:lineRule="exact"/>
              <w:ind w:left="90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lastRenderedPageBreak/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2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66" w:lineRule="exact"/>
              <w:ind w:left="116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diagnostikon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bateritë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automjeteve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3509" w:hanging="3419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3509" w:hanging="341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parapërgatitë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vendin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automjetin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 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mundësuar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vegla,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pajisjet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informacion paraprak për parregullsitë e 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konsultohet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dokumentacionin 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procedurat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bëjë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kontrollin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pamor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gjendjes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jashtme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dhe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me instrument matës të gjendjes së poleve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e nivelit dhe të dendësisë së elektrolitit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të bëjë kontrollin e tensionit në polet e baterisë (pa ngarkesë)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bëjë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kontrollin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rrjedhje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(shkarkimin)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bëjë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kontrollin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kapacitetit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(me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ngarkesë)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 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diagnostikimin kompjuterik të baterisë së automjetit dhe përcaktimin e 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masat e duhura dhe të ndajë detyrat për riparimin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diagnostikuara.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plotësojë dokumentacionit teknik për diagnostikimin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llogaritjet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ekonomike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93" w:lineRule="exact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kujdesin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 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mjetet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zbatojë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baterisë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automjetit.</w:t>
            </w:r>
          </w:p>
        </w:tc>
      </w:tr>
    </w:tbl>
    <w:p w:rsidR="005506FB" w:rsidRPr="005506FB" w:rsidRDefault="005506FB" w:rsidP="00550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</w:rPr>
      </w:pPr>
    </w:p>
    <w:tbl>
      <w:tblPr>
        <w:tblW w:w="7200" w:type="dxa"/>
        <w:tblInd w:w="215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390"/>
      </w:tblGrid>
      <w:tr w:rsidR="005506FB" w:rsidRPr="005506FB" w:rsidTr="00964843">
        <w:trPr>
          <w:trHeight w:val="148"/>
        </w:trPr>
        <w:tc>
          <w:tcPr>
            <w:tcW w:w="81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1" w:lineRule="exact"/>
              <w:ind w:left="90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3</w:t>
            </w:r>
          </w:p>
        </w:tc>
        <w:tc>
          <w:tcPr>
            <w:tcW w:w="639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9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diagnostikon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në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sistemin 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lëshimit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pacing w:val="-57"/>
                <w:sz w:val="24"/>
                <w:szCs w:val="24"/>
              </w:rPr>
              <w:t xml:space="preserve"> 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Cs/>
                <w:noProof w:val="0"/>
                <w:sz w:val="24"/>
                <w:szCs w:val="24"/>
              </w:rPr>
              <w:t xml:space="preserve">automjeteve. 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3509" w:hanging="3419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lastRenderedPageBreak/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3509" w:hanging="341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74" w:lineRule="exact"/>
              <w:ind w:left="45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 parapërgatitë vendin e punës dhe automjetin për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mundësuar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diagnostikimin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lëshimit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3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veglat,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pajisjet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lëshimit.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informacion paraprak për parregullsitë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lëshimit dhe të konsultohet me dokumentacionin 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7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procedurat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lëshimit.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pamor të gjendjes së jashtme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lëshimit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 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e gjendjes së parametrave elektrike dhe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funksionimit të elementeve të ndryshëm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lëshimit me përdorimin e instrumentave dhe aparateve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after="0" w:line="238" w:lineRule="auto"/>
              <w:ind w:left="446" w:right="86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drejt 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elementeve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lëshimit.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after="0" w:line="238" w:lineRule="auto"/>
              <w:ind w:left="446" w:right="86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diagnostikimin kompjuterik të sistemit të lëshimit të automjetit dhe përcaktimin e parregullsive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after="0" w:line="238" w:lineRule="auto"/>
              <w:ind w:left="446" w:right="86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të marrë masat e duhura dhe të ndajë detyrat për riparimin e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diagnostikuara.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plotësojë dokumentacionin teknik për diagnostikimin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lëshimit.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llogaritjet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ekonomike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lëshimit.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 kujdesin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 për mjetet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zbatojë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lëshimit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automjetit.</w:t>
            </w:r>
          </w:p>
        </w:tc>
      </w:tr>
    </w:tbl>
    <w:p w:rsidR="005506FB" w:rsidRPr="005506FB" w:rsidRDefault="005506FB" w:rsidP="00550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</w:rPr>
      </w:pPr>
    </w:p>
    <w:tbl>
      <w:tblPr>
        <w:tblW w:w="7200" w:type="dxa"/>
        <w:tblInd w:w="215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390"/>
      </w:tblGrid>
      <w:tr w:rsidR="005506FB" w:rsidRPr="005506FB" w:rsidTr="00964843">
        <w:trPr>
          <w:trHeight w:val="148"/>
        </w:trPr>
        <w:tc>
          <w:tcPr>
            <w:tcW w:w="81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1" w:lineRule="exact"/>
              <w:ind w:left="90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4</w:t>
            </w:r>
          </w:p>
        </w:tc>
        <w:tc>
          <w:tcPr>
            <w:tcW w:w="639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35" w:lineRule="auto"/>
              <w:ind w:left="116" w:right="85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diagnostikon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sistemin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57"/>
                <w:sz w:val="24"/>
              </w:rPr>
              <w:t xml:space="preserve">  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elektrike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automjeteve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.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3509" w:hanging="3419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3509" w:hanging="341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parapërgatitë vendin e punës dhe automjetin për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mundësuar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7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përzgjedhë vegla, pajisjet dhe instrumentat e duhura 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informacion paraprak për parregullsitë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 me rrymë elektrike dhe të konsultohet 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dokumentacionin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 përkatës.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procedurat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furnizimit 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3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pamor të gjendjes së jashtme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lastRenderedPageBreak/>
              <w:t>furnizimit me rrymë elektrike dhe përcaktimin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e gjendjes së parametrave elektrike dhe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funksionimit të elementeve të ndryshëm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përdorimin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aparateve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1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të përcaktojë drejt parregullsitë e elementeve të sistemit të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 rrymë 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1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diagnostikimin kompjuterik të sistemit të furnizimit me rrymë elektrike të automjetit dhe përcaktimin e parregullsive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masat e duhura dhe të ndajë detyrat për riparimin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diagnostikuara.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plotësojë dokumentacionin teknik për diagnostikimin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 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llogaritjet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ekonomike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furnizimit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rrymë elektrike.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after="0" w:line="293" w:lineRule="exact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kujdesin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 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mjetet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74" w:lineRule="exac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zbatojë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  <w:szCs w:val="24"/>
              </w:rPr>
              <w:t xml:space="preserve">  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furnizimit 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rrymë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elektrike.</w:t>
            </w:r>
          </w:p>
        </w:tc>
      </w:tr>
    </w:tbl>
    <w:p w:rsidR="005506FB" w:rsidRPr="005506FB" w:rsidRDefault="005506FB" w:rsidP="00550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</w:rPr>
      </w:pPr>
    </w:p>
    <w:tbl>
      <w:tblPr>
        <w:tblW w:w="7200" w:type="dxa"/>
        <w:tblInd w:w="215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390"/>
      </w:tblGrid>
      <w:tr w:rsidR="005506FB" w:rsidRPr="005506FB" w:rsidTr="00964843">
        <w:trPr>
          <w:trHeight w:val="148"/>
        </w:trPr>
        <w:tc>
          <w:tcPr>
            <w:tcW w:w="81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1" w:lineRule="exact"/>
              <w:ind w:left="90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5</w:t>
            </w:r>
          </w:p>
        </w:tc>
        <w:tc>
          <w:tcPr>
            <w:tcW w:w="639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35" w:lineRule="auto"/>
              <w:ind w:left="116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diagnostikon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parregullsitë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sistemin 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djegëse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automjeteve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.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3509" w:hanging="3419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3509" w:hanging="341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parapërgatitë vendin e punës dhe automjetin për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mundësuar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7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vegla,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pajisjet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informacion paraprak për parregullsitë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 së përzjerjes djegëse dhe të konsultohet me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dokumentacionin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 përkatës.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7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procedurat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ndezjes 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80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pamor të gjendjes së jashtme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djegëse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4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80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e gjendjes së parametrave elektrike dhe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 xml:space="preserve">funksionimit të elementeve të ndryshëm të sistemit të ndezjes 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 përzjerjes djegëse, me përdorimin e instrumentave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aparateve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drejt parregullsitë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elementeve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 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diagnostikimin kompjuterik të sistemit të ndezjes së përzjrjes djegëse të automjetit dhe përcaktimin e parregullsive.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masat e duhura dhe të ndajë detyrat për riparimin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lastRenderedPageBreak/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diagnostikuara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plotësojë dokumentacionin teknik për diagnostikimin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ndezjes 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llogaritjet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ekonomike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ndezjes 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përzjerjes djegëse.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7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3" w:after="0" w:line="293" w:lineRule="exact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kujdesin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 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mjetet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74" w:lineRule="exact"/>
              <w:ind w:left="45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zbatojë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 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ndezjes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përzjerjes djegëse</w:t>
            </w:r>
          </w:p>
        </w:tc>
      </w:tr>
    </w:tbl>
    <w:p w:rsidR="005506FB" w:rsidRPr="005506FB" w:rsidRDefault="005506FB" w:rsidP="005506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</w:rPr>
      </w:pPr>
    </w:p>
    <w:tbl>
      <w:tblPr>
        <w:tblW w:w="7200" w:type="dxa"/>
        <w:tblInd w:w="2155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6390"/>
      </w:tblGrid>
      <w:tr w:rsidR="005506FB" w:rsidRPr="005506FB" w:rsidTr="00964843">
        <w:trPr>
          <w:trHeight w:val="148"/>
        </w:trPr>
        <w:tc>
          <w:tcPr>
            <w:tcW w:w="81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1" w:lineRule="exact"/>
              <w:ind w:left="90"/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RN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6</w:t>
            </w:r>
          </w:p>
        </w:tc>
        <w:tc>
          <w:tcPr>
            <w:tcW w:w="6390" w:type="dxa"/>
          </w:tcPr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35" w:lineRule="auto"/>
              <w:ind w:left="116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Nxënësi diagnostikon parregullsitë në sistemin e ndriçim -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sinjalizimit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noProof w:val="0"/>
                <w:sz w:val="24"/>
              </w:rPr>
              <w:t>automjeteve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.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before="5" w:after="0" w:line="274" w:lineRule="exact"/>
              <w:ind w:left="3509" w:hanging="3419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Kriteret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4"/>
                <w:szCs w:val="24"/>
              </w:rPr>
              <w:t>vlerësimit:</w:t>
            </w:r>
          </w:p>
          <w:p w:rsidR="005506FB" w:rsidRPr="005506FB" w:rsidRDefault="005506FB" w:rsidP="005506FB">
            <w:pPr>
              <w:widowControl w:val="0"/>
              <w:autoSpaceDE w:val="0"/>
              <w:autoSpaceDN w:val="0"/>
              <w:spacing w:after="0" w:line="274" w:lineRule="exact"/>
              <w:ind w:left="3509" w:hanging="3419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Nxënësi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duhet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jetë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i aftë: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parapërgatitë vendin e punës dhe automjetin për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mundësuar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vegla,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pajisjet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instrumentat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9"/>
              </w:tabs>
              <w:autoSpaceDE w:val="0"/>
              <w:autoSpaceDN w:val="0"/>
              <w:spacing w:before="4" w:after="0" w:line="237" w:lineRule="auto"/>
              <w:ind w:left="450" w:right="9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informacion paraprak për parregullsitë e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 dhe të konsultohet me dokumentacionin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8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përzgjedhë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procedurat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duhura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kontrollin pamor të gjendjes së jashtme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përcaktimin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1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bëjë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kontrollin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 gjendjes së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parametrave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elektrike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funksionimit të elementeve të ndryshëm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ndriçim-sinjalizimit, me përdorimin e instrumentave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aparateve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përkatëse.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përcaktojë drejt parregullsitë e elementeve 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1"/>
                <w:numId w:val="23"/>
              </w:numPr>
              <w:tabs>
                <w:tab w:val="left" w:pos="450"/>
              </w:tabs>
              <w:autoSpaceDE w:val="0"/>
              <w:autoSpaceDN w:val="0"/>
              <w:spacing w:before="2" w:after="0" w:line="240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bëjë diagnostikimin kompjuterik të sistemit të ndriçim-sinjalizimit të automjetit dhe përcaktimin e parregullsive.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4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marrë masat e duhura dhe të ndajë detyrat për riparimin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8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diagnostikuara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 plotësojë dokumentacionin teknik për diagnostikimin dhe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5" w:after="0" w:line="237" w:lineRule="auto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kryejë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llogaritjet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ekonomike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riparimin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parregullsive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sistemit të ndriçim-sinjalizimit.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8"/>
              </w:numPr>
              <w:tabs>
                <w:tab w:val="left" w:pos="3868"/>
                <w:tab w:val="left" w:pos="3869"/>
              </w:tabs>
              <w:autoSpaceDE w:val="0"/>
              <w:autoSpaceDN w:val="0"/>
              <w:spacing w:before="2" w:after="0" w:line="293" w:lineRule="exact"/>
              <w:ind w:left="450" w:right="90"/>
              <w:rPr>
                <w:rFonts w:ascii="Times New Roman" w:eastAsia="Times New Roman" w:hAnsi="Times New Roman" w:cs="Times New Roman"/>
                <w:noProof w:val="0"/>
                <w:sz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tregojë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kujdesin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duhur për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mjetet 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</w:rPr>
              <w:t>punës.</w:t>
            </w:r>
          </w:p>
          <w:p w:rsidR="005506FB" w:rsidRPr="005506FB" w:rsidRDefault="005506FB" w:rsidP="00FD2509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74" w:lineRule="exact"/>
              <w:ind w:left="450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</w:pP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zbatojë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rregullat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e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sigurimit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teknik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gjatë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2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diagnostikimit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3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57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sistemit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të sistemit të</w:t>
            </w:r>
            <w:r w:rsidRPr="005506FB">
              <w:rPr>
                <w:rFonts w:ascii="Times New Roman" w:eastAsia="Times New Roman" w:hAnsi="Times New Roman" w:cs="Times New Roman"/>
                <w:noProof w:val="0"/>
                <w:spacing w:val="-1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</w:rPr>
              <w:t>ndriçim-sinjalizimit</w:t>
            </w:r>
          </w:p>
        </w:tc>
      </w:tr>
    </w:tbl>
    <w:p w:rsidR="005506FB" w:rsidRPr="005506FB" w:rsidRDefault="005506FB" w:rsidP="005506FB">
      <w:pPr>
        <w:widowControl w:val="0"/>
        <w:tabs>
          <w:tab w:val="left" w:pos="3868"/>
          <w:tab w:val="left" w:pos="3869"/>
        </w:tabs>
        <w:autoSpaceDE w:val="0"/>
        <w:autoSpaceDN w:val="0"/>
        <w:spacing w:before="4" w:after="0" w:line="237" w:lineRule="auto"/>
        <w:ind w:right="561"/>
        <w:rPr>
          <w:rFonts w:ascii="Times New Roman" w:eastAsia="Times New Roman" w:hAnsi="Times New Roman" w:cs="Times New Roman"/>
          <w:noProof w:val="0"/>
          <w:sz w:val="24"/>
        </w:rPr>
      </w:pPr>
    </w:p>
    <w:p w:rsidR="005506FB" w:rsidRPr="005506FB" w:rsidRDefault="005506FB" w:rsidP="005506F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5506FB" w:rsidRPr="005506FB" w:rsidRDefault="005506FB" w:rsidP="005506FB">
      <w:pPr>
        <w:widowControl w:val="0"/>
        <w:tabs>
          <w:tab w:val="left" w:pos="761"/>
        </w:tabs>
        <w:autoSpaceDE w:val="0"/>
        <w:autoSpaceDN w:val="0"/>
        <w:spacing w:before="63" w:after="0" w:line="240" w:lineRule="auto"/>
        <w:ind w:left="520"/>
        <w:outlineLvl w:val="0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shd w:val="clear" w:color="auto" w:fill="B3B3B3"/>
        </w:rPr>
      </w:pPr>
    </w:p>
    <w:p w:rsidR="005506FB" w:rsidRPr="00973958" w:rsidRDefault="005506FB" w:rsidP="00957817">
      <w:pPr>
        <w:tabs>
          <w:tab w:val="left" w:pos="0"/>
          <w:tab w:val="left" w:pos="180"/>
        </w:tabs>
        <w:spacing w:after="0"/>
        <w:ind w:left="360" w:hanging="360"/>
        <w:rPr>
          <w:rFonts w:ascii="Times New Roman" w:eastAsia="Times New Roman" w:hAnsi="Times New Roman" w:cs="Times New Roman"/>
        </w:rPr>
      </w:pPr>
    </w:p>
    <w:sectPr w:rsidR="005506FB" w:rsidRPr="00973958" w:rsidSect="000E1B99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1A1" w:rsidRDefault="002A31A1" w:rsidP="000E1B99">
      <w:pPr>
        <w:spacing w:after="0" w:line="240" w:lineRule="auto"/>
      </w:pPr>
      <w:r>
        <w:separator/>
      </w:r>
    </w:p>
  </w:endnote>
  <w:endnote w:type="continuationSeparator" w:id="0">
    <w:p w:rsidR="002A31A1" w:rsidRDefault="002A31A1" w:rsidP="000E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07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843" w:rsidRDefault="009648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57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64843" w:rsidRDefault="00964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1A1" w:rsidRDefault="002A31A1" w:rsidP="000E1B99">
      <w:pPr>
        <w:spacing w:after="0" w:line="240" w:lineRule="auto"/>
      </w:pPr>
      <w:r>
        <w:separator/>
      </w:r>
    </w:p>
  </w:footnote>
  <w:footnote w:type="continuationSeparator" w:id="0">
    <w:p w:rsidR="002A31A1" w:rsidRDefault="002A31A1" w:rsidP="000E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078664E"/>
    <w:lvl w:ilvl="0">
      <w:numFmt w:val="decimal"/>
      <w:lvlText w:val="*"/>
      <w:lvlJc w:val="left"/>
    </w:lvl>
  </w:abstractNum>
  <w:abstractNum w:abstractNumId="1" w15:restartNumberingAfterBreak="0">
    <w:nsid w:val="00142F43"/>
    <w:multiLevelType w:val="hybridMultilevel"/>
    <w:tmpl w:val="7CC8642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21660"/>
    <w:multiLevelType w:val="multilevel"/>
    <w:tmpl w:val="09CC3B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183B4C"/>
    <w:multiLevelType w:val="hybridMultilevel"/>
    <w:tmpl w:val="12F82206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974FE"/>
    <w:multiLevelType w:val="hybridMultilevel"/>
    <w:tmpl w:val="023C2768"/>
    <w:lvl w:ilvl="0" w:tplc="21A89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2870"/>
    <w:multiLevelType w:val="hybridMultilevel"/>
    <w:tmpl w:val="0C86C380"/>
    <w:lvl w:ilvl="0" w:tplc="A8C28FBA">
      <w:start w:val="1"/>
      <w:numFmt w:val="none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1" w:tplc="B4223078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31E01"/>
    <w:multiLevelType w:val="multilevel"/>
    <w:tmpl w:val="8F1828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2627"/>
    <w:multiLevelType w:val="hybridMultilevel"/>
    <w:tmpl w:val="C910E308"/>
    <w:lvl w:ilvl="0" w:tplc="E474D646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1561856"/>
    <w:multiLevelType w:val="hybridMultilevel"/>
    <w:tmpl w:val="BF245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A40B2"/>
    <w:multiLevelType w:val="hybridMultilevel"/>
    <w:tmpl w:val="9EE2C936"/>
    <w:lvl w:ilvl="0" w:tplc="A2C8617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A8C28FBA">
      <w:start w:val="1"/>
      <w:numFmt w:val="none"/>
      <w:lvlText w:val=""/>
      <w:lvlJc w:val="left"/>
      <w:pPr>
        <w:tabs>
          <w:tab w:val="num" w:pos="90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8C00603"/>
    <w:multiLevelType w:val="hybridMultilevel"/>
    <w:tmpl w:val="BB5C3090"/>
    <w:lvl w:ilvl="0" w:tplc="3E64135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00950"/>
    <w:multiLevelType w:val="hybridMultilevel"/>
    <w:tmpl w:val="0852AAAE"/>
    <w:lvl w:ilvl="0" w:tplc="845055B8">
      <w:start w:val="1"/>
      <w:numFmt w:val="bullet"/>
      <w:pStyle w:val="TOC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F5E3F"/>
    <w:multiLevelType w:val="hybridMultilevel"/>
    <w:tmpl w:val="A4F856E6"/>
    <w:lvl w:ilvl="0" w:tplc="72CC788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719C4"/>
    <w:multiLevelType w:val="hybridMultilevel"/>
    <w:tmpl w:val="6C50D31A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AFFCE6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F200AB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652C6"/>
    <w:multiLevelType w:val="hybridMultilevel"/>
    <w:tmpl w:val="DE5E427E"/>
    <w:lvl w:ilvl="0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A8C28FBA">
      <w:start w:val="1"/>
      <w:numFmt w:val="none"/>
      <w:lvlText w:val=""/>
      <w:lvlJc w:val="left"/>
      <w:pPr>
        <w:tabs>
          <w:tab w:val="num" w:pos="900"/>
        </w:tabs>
        <w:ind w:left="12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AE03BD3"/>
    <w:multiLevelType w:val="hybridMultilevel"/>
    <w:tmpl w:val="82127E78"/>
    <w:lvl w:ilvl="0" w:tplc="04090001">
      <w:start w:val="1"/>
      <w:numFmt w:val="bullet"/>
      <w:lvlText w:val="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</w:rPr>
    </w:lvl>
    <w:lvl w:ilvl="1" w:tplc="25FA67DE">
      <w:start w:val="1"/>
      <w:numFmt w:val="bullet"/>
      <w:lvlText w:val="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16" w15:restartNumberingAfterBreak="0">
    <w:nsid w:val="4B454D70"/>
    <w:multiLevelType w:val="hybridMultilevel"/>
    <w:tmpl w:val="E8906F6E"/>
    <w:lvl w:ilvl="0" w:tplc="3E64135E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E64135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BF40886"/>
    <w:multiLevelType w:val="multilevel"/>
    <w:tmpl w:val="3F2CD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47ED9"/>
    <w:multiLevelType w:val="hybridMultilevel"/>
    <w:tmpl w:val="27D6C9A8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AD16B8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200AB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5151A1"/>
    <w:multiLevelType w:val="hybridMultilevel"/>
    <w:tmpl w:val="24F65DE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567526"/>
    <w:multiLevelType w:val="hybridMultilevel"/>
    <w:tmpl w:val="115C3FAC"/>
    <w:lvl w:ilvl="0" w:tplc="76483A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52AE7"/>
    <w:multiLevelType w:val="hybridMultilevel"/>
    <w:tmpl w:val="289C2F82"/>
    <w:lvl w:ilvl="0" w:tplc="3E64135E">
      <w:numFmt w:val="bullet"/>
      <w:lvlText w:val=""/>
      <w:lvlJc w:val="left"/>
      <w:pPr>
        <w:ind w:left="81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630F14EC"/>
    <w:multiLevelType w:val="hybridMultilevel"/>
    <w:tmpl w:val="D0143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E62E5"/>
    <w:multiLevelType w:val="hybridMultilevel"/>
    <w:tmpl w:val="5476A710"/>
    <w:lvl w:ilvl="0" w:tplc="023E7F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73188"/>
    <w:multiLevelType w:val="hybridMultilevel"/>
    <w:tmpl w:val="163E8C5A"/>
    <w:lvl w:ilvl="0" w:tplc="0BD09574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ABEDE40">
      <w:numFmt w:val="bullet"/>
      <w:lvlText w:val=""/>
      <w:lvlJc w:val="left"/>
      <w:pPr>
        <w:ind w:left="3905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E8326EF8">
      <w:numFmt w:val="bullet"/>
      <w:lvlText w:val="•"/>
      <w:lvlJc w:val="left"/>
      <w:pPr>
        <w:ind w:left="3940" w:hanging="360"/>
      </w:pPr>
      <w:rPr>
        <w:rFonts w:hint="default"/>
        <w:lang w:val="sq-AL" w:eastAsia="en-US" w:bidi="ar-SA"/>
      </w:rPr>
    </w:lvl>
    <w:lvl w:ilvl="3" w:tplc="80269666">
      <w:numFmt w:val="bullet"/>
      <w:lvlText w:val="•"/>
      <w:lvlJc w:val="left"/>
      <w:pPr>
        <w:ind w:left="4721" w:hanging="360"/>
      </w:pPr>
      <w:rPr>
        <w:rFonts w:hint="default"/>
        <w:lang w:val="sq-AL" w:eastAsia="en-US" w:bidi="ar-SA"/>
      </w:rPr>
    </w:lvl>
    <w:lvl w:ilvl="4" w:tplc="6E16B568">
      <w:numFmt w:val="bullet"/>
      <w:lvlText w:val="•"/>
      <w:lvlJc w:val="left"/>
      <w:pPr>
        <w:ind w:left="5502" w:hanging="360"/>
      </w:pPr>
      <w:rPr>
        <w:rFonts w:hint="default"/>
        <w:lang w:val="sq-AL" w:eastAsia="en-US" w:bidi="ar-SA"/>
      </w:rPr>
    </w:lvl>
    <w:lvl w:ilvl="5" w:tplc="EA905422">
      <w:numFmt w:val="bullet"/>
      <w:lvlText w:val="•"/>
      <w:lvlJc w:val="left"/>
      <w:pPr>
        <w:ind w:left="6283" w:hanging="360"/>
      </w:pPr>
      <w:rPr>
        <w:rFonts w:hint="default"/>
        <w:lang w:val="sq-AL" w:eastAsia="en-US" w:bidi="ar-SA"/>
      </w:rPr>
    </w:lvl>
    <w:lvl w:ilvl="6" w:tplc="2AAC52C8">
      <w:numFmt w:val="bullet"/>
      <w:lvlText w:val="•"/>
      <w:lvlJc w:val="left"/>
      <w:pPr>
        <w:ind w:left="7064" w:hanging="360"/>
      </w:pPr>
      <w:rPr>
        <w:rFonts w:hint="default"/>
        <w:lang w:val="sq-AL" w:eastAsia="en-US" w:bidi="ar-SA"/>
      </w:rPr>
    </w:lvl>
    <w:lvl w:ilvl="7" w:tplc="2FF2CA44">
      <w:numFmt w:val="bullet"/>
      <w:lvlText w:val="•"/>
      <w:lvlJc w:val="left"/>
      <w:pPr>
        <w:ind w:left="7845" w:hanging="360"/>
      </w:pPr>
      <w:rPr>
        <w:rFonts w:hint="default"/>
        <w:lang w:val="sq-AL" w:eastAsia="en-US" w:bidi="ar-SA"/>
      </w:rPr>
    </w:lvl>
    <w:lvl w:ilvl="8" w:tplc="19AA0744">
      <w:numFmt w:val="bullet"/>
      <w:lvlText w:val="•"/>
      <w:lvlJc w:val="left"/>
      <w:pPr>
        <w:ind w:left="8626" w:hanging="360"/>
      </w:pPr>
      <w:rPr>
        <w:rFonts w:hint="default"/>
        <w:lang w:val="sq-AL" w:eastAsia="en-US" w:bidi="ar-SA"/>
      </w:rPr>
    </w:lvl>
  </w:abstractNum>
  <w:abstractNum w:abstractNumId="25" w15:restartNumberingAfterBreak="0">
    <w:nsid w:val="6A731A79"/>
    <w:multiLevelType w:val="hybridMultilevel"/>
    <w:tmpl w:val="BDECBC9E"/>
    <w:lvl w:ilvl="0" w:tplc="FFFFFFFF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805CC268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2" w:tplc="E16C90A0">
      <w:start w:val="1"/>
      <w:numFmt w:val="lowerLetter"/>
      <w:lvlText w:val="%3)"/>
      <w:lvlJc w:val="left"/>
      <w:pPr>
        <w:ind w:left="1260" w:hanging="360"/>
      </w:pPr>
      <w:rPr>
        <w:rFonts w:hint="default"/>
      </w:rPr>
    </w:lvl>
    <w:lvl w:ilvl="3" w:tplc="97D6706E">
      <w:start w:val="2"/>
      <w:numFmt w:val="decimal"/>
      <w:lvlText w:val="%4"/>
      <w:lvlJc w:val="left"/>
      <w:pPr>
        <w:ind w:left="180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6E2437E9"/>
    <w:multiLevelType w:val="hybridMultilevel"/>
    <w:tmpl w:val="6276C56A"/>
    <w:lvl w:ilvl="0" w:tplc="3E64135E">
      <w:numFmt w:val="bullet"/>
      <w:lvlText w:val="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6F0678EB"/>
    <w:multiLevelType w:val="hybridMultilevel"/>
    <w:tmpl w:val="42DC5EEA"/>
    <w:lvl w:ilvl="0" w:tplc="092EA298">
      <w:numFmt w:val="bullet"/>
      <w:lvlText w:val=""/>
      <w:lvlJc w:val="left"/>
      <w:pPr>
        <w:ind w:left="49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3E64135E">
      <w:numFmt w:val="bullet"/>
      <w:lvlText w:val=""/>
      <w:lvlJc w:val="left"/>
      <w:pPr>
        <w:ind w:left="1111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2CCEA96">
      <w:numFmt w:val="bullet"/>
      <w:lvlText w:val="•"/>
      <w:lvlJc w:val="left"/>
      <w:pPr>
        <w:ind w:left="1722" w:hanging="360"/>
      </w:pPr>
      <w:rPr>
        <w:rFonts w:hint="default"/>
        <w:lang w:val="sq-AL" w:eastAsia="en-US" w:bidi="ar-SA"/>
      </w:rPr>
    </w:lvl>
    <w:lvl w:ilvl="3" w:tplc="2A7C614E">
      <w:numFmt w:val="bullet"/>
      <w:lvlText w:val="•"/>
      <w:lvlJc w:val="left"/>
      <w:pPr>
        <w:ind w:left="2334" w:hanging="360"/>
      </w:pPr>
      <w:rPr>
        <w:rFonts w:hint="default"/>
        <w:lang w:val="sq-AL" w:eastAsia="en-US" w:bidi="ar-SA"/>
      </w:rPr>
    </w:lvl>
    <w:lvl w:ilvl="4" w:tplc="6454458E">
      <w:numFmt w:val="bullet"/>
      <w:lvlText w:val="•"/>
      <w:lvlJc w:val="left"/>
      <w:pPr>
        <w:ind w:left="2945" w:hanging="360"/>
      </w:pPr>
      <w:rPr>
        <w:rFonts w:hint="default"/>
        <w:lang w:val="sq-AL" w:eastAsia="en-US" w:bidi="ar-SA"/>
      </w:rPr>
    </w:lvl>
    <w:lvl w:ilvl="5" w:tplc="DE727C94">
      <w:numFmt w:val="bullet"/>
      <w:lvlText w:val="•"/>
      <w:lvlJc w:val="left"/>
      <w:pPr>
        <w:ind w:left="3557" w:hanging="360"/>
      </w:pPr>
      <w:rPr>
        <w:rFonts w:hint="default"/>
        <w:lang w:val="sq-AL" w:eastAsia="en-US" w:bidi="ar-SA"/>
      </w:rPr>
    </w:lvl>
    <w:lvl w:ilvl="6" w:tplc="B6B277EA">
      <w:numFmt w:val="bullet"/>
      <w:lvlText w:val="•"/>
      <w:lvlJc w:val="left"/>
      <w:pPr>
        <w:ind w:left="4168" w:hanging="360"/>
      </w:pPr>
      <w:rPr>
        <w:rFonts w:hint="default"/>
        <w:lang w:val="sq-AL" w:eastAsia="en-US" w:bidi="ar-SA"/>
      </w:rPr>
    </w:lvl>
    <w:lvl w:ilvl="7" w:tplc="C02AAF9E">
      <w:numFmt w:val="bullet"/>
      <w:lvlText w:val="•"/>
      <w:lvlJc w:val="left"/>
      <w:pPr>
        <w:ind w:left="4779" w:hanging="360"/>
      </w:pPr>
      <w:rPr>
        <w:rFonts w:hint="default"/>
        <w:lang w:val="sq-AL" w:eastAsia="en-US" w:bidi="ar-SA"/>
      </w:rPr>
    </w:lvl>
    <w:lvl w:ilvl="8" w:tplc="C72EAEC4">
      <w:numFmt w:val="bullet"/>
      <w:lvlText w:val="•"/>
      <w:lvlJc w:val="left"/>
      <w:pPr>
        <w:ind w:left="5391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76125792"/>
    <w:multiLevelType w:val="hybridMultilevel"/>
    <w:tmpl w:val="9296FD92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D25EAB"/>
    <w:multiLevelType w:val="hybridMultilevel"/>
    <w:tmpl w:val="FEAA8248"/>
    <w:lvl w:ilvl="0" w:tplc="21A894BE">
      <w:start w:val="1"/>
      <w:numFmt w:val="none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8"/>
  </w:num>
  <w:num w:numId="4">
    <w:abstractNumId w:val="1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19"/>
  </w:num>
  <w:num w:numId="8">
    <w:abstractNumId w:val="15"/>
  </w:num>
  <w:num w:numId="9">
    <w:abstractNumId w:val="4"/>
  </w:num>
  <w:num w:numId="10">
    <w:abstractNumId w:val="22"/>
  </w:num>
  <w:num w:numId="11">
    <w:abstractNumId w:val="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4">
    <w:abstractNumId w:val="5"/>
  </w:num>
  <w:num w:numId="15">
    <w:abstractNumId w:val="14"/>
  </w:num>
  <w:num w:numId="16">
    <w:abstractNumId w:val="20"/>
  </w:num>
  <w:num w:numId="1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3"/>
  </w:num>
  <w:num w:numId="21">
    <w:abstractNumId w:val="18"/>
  </w:num>
  <w:num w:numId="22">
    <w:abstractNumId w:val="25"/>
  </w:num>
  <w:num w:numId="23">
    <w:abstractNumId w:val="24"/>
  </w:num>
  <w:num w:numId="24">
    <w:abstractNumId w:val="27"/>
  </w:num>
  <w:num w:numId="25">
    <w:abstractNumId w:val="21"/>
  </w:num>
  <w:num w:numId="26">
    <w:abstractNumId w:val="10"/>
  </w:num>
  <w:num w:numId="27">
    <w:abstractNumId w:val="16"/>
  </w:num>
  <w:num w:numId="28">
    <w:abstractNumId w:val="26"/>
  </w:num>
  <w:num w:numId="29">
    <w:abstractNumId w:val="23"/>
  </w:num>
  <w:num w:numId="30">
    <w:abstractNumId w:val="2"/>
  </w:num>
  <w:num w:numId="31">
    <w:abstractNumId w:val="17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D8"/>
    <w:rsid w:val="00055579"/>
    <w:rsid w:val="00061546"/>
    <w:rsid w:val="00091D01"/>
    <w:rsid w:val="000D71AA"/>
    <w:rsid w:val="000E1B99"/>
    <w:rsid w:val="000E7A82"/>
    <w:rsid w:val="001324B7"/>
    <w:rsid w:val="001540EE"/>
    <w:rsid w:val="001B1FD7"/>
    <w:rsid w:val="001C36A7"/>
    <w:rsid w:val="00242247"/>
    <w:rsid w:val="002A31A1"/>
    <w:rsid w:val="002E1DC1"/>
    <w:rsid w:val="0031338B"/>
    <w:rsid w:val="003460C5"/>
    <w:rsid w:val="003559C3"/>
    <w:rsid w:val="003677BF"/>
    <w:rsid w:val="0037671A"/>
    <w:rsid w:val="003C326C"/>
    <w:rsid w:val="003F216C"/>
    <w:rsid w:val="003F68E9"/>
    <w:rsid w:val="004C24EF"/>
    <w:rsid w:val="004D1FB4"/>
    <w:rsid w:val="005506FB"/>
    <w:rsid w:val="00563FD2"/>
    <w:rsid w:val="0059211F"/>
    <w:rsid w:val="005E124F"/>
    <w:rsid w:val="006043EC"/>
    <w:rsid w:val="00607DCA"/>
    <w:rsid w:val="00631068"/>
    <w:rsid w:val="00665226"/>
    <w:rsid w:val="00670912"/>
    <w:rsid w:val="006A52C3"/>
    <w:rsid w:val="006B551B"/>
    <w:rsid w:val="006C654F"/>
    <w:rsid w:val="00705C49"/>
    <w:rsid w:val="00786694"/>
    <w:rsid w:val="007C4007"/>
    <w:rsid w:val="007D3E48"/>
    <w:rsid w:val="008045BF"/>
    <w:rsid w:val="008500C6"/>
    <w:rsid w:val="00874798"/>
    <w:rsid w:val="00894CDC"/>
    <w:rsid w:val="008A538B"/>
    <w:rsid w:val="008B7493"/>
    <w:rsid w:val="008E1F5E"/>
    <w:rsid w:val="00905117"/>
    <w:rsid w:val="00922265"/>
    <w:rsid w:val="00934682"/>
    <w:rsid w:val="00957454"/>
    <w:rsid w:val="00957817"/>
    <w:rsid w:val="00964843"/>
    <w:rsid w:val="00967BD8"/>
    <w:rsid w:val="00973958"/>
    <w:rsid w:val="0097574B"/>
    <w:rsid w:val="00984578"/>
    <w:rsid w:val="009B7822"/>
    <w:rsid w:val="00A26CEB"/>
    <w:rsid w:val="00A328AA"/>
    <w:rsid w:val="00A65F51"/>
    <w:rsid w:val="00A8606D"/>
    <w:rsid w:val="00AF5FDB"/>
    <w:rsid w:val="00B175B8"/>
    <w:rsid w:val="00B66D1B"/>
    <w:rsid w:val="00B8289A"/>
    <w:rsid w:val="00B90675"/>
    <w:rsid w:val="00BD2ED9"/>
    <w:rsid w:val="00C607B6"/>
    <w:rsid w:val="00CB220F"/>
    <w:rsid w:val="00CD576A"/>
    <w:rsid w:val="00D47834"/>
    <w:rsid w:val="00D71352"/>
    <w:rsid w:val="00DA098C"/>
    <w:rsid w:val="00DD57ED"/>
    <w:rsid w:val="00DF5EA6"/>
    <w:rsid w:val="00E019C8"/>
    <w:rsid w:val="00E6597E"/>
    <w:rsid w:val="00EE71F6"/>
    <w:rsid w:val="00F11ECA"/>
    <w:rsid w:val="00F12867"/>
    <w:rsid w:val="00F36F7B"/>
    <w:rsid w:val="00F8193D"/>
    <w:rsid w:val="00FA76AA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897578-37DE-468C-AA38-5EEB2FA6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paragraph" w:styleId="Heading1">
    <w:name w:val="heading 1"/>
    <w:basedOn w:val="Normal"/>
    <w:link w:val="Heading1Char"/>
    <w:uiPriority w:val="1"/>
    <w:qFormat/>
    <w:rsid w:val="005506FB"/>
    <w:pPr>
      <w:widowControl w:val="0"/>
      <w:autoSpaceDE w:val="0"/>
      <w:autoSpaceDN w:val="0"/>
      <w:spacing w:after="0" w:line="240" w:lineRule="auto"/>
      <w:ind w:left="520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5506FB"/>
    <w:pPr>
      <w:widowControl w:val="0"/>
      <w:autoSpaceDE w:val="0"/>
      <w:autoSpaceDN w:val="0"/>
      <w:spacing w:before="5" w:after="0" w:line="274" w:lineRule="exact"/>
      <w:ind w:left="3509"/>
      <w:outlineLvl w:val="1"/>
    </w:pPr>
    <w:rPr>
      <w:rFonts w:ascii="Times New Roman" w:eastAsia="Times New Roman" w:hAnsi="Times New Roman" w:cs="Times New Roman"/>
      <w:b/>
      <w:bCs/>
      <w:i/>
      <w:iCs/>
      <w:noProof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6FB"/>
    <w:pPr>
      <w:keepNext/>
      <w:keepLines/>
      <w:spacing w:before="40" w:after="0"/>
      <w:outlineLvl w:val="2"/>
    </w:pPr>
    <w:rPr>
      <w:rFonts w:ascii="Cambria" w:eastAsia="Times New Roman" w:hAnsi="Cambria" w:cs="Times New Roman"/>
      <w:noProof w:val="0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6FB"/>
    <w:pPr>
      <w:keepNext/>
      <w:keepLines/>
      <w:spacing w:before="40" w:after="0"/>
      <w:outlineLvl w:val="5"/>
    </w:pPr>
    <w:rPr>
      <w:rFonts w:ascii="Cambria" w:eastAsia="Times New Roman" w:hAnsi="Cambria" w:cs="Times New Roman"/>
      <w:noProof w:val="0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7479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874798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A6"/>
    <w:rPr>
      <w:rFonts w:ascii="Tahoma" w:hAnsi="Tahoma" w:cs="Tahoma"/>
      <w:sz w:val="16"/>
      <w:szCs w:val="16"/>
    </w:rPr>
  </w:style>
  <w:style w:type="character" w:styleId="Hyperlink">
    <w:name w:val="Hyperlink"/>
    <w:rsid w:val="00D713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7135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D7135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TOC3">
    <w:name w:val="toc 3"/>
    <w:basedOn w:val="Normal"/>
    <w:next w:val="Normal"/>
    <w:autoRedefine/>
    <w:semiHidden/>
    <w:rsid w:val="00DA098C"/>
    <w:pPr>
      <w:numPr>
        <w:numId w:val="6"/>
      </w:numPr>
      <w:tabs>
        <w:tab w:val="right" w:leader="dot" w:pos="9356"/>
      </w:tabs>
      <w:spacing w:after="0" w:line="240" w:lineRule="auto"/>
      <w:jc w:val="both"/>
    </w:pPr>
    <w:rPr>
      <w:rFonts w:ascii="Times New Roman" w:eastAsia="Batang" w:hAnsi="Times New Roman" w:cs="Times New Roman"/>
      <w:bCs/>
      <w:noProof w:val="0"/>
      <w:color w:val="FF0000"/>
      <w:sz w:val="24"/>
      <w:szCs w:val="24"/>
      <w:lang w:eastAsia="ko-KR"/>
    </w:rPr>
  </w:style>
  <w:style w:type="paragraph" w:customStyle="1" w:styleId="Default">
    <w:name w:val="Default"/>
    <w:rsid w:val="003F216C"/>
    <w:pPr>
      <w:autoSpaceDE w:val="0"/>
      <w:autoSpaceDN w:val="0"/>
      <w:adjustRightInd w:val="0"/>
      <w:spacing w:after="0" w:line="240" w:lineRule="auto"/>
    </w:pPr>
    <w:rPr>
      <w:rFonts w:ascii="Times" w:eastAsia="Batang" w:hAnsi="Times" w:cs="Times"/>
      <w:color w:val="000000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1"/>
    <w:rsid w:val="005506FB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rsid w:val="005506FB"/>
    <w:rPr>
      <w:rFonts w:ascii="Times New Roman" w:eastAsia="Times New Roman" w:hAnsi="Times New Roman" w:cs="Times New Roman"/>
      <w:b/>
      <w:bCs/>
      <w:i/>
      <w:iCs/>
      <w:sz w:val="24"/>
      <w:szCs w:val="24"/>
      <w:lang w:val="sq-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5506F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noProof w:val="0"/>
      <w:color w:val="243F60"/>
      <w:sz w:val="24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5506FB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="Cambria" w:eastAsia="Times New Roman" w:hAnsi="Cambria" w:cs="Times New Roman"/>
      <w:noProof w:val="0"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5506FB"/>
  </w:style>
  <w:style w:type="paragraph" w:styleId="BodyText">
    <w:name w:val="Body Text"/>
    <w:basedOn w:val="Normal"/>
    <w:link w:val="BodyTextChar"/>
    <w:uiPriority w:val="1"/>
    <w:qFormat/>
    <w:rsid w:val="005506FB"/>
    <w:pPr>
      <w:widowControl w:val="0"/>
      <w:autoSpaceDE w:val="0"/>
      <w:autoSpaceDN w:val="0"/>
      <w:spacing w:after="0" w:line="240" w:lineRule="auto"/>
      <w:ind w:left="3869" w:hanging="360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06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Title">
    <w:name w:val="Title"/>
    <w:basedOn w:val="Normal"/>
    <w:link w:val="TitleChar"/>
    <w:uiPriority w:val="1"/>
    <w:qFormat/>
    <w:rsid w:val="005506FB"/>
    <w:pPr>
      <w:widowControl w:val="0"/>
      <w:autoSpaceDE w:val="0"/>
      <w:autoSpaceDN w:val="0"/>
      <w:spacing w:before="1" w:after="0" w:line="240" w:lineRule="auto"/>
      <w:ind w:left="1583" w:right="1699"/>
      <w:jc w:val="center"/>
    </w:pPr>
    <w:rPr>
      <w:rFonts w:ascii="Times New Roman" w:eastAsia="Times New Roman" w:hAnsi="Times New Roman" w:cs="Times New Roman"/>
      <w:b/>
      <w:bCs/>
      <w:noProof w:val="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5506FB"/>
    <w:rPr>
      <w:rFonts w:ascii="Times New Roman" w:eastAsia="Times New Roman" w:hAnsi="Times New Roman" w:cs="Times New Roman"/>
      <w:b/>
      <w:bCs/>
      <w:sz w:val="44"/>
      <w:szCs w:val="44"/>
      <w:lang w:val="sq-AL"/>
    </w:rPr>
  </w:style>
  <w:style w:type="paragraph" w:customStyle="1" w:styleId="TableParagraph">
    <w:name w:val="Table Paragraph"/>
    <w:basedOn w:val="Normal"/>
    <w:uiPriority w:val="1"/>
    <w:qFormat/>
    <w:rsid w:val="005506FB"/>
    <w:pPr>
      <w:widowControl w:val="0"/>
      <w:autoSpaceDE w:val="0"/>
      <w:autoSpaceDN w:val="0"/>
      <w:spacing w:after="0" w:line="240" w:lineRule="auto"/>
      <w:ind w:left="476" w:hanging="360"/>
    </w:pPr>
    <w:rPr>
      <w:rFonts w:ascii="Times New Roman" w:eastAsia="Times New Roman" w:hAnsi="Times New Roman" w:cs="Times New Roman"/>
      <w:noProof w:val="0"/>
    </w:rPr>
  </w:style>
  <w:style w:type="paragraph" w:styleId="BodyText3">
    <w:name w:val="Body Text 3"/>
    <w:basedOn w:val="Normal"/>
    <w:link w:val="BodyText3Char"/>
    <w:rsid w:val="005506FB"/>
    <w:pPr>
      <w:spacing w:after="120" w:line="240" w:lineRule="auto"/>
    </w:pPr>
    <w:rPr>
      <w:rFonts w:ascii="Times New Roman" w:eastAsia="Times New Roman" w:hAnsi="Times New Roman" w:cs="Times New Roman"/>
      <w:noProof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06FB"/>
    <w:rPr>
      <w:rFonts w:ascii="Times New Roman" w:eastAsia="Times New Roman" w:hAnsi="Times New Roman" w:cs="Times New Roman"/>
      <w:sz w:val="16"/>
      <w:szCs w:val="1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6FB"/>
    <w:rPr>
      <w:rFonts w:ascii="Cambria" w:eastAsia="Times New Roman" w:hAnsi="Cambria" w:cs="Times New Roman"/>
      <w:color w:val="243F60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6FB"/>
    <w:rPr>
      <w:rFonts w:ascii="Cambria" w:eastAsia="Times New Roman" w:hAnsi="Cambria" w:cs="Times New Roman"/>
      <w:color w:val="243F60"/>
      <w:lang w:val="sq-AL"/>
    </w:rPr>
  </w:style>
  <w:style w:type="paragraph" w:styleId="Header">
    <w:name w:val="header"/>
    <w:basedOn w:val="Normal"/>
    <w:link w:val="HeaderChar1"/>
    <w:rsid w:val="005506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5506FB"/>
    <w:rPr>
      <w:noProof/>
      <w:lang w:val="sq-AL"/>
    </w:rPr>
  </w:style>
  <w:style w:type="character" w:customStyle="1" w:styleId="HeaderChar1">
    <w:name w:val="Header Char1"/>
    <w:link w:val="Header"/>
    <w:rsid w:val="005506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06F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5506FB"/>
    <w:rPr>
      <w:rFonts w:ascii="Times New Roman" w:eastAsia="Times New Roman" w:hAnsi="Times New Roman" w:cs="Times New Roman"/>
      <w:lang w:val="sq-AL"/>
    </w:rPr>
  </w:style>
  <w:style w:type="table" w:styleId="TableGrid">
    <w:name w:val="Table Grid"/>
    <w:basedOn w:val="TableNormal"/>
    <w:rsid w:val="00550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uiPriority w:val="9"/>
    <w:semiHidden/>
    <w:rsid w:val="005506FB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sq-AL"/>
    </w:rPr>
  </w:style>
  <w:style w:type="character" w:customStyle="1" w:styleId="Heading6Char1">
    <w:name w:val="Heading 6 Char1"/>
    <w:basedOn w:val="DefaultParagraphFont"/>
    <w:uiPriority w:val="9"/>
    <w:semiHidden/>
    <w:rsid w:val="005506FB"/>
    <w:rPr>
      <w:rFonts w:asciiTheme="majorHAnsi" w:eastAsiaTheme="majorEastAsia" w:hAnsiTheme="majorHAnsi" w:cstheme="majorBidi"/>
      <w:noProof/>
      <w:color w:val="243F60" w:themeColor="accent1" w:themeShade="7F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D3D8-47B5-4B1A-9B9D-D80729F7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4586</Words>
  <Characters>26144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alqimustafai@yahoo.com</dc:creator>
  <cp:lastModifiedBy>alqimustafai@yahoo.com</cp:lastModifiedBy>
  <cp:revision>4</cp:revision>
  <dcterms:created xsi:type="dcterms:W3CDTF">2024-04-22T11:08:00Z</dcterms:created>
  <dcterms:modified xsi:type="dcterms:W3CDTF">2024-04-22T11:12:00Z</dcterms:modified>
</cp:coreProperties>
</file>