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5407" w14:textId="1CF7A7CE" w:rsidR="00775721" w:rsidRPr="00383658" w:rsidRDefault="00775721" w:rsidP="00775721">
      <w:pPr>
        <w:spacing w:after="0" w:line="276" w:lineRule="auto"/>
        <w:contextualSpacing/>
        <w:rPr>
          <w:rFonts w:ascii="Times New Roman" w:eastAsia="Times New Roman" w:hAnsi="Times New Roman"/>
          <w:b/>
          <w:sz w:val="24"/>
          <w:szCs w:val="24"/>
        </w:rPr>
      </w:pPr>
      <w:r w:rsidRPr="00383658">
        <w:rPr>
          <w:noProof/>
        </w:rPr>
        <w:drawing>
          <wp:anchor distT="0" distB="0" distL="114300" distR="114300" simplePos="0" relativeHeight="251659264" behindDoc="0" locked="0" layoutInCell="1" allowOverlap="1" wp14:anchorId="3C4CC9A2" wp14:editId="68E03101">
            <wp:simplePos x="0" y="0"/>
            <wp:positionH relativeFrom="column">
              <wp:posOffset>561975</wp:posOffset>
            </wp:positionH>
            <wp:positionV relativeFrom="paragraph">
              <wp:posOffset>254000</wp:posOffset>
            </wp:positionV>
            <wp:extent cx="5392420" cy="853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242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06836" w14:textId="77777777" w:rsidR="00775721" w:rsidRPr="00383658" w:rsidRDefault="00775721" w:rsidP="00775721">
      <w:pPr>
        <w:spacing w:after="0" w:line="276" w:lineRule="auto"/>
        <w:ind w:firstLine="720"/>
        <w:contextualSpacing/>
        <w:rPr>
          <w:rFonts w:ascii="Times New Roman" w:eastAsia="Times New Roman" w:hAnsi="Times New Roman"/>
          <w:b/>
          <w:sz w:val="24"/>
          <w:szCs w:val="24"/>
        </w:rPr>
      </w:pPr>
      <w:r w:rsidRPr="00383658">
        <w:rPr>
          <w:rFonts w:ascii="Times New Roman" w:eastAsia="Times New Roman" w:hAnsi="Times New Roman"/>
          <w:b/>
          <w:sz w:val="24"/>
          <w:szCs w:val="24"/>
        </w:rPr>
        <w:t xml:space="preserve"> </w:t>
      </w:r>
      <w:r w:rsidRPr="00383658">
        <w:rPr>
          <w:rFonts w:ascii="Times New Roman" w:eastAsia="Times New Roman" w:hAnsi="Times New Roman"/>
          <w:b/>
          <w:sz w:val="24"/>
          <w:szCs w:val="24"/>
        </w:rPr>
        <w:tab/>
      </w:r>
      <w:r w:rsidRPr="00383658">
        <w:rPr>
          <w:rFonts w:ascii="Times New Roman" w:eastAsia="Times New Roman" w:hAnsi="Times New Roman"/>
          <w:b/>
          <w:sz w:val="24"/>
          <w:szCs w:val="24"/>
        </w:rPr>
        <w:tab/>
        <w:t xml:space="preserve">      REPUBLIKA E SHQIPËRISË</w:t>
      </w:r>
    </w:p>
    <w:p w14:paraId="678AA706" w14:textId="77777777" w:rsidR="00775721" w:rsidRPr="00383658" w:rsidRDefault="00775721" w:rsidP="00775721">
      <w:pPr>
        <w:tabs>
          <w:tab w:val="left" w:pos="3732"/>
        </w:tabs>
        <w:spacing w:after="0" w:line="276" w:lineRule="auto"/>
        <w:jc w:val="center"/>
        <w:rPr>
          <w:rFonts w:ascii="Times New Roman" w:hAnsi="Times New Roman"/>
          <w:b/>
          <w:sz w:val="24"/>
          <w:szCs w:val="24"/>
        </w:rPr>
      </w:pPr>
      <w:r w:rsidRPr="00383658">
        <w:rPr>
          <w:rFonts w:ascii="Times New Roman" w:hAnsi="Times New Roman"/>
          <w:b/>
          <w:sz w:val="24"/>
          <w:szCs w:val="24"/>
        </w:rPr>
        <w:t>MINISTRIA E EKONOMISË, KULTURËS DHE INOVACIONIT</w:t>
      </w:r>
    </w:p>
    <w:p w14:paraId="4D366EFD" w14:textId="77777777" w:rsidR="00775721" w:rsidRPr="00383658" w:rsidRDefault="00775721" w:rsidP="00775721">
      <w:pPr>
        <w:spacing w:after="0" w:line="276" w:lineRule="auto"/>
        <w:jc w:val="center"/>
        <w:rPr>
          <w:rFonts w:ascii="Times New Roman" w:hAnsi="Times New Roman"/>
          <w:b/>
          <w:caps/>
        </w:rPr>
      </w:pPr>
      <w:r w:rsidRPr="00383658">
        <w:rPr>
          <w:rFonts w:ascii="Times New Roman" w:hAnsi="Times New Roman"/>
          <w:b/>
          <w:caps/>
        </w:rPr>
        <w:t>AGJENCIA KOMBËTARE E ARSIMIT, FORMIMIT PROFESIONAL DHE KUALIFIKIMEVE</w:t>
      </w:r>
    </w:p>
    <w:p w14:paraId="4B817B8E" w14:textId="77777777" w:rsidR="002838AE" w:rsidRDefault="002838AE"/>
    <w:p w14:paraId="397DB70A"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0D71F699"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7CBC6B95"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14C09C5B"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037AB823" w14:textId="63782F6F" w:rsidR="00775721" w:rsidRPr="000F12AF" w:rsidRDefault="00775721" w:rsidP="00775721">
      <w:pPr>
        <w:spacing w:after="0" w:line="276" w:lineRule="auto"/>
        <w:jc w:val="center"/>
        <w:rPr>
          <w:rFonts w:ascii="Times New Roman" w:eastAsia="Calibri" w:hAnsi="Times New Roman" w:cs="Times New Roman"/>
          <w:b/>
          <w:sz w:val="32"/>
          <w:szCs w:val="32"/>
          <w:lang w:val="sq-AL"/>
        </w:rPr>
      </w:pPr>
      <w:r w:rsidRPr="000F12AF">
        <w:rPr>
          <w:rFonts w:ascii="Times New Roman" w:eastAsia="Calibri" w:hAnsi="Times New Roman" w:cs="Times New Roman"/>
          <w:b/>
          <w:sz w:val="32"/>
          <w:szCs w:val="32"/>
          <w:lang w:val="sq-AL"/>
        </w:rPr>
        <w:t>RAPORTI PËRMBLEDHËS I AKREDITIMIT</w:t>
      </w:r>
    </w:p>
    <w:p w14:paraId="17B6C330" w14:textId="77777777" w:rsidR="00775721" w:rsidRDefault="00775721"/>
    <w:p w14:paraId="153FB502" w14:textId="77777777" w:rsidR="00C4636C" w:rsidRDefault="00C4636C" w:rsidP="00C4636C">
      <w:pPr>
        <w:jc w:val="center"/>
        <w:rPr>
          <w:rFonts w:ascii="Times New Roman" w:hAnsi="Times New Roman" w:cs="Times New Roman"/>
        </w:rPr>
      </w:pPr>
    </w:p>
    <w:p w14:paraId="2122E62A" w14:textId="77777777" w:rsidR="00C4636C" w:rsidRDefault="00C4636C" w:rsidP="00C4636C">
      <w:pPr>
        <w:jc w:val="center"/>
        <w:rPr>
          <w:rFonts w:ascii="Times New Roman" w:hAnsi="Times New Roman" w:cs="Times New Roman"/>
        </w:rPr>
      </w:pPr>
    </w:p>
    <w:p w14:paraId="459E0F96" w14:textId="77777777" w:rsidR="0072076F" w:rsidRDefault="0072076F" w:rsidP="0072076F">
      <w:pPr>
        <w:jc w:val="center"/>
        <w:rPr>
          <w:rFonts w:ascii="Times New Roman" w:hAnsi="Times New Roman" w:cs="Times New Roman"/>
          <w:b/>
          <w:bCs/>
        </w:rPr>
      </w:pPr>
      <w:r w:rsidRPr="00C4636C">
        <w:rPr>
          <w:rFonts w:ascii="Times New Roman" w:hAnsi="Times New Roman" w:cs="Times New Roman"/>
          <w:b/>
          <w:bCs/>
        </w:rPr>
        <w:t xml:space="preserve">PËR SHKOLLËN E MESME </w:t>
      </w:r>
      <w:r>
        <w:rPr>
          <w:rFonts w:ascii="Times New Roman" w:hAnsi="Times New Roman" w:cs="Times New Roman"/>
          <w:b/>
          <w:bCs/>
        </w:rPr>
        <w:t>INDUSTRIALE “PETRO SOTA”, FIER</w:t>
      </w:r>
    </w:p>
    <w:p w14:paraId="29FFA008" w14:textId="77777777" w:rsidR="00C4636C" w:rsidRDefault="00C4636C" w:rsidP="00C4636C">
      <w:pPr>
        <w:jc w:val="center"/>
        <w:rPr>
          <w:rFonts w:ascii="Times New Roman" w:hAnsi="Times New Roman" w:cs="Times New Roman"/>
          <w:b/>
          <w:bCs/>
        </w:rPr>
      </w:pPr>
    </w:p>
    <w:p w14:paraId="1717361D" w14:textId="77777777" w:rsidR="00C4636C" w:rsidRDefault="00C4636C" w:rsidP="00C4636C">
      <w:pPr>
        <w:jc w:val="center"/>
        <w:rPr>
          <w:rFonts w:ascii="Times New Roman" w:hAnsi="Times New Roman" w:cs="Times New Roman"/>
          <w:b/>
          <w:bCs/>
        </w:rPr>
      </w:pPr>
    </w:p>
    <w:p w14:paraId="09096524" w14:textId="77777777" w:rsidR="00C4636C" w:rsidRDefault="00C4636C" w:rsidP="00C4636C">
      <w:pPr>
        <w:jc w:val="center"/>
        <w:rPr>
          <w:rFonts w:ascii="Times New Roman" w:hAnsi="Times New Roman" w:cs="Times New Roman"/>
          <w:b/>
          <w:bCs/>
        </w:rPr>
      </w:pPr>
    </w:p>
    <w:p w14:paraId="5D0B4BDF" w14:textId="77777777" w:rsidR="00C4636C" w:rsidRDefault="00C4636C" w:rsidP="00C4636C">
      <w:pPr>
        <w:jc w:val="center"/>
        <w:rPr>
          <w:rFonts w:ascii="Times New Roman" w:hAnsi="Times New Roman" w:cs="Times New Roman"/>
          <w:b/>
          <w:bCs/>
        </w:rPr>
      </w:pPr>
    </w:p>
    <w:p w14:paraId="33E94181" w14:textId="77777777" w:rsidR="00C4636C" w:rsidRDefault="00C4636C" w:rsidP="00C4636C">
      <w:pPr>
        <w:jc w:val="center"/>
        <w:rPr>
          <w:rFonts w:ascii="Times New Roman" w:hAnsi="Times New Roman" w:cs="Times New Roman"/>
          <w:b/>
          <w:bCs/>
        </w:rPr>
      </w:pPr>
    </w:p>
    <w:p w14:paraId="31469BA7" w14:textId="77777777" w:rsidR="00C4636C" w:rsidRDefault="00C4636C" w:rsidP="00C4636C">
      <w:pPr>
        <w:jc w:val="center"/>
        <w:rPr>
          <w:rFonts w:ascii="Times New Roman" w:hAnsi="Times New Roman" w:cs="Times New Roman"/>
          <w:b/>
          <w:bCs/>
        </w:rPr>
      </w:pPr>
    </w:p>
    <w:p w14:paraId="0AB13A8B" w14:textId="77777777" w:rsidR="00C4636C" w:rsidRDefault="00C4636C" w:rsidP="00C4636C">
      <w:pPr>
        <w:jc w:val="center"/>
        <w:rPr>
          <w:rFonts w:ascii="Times New Roman" w:hAnsi="Times New Roman" w:cs="Times New Roman"/>
          <w:b/>
          <w:bCs/>
        </w:rPr>
      </w:pPr>
    </w:p>
    <w:p w14:paraId="740F2F5E" w14:textId="77777777" w:rsidR="00C4636C" w:rsidRDefault="00C4636C" w:rsidP="00C4636C">
      <w:pPr>
        <w:jc w:val="center"/>
        <w:rPr>
          <w:rFonts w:ascii="Times New Roman" w:hAnsi="Times New Roman" w:cs="Times New Roman"/>
          <w:b/>
          <w:bCs/>
        </w:rPr>
      </w:pPr>
    </w:p>
    <w:p w14:paraId="5D3391B4" w14:textId="77777777" w:rsidR="00C4636C" w:rsidRDefault="00C4636C" w:rsidP="00C4636C">
      <w:pPr>
        <w:jc w:val="center"/>
        <w:rPr>
          <w:rFonts w:ascii="Times New Roman" w:hAnsi="Times New Roman" w:cs="Times New Roman"/>
          <w:b/>
          <w:bCs/>
        </w:rPr>
      </w:pPr>
    </w:p>
    <w:p w14:paraId="522C74CD" w14:textId="77777777" w:rsidR="00C4636C" w:rsidRDefault="00C4636C" w:rsidP="00C4636C">
      <w:pPr>
        <w:jc w:val="center"/>
        <w:rPr>
          <w:rFonts w:ascii="Times New Roman" w:hAnsi="Times New Roman" w:cs="Times New Roman"/>
          <w:b/>
          <w:bCs/>
        </w:rPr>
      </w:pPr>
    </w:p>
    <w:p w14:paraId="03921A20" w14:textId="3A102568" w:rsidR="00C4636C" w:rsidRDefault="003A6726" w:rsidP="00C4636C">
      <w:pPr>
        <w:jc w:val="center"/>
        <w:rPr>
          <w:rFonts w:ascii="Times New Roman" w:hAnsi="Times New Roman" w:cs="Times New Roman"/>
          <w:b/>
          <w:bCs/>
        </w:rPr>
      </w:pPr>
      <w:r>
        <w:rPr>
          <w:rFonts w:ascii="Times New Roman" w:hAnsi="Times New Roman" w:cs="Times New Roman"/>
          <w:b/>
          <w:bCs/>
        </w:rPr>
        <w:t>GUSHT</w:t>
      </w:r>
      <w:r w:rsidR="00FD6C17">
        <w:rPr>
          <w:rFonts w:ascii="Times New Roman" w:hAnsi="Times New Roman" w:cs="Times New Roman"/>
          <w:b/>
          <w:bCs/>
        </w:rPr>
        <w:t xml:space="preserve"> 2025</w:t>
      </w:r>
    </w:p>
    <w:p w14:paraId="7B5D3FFE" w14:textId="77777777" w:rsidR="00C4636C" w:rsidRDefault="00C4636C" w:rsidP="00C4636C">
      <w:pPr>
        <w:rPr>
          <w:rFonts w:ascii="Times New Roman" w:hAnsi="Times New Roman" w:cs="Times New Roman"/>
          <w:b/>
          <w:bCs/>
        </w:rPr>
      </w:pPr>
    </w:p>
    <w:p w14:paraId="1E36E999" w14:textId="77777777" w:rsidR="00FD6C17" w:rsidRDefault="00FD6C17" w:rsidP="00C4636C">
      <w:pPr>
        <w:rPr>
          <w:rFonts w:ascii="Times New Roman" w:hAnsi="Times New Roman" w:cs="Times New Roman"/>
          <w:b/>
          <w:bCs/>
        </w:rPr>
      </w:pPr>
    </w:p>
    <w:p w14:paraId="45976323" w14:textId="77777777" w:rsidR="00C4636C" w:rsidRDefault="00C4636C" w:rsidP="00C4636C">
      <w:pPr>
        <w:rPr>
          <w:rFonts w:ascii="Times New Roman" w:hAnsi="Times New Roman" w:cs="Times New Roman"/>
          <w:b/>
          <w:bCs/>
        </w:rPr>
      </w:pPr>
    </w:p>
    <w:p w14:paraId="56808E13" w14:textId="77777777" w:rsidR="000A198D" w:rsidRPr="00D0782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r w:rsidRPr="00D0782D">
        <w:rPr>
          <w:rFonts w:ascii="Times New Roman" w:eastAsia="Times New Roman" w:hAnsi="Times New Roman" w:cs="Times New Roman"/>
          <w:b/>
          <w:sz w:val="24"/>
          <w:szCs w:val="24"/>
          <w:lang w:val="sq-AL"/>
        </w:rPr>
        <w:lastRenderedPageBreak/>
        <w:t>I. BAZA LIGJORE</w:t>
      </w:r>
    </w:p>
    <w:p w14:paraId="1CD751E3" w14:textId="77777777" w:rsidR="000A198D" w:rsidRPr="00D0782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p>
    <w:p w14:paraId="0B6D22EC" w14:textId="2FC7396A" w:rsidR="000A198D" w:rsidRDefault="000A198D" w:rsidP="000A198D">
      <w:pPr>
        <w:shd w:val="clear" w:color="auto" w:fill="FFFFFF" w:themeFill="background1"/>
        <w:spacing w:after="0" w:line="276" w:lineRule="auto"/>
        <w:jc w:val="both"/>
        <w:rPr>
          <w:rFonts w:ascii="Times New Roman" w:eastAsia="Calibri" w:hAnsi="Times New Roman" w:cs="Times New Roman"/>
          <w:i/>
          <w:color w:val="000000" w:themeColor="text1"/>
          <w:sz w:val="24"/>
          <w:szCs w:val="24"/>
          <w:lang w:val="sq-AL"/>
        </w:rPr>
      </w:pPr>
      <w:r w:rsidRPr="00D0782D">
        <w:rPr>
          <w:rFonts w:ascii="Times New Roman" w:eastAsia="Calibri" w:hAnsi="Times New Roman" w:cs="Times New Roman"/>
          <w:sz w:val="24"/>
          <w:szCs w:val="24"/>
          <w:lang w:val="sq-AL"/>
        </w:rPr>
        <w:t>Procesi i Akreditimit për ofruesit e arsimit dhe formimit profesional, ka filluar për herë të parë në Shqipëri, mbështetur në Ligjin Nr. 15-2017 datë 16.02.2017 “</w:t>
      </w:r>
      <w:r w:rsidRPr="00D0782D">
        <w:rPr>
          <w:rFonts w:ascii="Times New Roman" w:eastAsia="Calibri" w:hAnsi="Times New Roman" w:cs="Times New Roman"/>
          <w:i/>
          <w:sz w:val="24"/>
          <w:szCs w:val="24"/>
          <w:lang w:val="sq-AL"/>
        </w:rPr>
        <w:t>Për Arsimin dhe Formimin Profesional në Republikën e Shqipërisë”</w:t>
      </w:r>
      <w:r>
        <w:rPr>
          <w:rFonts w:ascii="Times New Roman" w:eastAsia="Calibri" w:hAnsi="Times New Roman" w:cs="Times New Roman"/>
          <w:i/>
          <w:sz w:val="24"/>
          <w:szCs w:val="24"/>
          <w:lang w:val="sq-AL"/>
        </w:rPr>
        <w:t xml:space="preserve"> </w:t>
      </w:r>
      <w:r w:rsidRPr="000A198D">
        <w:rPr>
          <w:rFonts w:ascii="Times New Roman" w:eastAsia="Calibri" w:hAnsi="Times New Roman" w:cs="Times New Roman"/>
          <w:iCs/>
          <w:sz w:val="24"/>
          <w:szCs w:val="24"/>
          <w:lang w:val="sq-AL"/>
        </w:rPr>
        <w:t>i ndryshuar</w:t>
      </w:r>
      <w:r w:rsidRPr="00D0782D">
        <w:rPr>
          <w:rFonts w:ascii="Times New Roman" w:eastAsia="Times New Roman" w:hAnsi="Times New Roman" w:cs="Times New Roman"/>
          <w:sz w:val="24"/>
          <w:szCs w:val="24"/>
          <w:lang w:val="sq-AL"/>
        </w:rPr>
        <w:t xml:space="preserve"> në Urdhrin nr. 128, datë 6.7.2021 për miratimin e </w:t>
      </w:r>
      <w:r w:rsidRPr="00D0782D">
        <w:rPr>
          <w:rFonts w:ascii="Times New Roman" w:eastAsia="Calibri" w:hAnsi="Times New Roman" w:cs="Times New Roman"/>
          <w:sz w:val="24"/>
          <w:szCs w:val="24"/>
          <w:lang w:val="sq-AL"/>
        </w:rPr>
        <w:t>“</w:t>
      </w:r>
      <w:r w:rsidRPr="00D0782D">
        <w:rPr>
          <w:rFonts w:ascii="Times New Roman" w:eastAsia="Calibri" w:hAnsi="Times New Roman" w:cs="Times New Roman"/>
          <w:i/>
          <w:sz w:val="24"/>
          <w:szCs w:val="24"/>
          <w:lang w:val="sq-AL"/>
        </w:rPr>
        <w:t>Rregullores për Standardet, kriteret dhe procedurat e akreditimit të ofruesve të arsimit dhe formimit Profesional</w:t>
      </w:r>
      <w:r w:rsidRPr="00D0782D">
        <w:rPr>
          <w:rFonts w:ascii="Times New Roman" w:eastAsia="Calibri" w:hAnsi="Times New Roman" w:cs="Times New Roman"/>
          <w:sz w:val="24"/>
          <w:szCs w:val="24"/>
          <w:lang w:val="sq-AL"/>
        </w:rPr>
        <w:t xml:space="preserve">” </w:t>
      </w:r>
      <w:r w:rsidRPr="00D0782D">
        <w:rPr>
          <w:rFonts w:ascii="Times New Roman" w:eastAsia="Times New Roman" w:hAnsi="Times New Roman" w:cs="Times New Roman"/>
          <w:sz w:val="24"/>
          <w:szCs w:val="24"/>
          <w:lang w:val="sq-AL"/>
        </w:rPr>
        <w:t>të Ministrisë së Financave dhe Ekonomisë (MFE)</w:t>
      </w:r>
      <w:r>
        <w:rPr>
          <w:rFonts w:ascii="Times New Roman" w:eastAsia="Times New Roman" w:hAnsi="Times New Roman" w:cs="Times New Roman"/>
          <w:sz w:val="24"/>
          <w:szCs w:val="24"/>
          <w:lang w:val="sq-AL"/>
        </w:rPr>
        <w:t xml:space="preserve">, në rregulloren e brendshme </w:t>
      </w:r>
      <w:r w:rsidRPr="005C5CB0">
        <w:rPr>
          <w:rFonts w:ascii="Times New Roman" w:eastAsia="Times New Roman" w:hAnsi="Times New Roman" w:cs="Times New Roman"/>
          <w:i/>
          <w:sz w:val="24"/>
          <w:szCs w:val="24"/>
          <w:lang w:val="sq-AL"/>
        </w:rPr>
        <w:t>për organizimin dhe funksionimin e Agjencisë Kombëtare të Arsimit, Formimit Profesional dhe Kualifikimeve</w:t>
      </w:r>
      <w:r w:rsidRPr="00D0782D">
        <w:rPr>
          <w:rFonts w:ascii="Times New Roman" w:eastAsia="Calibri" w:hAnsi="Times New Roman" w:cs="Times New Roman"/>
          <w:sz w:val="24"/>
          <w:szCs w:val="24"/>
          <w:lang w:val="sq-AL"/>
        </w:rPr>
        <w:t xml:space="preserve"> </w:t>
      </w:r>
      <w:r w:rsidRPr="00D0782D">
        <w:rPr>
          <w:rFonts w:ascii="Times New Roman" w:eastAsia="Times New Roman" w:hAnsi="Times New Roman" w:cs="Times New Roman"/>
          <w:sz w:val="24"/>
          <w:szCs w:val="24"/>
          <w:lang w:val="sq-AL"/>
        </w:rPr>
        <w:t xml:space="preserve">dhe në </w:t>
      </w:r>
      <w:r w:rsidRPr="00D0782D">
        <w:rPr>
          <w:rFonts w:ascii="Times New Roman" w:eastAsia="Calibri" w:hAnsi="Times New Roman" w:cs="Times New Roman"/>
          <w:color w:val="000000" w:themeColor="text1"/>
          <w:sz w:val="24"/>
          <w:szCs w:val="24"/>
          <w:lang w:val="sq-AL"/>
        </w:rPr>
        <w:t>urdhrin e brendshëm të AKAFPK-së me nr. 23, datë 12.05.2023 “</w:t>
      </w:r>
      <w:r w:rsidRPr="00D0782D">
        <w:rPr>
          <w:rFonts w:ascii="Times New Roman" w:eastAsia="Calibri" w:hAnsi="Times New Roman" w:cs="Times New Roman"/>
          <w:i/>
          <w:color w:val="000000" w:themeColor="text1"/>
          <w:sz w:val="24"/>
          <w:szCs w:val="24"/>
          <w:lang w:val="sq-AL"/>
        </w:rPr>
        <w:t>Për miratimin e udhëzuesit për procedurat e përzgjedhjes, organizimit dhe etikës profesionale të specialistëve si vlerësues të jashtëm, si dhe procedurat e brendshme në zbatim të procesit të akreditimit në i</w:t>
      </w:r>
      <w:r>
        <w:rPr>
          <w:rFonts w:ascii="Times New Roman" w:eastAsia="Calibri" w:hAnsi="Times New Roman" w:cs="Times New Roman"/>
          <w:i/>
          <w:color w:val="000000" w:themeColor="text1"/>
          <w:sz w:val="24"/>
          <w:szCs w:val="24"/>
          <w:lang w:val="sq-AL"/>
        </w:rPr>
        <w:t>nstitucionet ofruese të AFP-së”.</w:t>
      </w:r>
    </w:p>
    <w:p w14:paraId="74E166B6" w14:textId="77777777" w:rsidR="000A198D" w:rsidRDefault="000A198D" w:rsidP="000A198D">
      <w:pPr>
        <w:shd w:val="clear" w:color="auto" w:fill="FFFFFF" w:themeFill="background1"/>
        <w:spacing w:after="0" w:line="276" w:lineRule="auto"/>
        <w:jc w:val="both"/>
        <w:rPr>
          <w:rFonts w:ascii="Times New Roman" w:eastAsia="Calibri" w:hAnsi="Times New Roman" w:cs="Times New Roman"/>
          <w:i/>
          <w:color w:val="000000" w:themeColor="text1"/>
          <w:sz w:val="24"/>
          <w:szCs w:val="24"/>
          <w:lang w:val="sq-AL"/>
        </w:rPr>
      </w:pPr>
    </w:p>
    <w:p w14:paraId="062E500D" w14:textId="77777777" w:rsidR="000A198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r w:rsidRPr="00D0782D">
        <w:rPr>
          <w:rFonts w:ascii="Times New Roman" w:eastAsia="Times New Roman" w:hAnsi="Times New Roman" w:cs="Times New Roman"/>
          <w:b/>
          <w:sz w:val="24"/>
          <w:szCs w:val="24"/>
          <w:lang w:val="sq-AL"/>
        </w:rPr>
        <w:t>II. KONTEKSTI I OFRUESIT</w:t>
      </w:r>
    </w:p>
    <w:p w14:paraId="071C2FDB" w14:textId="77777777" w:rsidR="000A198D" w:rsidRPr="00D0782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p>
    <w:p w14:paraId="03FFDA52" w14:textId="77777777" w:rsidR="00E255C6" w:rsidRPr="00BD195A" w:rsidRDefault="00E255C6" w:rsidP="00E255C6">
      <w:pPr>
        <w:spacing w:after="0" w:line="276" w:lineRule="auto"/>
        <w:jc w:val="both"/>
        <w:rPr>
          <w:rFonts w:ascii="Times New Roman" w:eastAsia="Times New Roman" w:hAnsi="Times New Roman" w:cs="Times New Roman"/>
          <w:sz w:val="24"/>
          <w:szCs w:val="24"/>
          <w:lang w:val="sq-AL"/>
        </w:rPr>
      </w:pPr>
      <w:r w:rsidRPr="00BD195A">
        <w:rPr>
          <w:rFonts w:ascii="Times New Roman" w:eastAsia="Times New Roman" w:hAnsi="Times New Roman" w:cs="Times New Roman"/>
          <w:sz w:val="24"/>
          <w:szCs w:val="24"/>
          <w:lang w:val="sq-AL"/>
        </w:rPr>
        <w:t xml:space="preserve">Shkolla e Mesme Industriale “Petro Sota”, Fier u hap për herë të parë në shtator 1970 e aneksuar pranë Shkollës së Mesme Pedagogjike në ish Lagjen “Liri”. Hapja e kësaj shkolle u pa si dosmosdoshmëri për zhvillimin e mëtejshëm dhe masivizimin e arsimit, veçanërisht atij profesional. Në fillimet e saj u çelën tre klasa mësimi nga të cilat 2 klasa mekanike, dhe 1 Elektrike me rreth 120 nxënës. Në vitin 1972, shkëputet nga Shkolla e Mesme Pedagogjike duke u rritur edhe numri i nxnënësve në rreth 263, nga të cilët 80 ishin të ardhur nga qytete të tjera si Kruja, Lezha, Vlora, Mallakastra etj të cilët jetonin në konvikte. Megjithëse ishte një shkollë e re dhe me kushte jo shumë të përshtatshme, personeli u përpoq që të bëjë një punë të mirë. Shkolla krijoi Ansamblin e saj dhe fiton Çmimin e Parë “Laureat”, në rreth dhe Çmimin e Tretë në bazë zone. Në vitin e saj të tretë shkollor 1972-1973 shkolla u vendos në godinën e re ku është edhe sot. Numri i nxënësve u rrit ndjeshëm, duke arritur shifrën 363, prej të cilëve 229 kishin ardhur edhe nga qytete si Peshkopia, Korça, Tepelena. Ky vit, si rezultat i një pune mjaft të mirë që realizoi personeli i mësimdhënies e çoi shkollën drejt konsolidimit të saj. Detyrat e kohës, për aftësimin e mëtejshëm të programeve mësimore dhe përvetësimin e shëndoshë të njohurive, kërkuan si domosdoshmëri ngritjen e kabineteve. Ky kolektiv mori përsipër ngritjen e këtyre kabineteve duke u arritur të ngrihej kabineti i Matematikës, Fizikës, Letërsisë, Vizatimit Teknik, Gjuhës së Huaj dhe Elektroteknikës. Sot në këtë shkollë ofrohen kualifikimet profesionale për të cilat ofruesi ka aplikuar për akreditim. </w:t>
      </w:r>
    </w:p>
    <w:p w14:paraId="4B917646" w14:textId="77777777" w:rsidR="000A198D" w:rsidRDefault="000A198D" w:rsidP="000A198D">
      <w:pPr>
        <w:spacing w:after="0" w:line="276" w:lineRule="auto"/>
        <w:jc w:val="both"/>
        <w:rPr>
          <w:rFonts w:ascii="Times New Roman" w:eastAsia="Times New Roman" w:hAnsi="Times New Roman" w:cs="Times New Roman"/>
          <w:sz w:val="24"/>
          <w:szCs w:val="24"/>
          <w:lang w:val="sq-AL"/>
        </w:rPr>
      </w:pPr>
    </w:p>
    <w:p w14:paraId="1B1E70C4" w14:textId="77777777" w:rsidR="00E255C6" w:rsidRPr="00BD195A" w:rsidRDefault="00E255C6" w:rsidP="00E255C6">
      <w:pPr>
        <w:spacing w:after="200" w:line="276" w:lineRule="auto"/>
        <w:jc w:val="both"/>
        <w:rPr>
          <w:rFonts w:ascii="Times New Roman" w:eastAsia="Calibri" w:hAnsi="Times New Roman" w:cs="Times New Roman"/>
          <w:sz w:val="24"/>
          <w:szCs w:val="24"/>
          <w:lang w:val="sq-AL"/>
        </w:rPr>
      </w:pPr>
      <w:r w:rsidRPr="00BD195A">
        <w:rPr>
          <w:rFonts w:ascii="Times New Roman" w:eastAsia="Calibri" w:hAnsi="Times New Roman" w:cs="Times New Roman"/>
          <w:sz w:val="24"/>
          <w:szCs w:val="24"/>
          <w:lang w:val="sq-AL"/>
        </w:rPr>
        <w:t>Shkolla e Mesme Industriale “Petro Sota”, Fier</w:t>
      </w:r>
      <w:r w:rsidRPr="00BD195A">
        <w:rPr>
          <w:rFonts w:ascii="Times New Roman" w:hAnsi="Times New Roman" w:cs="Times New Roman"/>
          <w:sz w:val="24"/>
          <w:szCs w:val="24"/>
          <w:lang w:val="sq-AL"/>
        </w:rPr>
        <w:t>, aplikoi pranë Agjencisë Kombëtare të Arsimit, Formimit Profesional dhe Kualifikimeve, për akreditim për kualifikimet profesionale të reja, sipas niveleve përkatëse në KSHK:</w:t>
      </w:r>
    </w:p>
    <w:p w14:paraId="79D8D376" w14:textId="77777777" w:rsidR="00E255C6" w:rsidRPr="00BD195A" w:rsidRDefault="00E255C6" w:rsidP="00E255C6">
      <w:pPr>
        <w:spacing w:after="0" w:line="276" w:lineRule="auto"/>
        <w:ind w:left="360"/>
        <w:jc w:val="both"/>
        <w:rPr>
          <w:rFonts w:ascii="Times New Roman" w:eastAsia="Times New Roman" w:hAnsi="Times New Roman" w:cs="Times New Roman"/>
          <w:b/>
          <w:sz w:val="24"/>
          <w:szCs w:val="24"/>
          <w:lang w:val="sq-AL"/>
        </w:rPr>
      </w:pPr>
    </w:p>
    <w:p w14:paraId="0E3541EB"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“Elektroteknikë” Niveli II i KSHK-së, E-II-21</w:t>
      </w:r>
    </w:p>
    <w:p w14:paraId="2C2E8527"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“Instalime elektrike, civile dhe industriale” Niveli III i KSHK-së, E1-III-21</w:t>
      </w:r>
    </w:p>
    <w:p w14:paraId="0FB6E62A"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lastRenderedPageBreak/>
        <w:t xml:space="preserve"> “Elektroteknikë” Niveli IV i KSHK-së, E-IV-21</w:t>
      </w:r>
    </w:p>
    <w:p w14:paraId="76A88730"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“Mekanikë” Niveli II i KSHK-së, F-II-22</w:t>
      </w:r>
    </w:p>
    <w:p w14:paraId="3A57238A"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“Mirëmbajtje dhe riparime mekanike”, Niveli III i KSHK-së, F3-III-18</w:t>
      </w:r>
    </w:p>
    <w:p w14:paraId="3BFB3C93"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“Mekanikë” Niveli IV i KSHK-së, </w:t>
      </w:r>
      <w:r w:rsidRPr="00BD195A">
        <w:rPr>
          <w:rFonts w:ascii="Times New Roman" w:eastAsia="Arial" w:hAnsi="Times New Roman" w:cs="Times New Roman"/>
          <w:color w:val="000000"/>
          <w:sz w:val="24"/>
          <w:szCs w:val="24"/>
          <w:lang w:val="sq-AL"/>
        </w:rPr>
        <w:t>F-IV-19</w:t>
      </w:r>
    </w:p>
    <w:p w14:paraId="304FAC45"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“Shërbime mjetesh transporti” Niveli II i KSHK-së, M-II-21</w:t>
      </w:r>
    </w:p>
    <w:p w14:paraId="7B9096E0"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“Shërbime elektro-auto” Niveli III i KSHK-së, M3-III-22</w:t>
      </w:r>
    </w:p>
    <w:p w14:paraId="74F8F7F9"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“Shërbime mjetesh transporti” Niveli IV i KSHK-së, M-IV-23</w:t>
      </w:r>
    </w:p>
    <w:p w14:paraId="0E4DFB2E"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“Teknologji Informacioni dhe Komunikimi” Niveli II i KSHK-së, T-II-19</w:t>
      </w:r>
    </w:p>
    <w:p w14:paraId="60A9C097" w14:textId="77777777" w:rsidR="00E255C6" w:rsidRPr="00BD195A"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“Zhvillim </w:t>
      </w:r>
      <w:r w:rsidRPr="00BD195A">
        <w:rPr>
          <w:rFonts w:ascii="Times New Roman" w:eastAsia="Times New Roman" w:hAnsi="Times New Roman" w:cs="Times New Roman"/>
          <w:i/>
          <w:color w:val="000000"/>
          <w:sz w:val="24"/>
          <w:szCs w:val="24"/>
          <w:lang w:val="sq-AL"/>
        </w:rPr>
        <w:t>Website</w:t>
      </w:r>
      <w:r w:rsidRPr="00BD195A">
        <w:rPr>
          <w:rFonts w:ascii="Times New Roman" w:eastAsia="Times New Roman" w:hAnsi="Times New Roman" w:cs="Times New Roman"/>
          <w:color w:val="000000"/>
          <w:sz w:val="24"/>
          <w:szCs w:val="24"/>
          <w:lang w:val="sq-AL"/>
        </w:rPr>
        <w:t>” Niveli IV i KSHK-së, T3-IV-21</w:t>
      </w:r>
    </w:p>
    <w:p w14:paraId="6B4E597D" w14:textId="77777777" w:rsidR="00E255C6" w:rsidRDefault="00E255C6" w:rsidP="00E255C6">
      <w:pPr>
        <w:numPr>
          <w:ilvl w:val="0"/>
          <w:numId w:val="6"/>
        </w:numPr>
        <w:spacing w:after="0" w:line="276" w:lineRule="auto"/>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color w:val="000000"/>
          <w:sz w:val="24"/>
          <w:szCs w:val="24"/>
          <w:lang w:val="sq-AL"/>
        </w:rPr>
        <w:t xml:space="preserve"> “Termohidraulikë” Niveli II i KSHK-së, V-II-20</w:t>
      </w:r>
    </w:p>
    <w:p w14:paraId="100AFB5A" w14:textId="4C8C8302" w:rsidR="00A84ABD" w:rsidRPr="00A84ABD" w:rsidRDefault="00A84ABD" w:rsidP="00A84ABD">
      <w:pPr>
        <w:spacing w:after="0" w:line="276" w:lineRule="auto"/>
        <w:jc w:val="both"/>
        <w:rPr>
          <w:rFonts w:ascii="Times New Roman" w:eastAsia="Times New Roman" w:hAnsi="Times New Roman" w:cs="Times New Roman"/>
          <w:color w:val="000000"/>
          <w:sz w:val="24"/>
          <w:szCs w:val="24"/>
          <w:lang w:val="sq-AL"/>
        </w:rPr>
      </w:pPr>
      <w:r w:rsidRPr="00A84ABD">
        <w:rPr>
          <w:rFonts w:ascii="Times New Roman" w:eastAsia="Times New Roman" w:hAnsi="Times New Roman" w:cs="Times New Roman"/>
          <w:color w:val="000000"/>
          <w:sz w:val="24"/>
          <w:szCs w:val="24"/>
          <w:lang w:val="sq-AL"/>
        </w:rPr>
        <w:t>13. “Instalime hidraulike” Niveli III i KSHK-së, V1-III-2</w:t>
      </w:r>
      <w:r w:rsidR="0084337F">
        <w:rPr>
          <w:rFonts w:ascii="Times New Roman" w:eastAsia="Times New Roman" w:hAnsi="Times New Roman" w:cs="Times New Roman"/>
          <w:color w:val="000000"/>
          <w:sz w:val="24"/>
          <w:szCs w:val="24"/>
          <w:lang w:val="sq-AL"/>
        </w:rPr>
        <w:t>1</w:t>
      </w:r>
    </w:p>
    <w:p w14:paraId="10596252" w14:textId="5EAC5ACF" w:rsidR="00A84ABD" w:rsidRPr="00A84ABD" w:rsidRDefault="00A84ABD" w:rsidP="00A84ABD">
      <w:pPr>
        <w:spacing w:after="0" w:line="276" w:lineRule="auto"/>
        <w:jc w:val="both"/>
        <w:rPr>
          <w:rFonts w:ascii="Times New Roman" w:eastAsia="Times New Roman" w:hAnsi="Times New Roman" w:cs="Times New Roman"/>
          <w:color w:val="000000"/>
          <w:sz w:val="24"/>
          <w:szCs w:val="24"/>
          <w:lang w:val="sq-AL"/>
        </w:rPr>
      </w:pPr>
      <w:r w:rsidRPr="00A84ABD">
        <w:rPr>
          <w:rFonts w:ascii="Times New Roman" w:eastAsia="Times New Roman" w:hAnsi="Times New Roman" w:cs="Times New Roman"/>
          <w:color w:val="000000"/>
          <w:sz w:val="24"/>
          <w:szCs w:val="24"/>
          <w:lang w:val="sq-AL"/>
        </w:rPr>
        <w:t xml:space="preserve">14. “Termohidraulikë” Niveli IV i KSHK-së, V-IV-23 </w:t>
      </w:r>
    </w:p>
    <w:p w14:paraId="501DA739" w14:textId="15249A08" w:rsidR="00A84ABD" w:rsidRPr="00A84ABD" w:rsidRDefault="00A84ABD" w:rsidP="00A84ABD">
      <w:pPr>
        <w:spacing w:after="0" w:line="276" w:lineRule="auto"/>
        <w:jc w:val="both"/>
        <w:rPr>
          <w:rFonts w:ascii="Times New Roman" w:eastAsia="Times New Roman" w:hAnsi="Times New Roman" w:cs="Times New Roman"/>
          <w:color w:val="000000"/>
          <w:sz w:val="24"/>
          <w:szCs w:val="24"/>
          <w:lang w:val="sq-AL"/>
        </w:rPr>
      </w:pPr>
      <w:r w:rsidRPr="00A84ABD">
        <w:rPr>
          <w:rFonts w:ascii="Times New Roman" w:eastAsia="Times New Roman" w:hAnsi="Times New Roman" w:cs="Times New Roman"/>
          <w:color w:val="000000"/>
          <w:sz w:val="24"/>
          <w:szCs w:val="24"/>
          <w:lang w:val="sq-AL"/>
        </w:rPr>
        <w:t xml:space="preserve">15. “Kërkim, shpim dhe shfrytëzim nafte, gazi dhe ujit” Niveli II i KSHK-së, X-II-20 </w:t>
      </w:r>
    </w:p>
    <w:p w14:paraId="1CA521D5" w14:textId="3835EEC9" w:rsidR="00A84ABD" w:rsidRPr="00A84ABD" w:rsidRDefault="00A84ABD" w:rsidP="00A84ABD">
      <w:pPr>
        <w:spacing w:after="0" w:line="276" w:lineRule="auto"/>
        <w:jc w:val="both"/>
        <w:rPr>
          <w:rFonts w:ascii="Times New Roman" w:eastAsia="Times New Roman" w:hAnsi="Times New Roman" w:cs="Times New Roman"/>
          <w:color w:val="000000"/>
          <w:sz w:val="24"/>
          <w:szCs w:val="24"/>
          <w:lang w:val="sq-AL"/>
        </w:rPr>
      </w:pPr>
      <w:r w:rsidRPr="00A84ABD">
        <w:rPr>
          <w:rFonts w:ascii="Times New Roman" w:eastAsia="Times New Roman" w:hAnsi="Times New Roman" w:cs="Times New Roman"/>
          <w:color w:val="000000"/>
          <w:sz w:val="24"/>
          <w:szCs w:val="24"/>
          <w:lang w:val="sq-AL"/>
        </w:rPr>
        <w:t xml:space="preserve">16. “Nxjerrja e naftës, gazit dhe ujit” Niveli III i KSHK-së, X1-III-23 </w:t>
      </w:r>
    </w:p>
    <w:p w14:paraId="7B8AB80B" w14:textId="0816729C" w:rsidR="000A198D" w:rsidRDefault="00A84ABD" w:rsidP="00A84ABD">
      <w:pPr>
        <w:spacing w:after="0" w:line="276" w:lineRule="auto"/>
        <w:jc w:val="both"/>
        <w:rPr>
          <w:rFonts w:ascii="Times New Roman" w:eastAsia="Times New Roman" w:hAnsi="Times New Roman" w:cs="Times New Roman"/>
          <w:color w:val="000000"/>
          <w:sz w:val="24"/>
          <w:szCs w:val="24"/>
          <w:lang w:val="sq-AL"/>
        </w:rPr>
      </w:pPr>
      <w:r w:rsidRPr="00A84ABD">
        <w:rPr>
          <w:rFonts w:ascii="Times New Roman" w:eastAsia="Times New Roman" w:hAnsi="Times New Roman" w:cs="Times New Roman"/>
          <w:color w:val="000000"/>
          <w:sz w:val="24"/>
          <w:szCs w:val="24"/>
          <w:lang w:val="sq-AL"/>
        </w:rPr>
        <w:t>17. “Kërkim, shpim dhe shfrytëzim nafte, gazi dhe ujit” Niveli IV i KSHK-së, X-IV-18</w:t>
      </w:r>
    </w:p>
    <w:p w14:paraId="34201ACF" w14:textId="77777777" w:rsidR="0084337F" w:rsidRDefault="0084337F" w:rsidP="00A84ABD">
      <w:pPr>
        <w:spacing w:after="0" w:line="276" w:lineRule="auto"/>
        <w:jc w:val="both"/>
        <w:rPr>
          <w:rFonts w:ascii="Times New Roman" w:eastAsia="Times New Roman" w:hAnsi="Times New Roman" w:cs="Times New Roman"/>
          <w:sz w:val="24"/>
          <w:szCs w:val="24"/>
          <w:lang w:val="sq-AL"/>
        </w:rPr>
      </w:pPr>
    </w:p>
    <w:p w14:paraId="7B0EA29D" w14:textId="77777777" w:rsidR="000A198D" w:rsidRPr="00D0782D" w:rsidRDefault="000A198D" w:rsidP="000A198D">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D0782D">
        <w:rPr>
          <w:rFonts w:ascii="Times New Roman" w:eastAsia="Times New Roman" w:hAnsi="Times New Roman" w:cs="Times New Roman"/>
          <w:b/>
          <w:sz w:val="24"/>
          <w:szCs w:val="24"/>
          <w:lang w:val="sq-AL"/>
        </w:rPr>
        <w:t>III. PËRMBLEDHJA E PROCESIT</w:t>
      </w:r>
    </w:p>
    <w:p w14:paraId="315A40BE" w14:textId="77777777" w:rsidR="000A198D" w:rsidRPr="00282935" w:rsidRDefault="000A198D" w:rsidP="000A198D">
      <w:pPr>
        <w:spacing w:after="0" w:line="276" w:lineRule="auto"/>
        <w:jc w:val="both"/>
        <w:rPr>
          <w:rFonts w:ascii="Times New Roman" w:eastAsia="Times New Roman" w:hAnsi="Times New Roman" w:cs="Times New Roman"/>
          <w:sz w:val="24"/>
          <w:szCs w:val="24"/>
          <w:lang w:val="sq-AL"/>
        </w:rPr>
      </w:pPr>
    </w:p>
    <w:p w14:paraId="245F6CD3" w14:textId="77777777" w:rsidR="00E255C6" w:rsidRPr="00BD195A" w:rsidRDefault="00E255C6" w:rsidP="00E255C6">
      <w:pPr>
        <w:spacing w:after="0" w:line="276" w:lineRule="auto"/>
        <w:jc w:val="both"/>
        <w:rPr>
          <w:rFonts w:ascii="Times New Roman" w:eastAsia="Times New Roman" w:hAnsi="Times New Roman" w:cs="Times New Roman"/>
          <w:sz w:val="24"/>
          <w:szCs w:val="24"/>
          <w:lang w:val="sq-AL"/>
        </w:rPr>
      </w:pPr>
      <w:r w:rsidRPr="00BD195A">
        <w:rPr>
          <w:rFonts w:ascii="Times New Roman" w:eastAsia="Times New Roman" w:hAnsi="Times New Roman" w:cs="Times New Roman"/>
          <w:sz w:val="24"/>
          <w:szCs w:val="24"/>
          <w:lang w:val="sq-AL"/>
        </w:rPr>
        <w:t xml:space="preserve">Ofruesi Publik i AFP-së, </w:t>
      </w:r>
      <w:r w:rsidRPr="00BD195A">
        <w:rPr>
          <w:rFonts w:ascii="Times New Roman" w:eastAsia="Calibri" w:hAnsi="Times New Roman" w:cs="Times New Roman"/>
          <w:sz w:val="24"/>
          <w:szCs w:val="24"/>
          <w:lang w:val="sq-AL"/>
        </w:rPr>
        <w:t>Shkolla e Mesme Industriale “Petro Sota”, Fier,</w:t>
      </w:r>
      <w:r w:rsidRPr="00BD195A">
        <w:rPr>
          <w:rFonts w:ascii="Times New Roman" w:eastAsia="Times New Roman" w:hAnsi="Times New Roman" w:cs="Times New Roman"/>
          <w:sz w:val="24"/>
          <w:szCs w:val="24"/>
          <w:lang w:val="sq-AL"/>
        </w:rPr>
        <w:t xml:space="preserve"> depozitoi kërkesën për akreditim pranë AKAFPK-</w:t>
      </w:r>
      <w:r w:rsidRPr="00BD195A">
        <w:rPr>
          <w:rFonts w:ascii="Times New Roman" w:eastAsia="Times New Roman" w:hAnsi="Times New Roman" w:cs="Times New Roman"/>
          <w:sz w:val="24"/>
          <w:szCs w:val="24"/>
          <w:shd w:val="clear" w:color="auto" w:fill="FFFFFF" w:themeFill="background1"/>
          <w:lang w:val="sq-AL"/>
        </w:rPr>
        <w:t>së me nr. 168 prot. datë 03.04.2024 “Kërkesë për Akreditim, protokolluar pranë institucionit tonë me nr. 155 prot., datë 08.04.2024. Agjencia</w:t>
      </w:r>
      <w:r w:rsidRPr="00BD195A">
        <w:rPr>
          <w:rFonts w:ascii="Times New Roman" w:eastAsia="Times New Roman" w:hAnsi="Times New Roman" w:cs="Times New Roman"/>
          <w:sz w:val="24"/>
          <w:szCs w:val="24"/>
          <w:lang w:val="sq-AL"/>
        </w:rPr>
        <w:t xml:space="preserve"> Kombëtare e Arsimit, Formimit Profesional dhe Kualifikimeve,  në zbatim të Urdhrit nr. 128/2021 të MFE nisi procesin e Akreditimit duke ngritur dhe konsoliduar grupin e vlerësuesve të jashtëm (GVJ), përmes një procedure të miratuar më parë.</w:t>
      </w:r>
    </w:p>
    <w:p w14:paraId="22353AA9" w14:textId="77777777" w:rsidR="00AD5B62" w:rsidRPr="00CA1AE9" w:rsidRDefault="00AD5B62" w:rsidP="00AD5B62">
      <w:pPr>
        <w:spacing w:after="0" w:line="276" w:lineRule="auto"/>
        <w:jc w:val="both"/>
        <w:rPr>
          <w:rFonts w:ascii="Times New Roman" w:eastAsia="Times New Roman" w:hAnsi="Times New Roman" w:cs="Times New Roman"/>
          <w:sz w:val="24"/>
          <w:szCs w:val="24"/>
          <w:lang w:val="sq-AL"/>
        </w:rPr>
      </w:pPr>
    </w:p>
    <w:p w14:paraId="56673F0F" w14:textId="77777777" w:rsidR="00AD5B62" w:rsidRPr="00B769EE" w:rsidRDefault="00AD5B62" w:rsidP="00AD5B62">
      <w:pPr>
        <w:shd w:val="clear" w:color="auto" w:fill="FFFFFF" w:themeFill="background1"/>
        <w:spacing w:after="0" w:line="276" w:lineRule="auto"/>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Vizita e grupit të vlerësuesve të jashtëm, i përbërë prej 3 anëtarësh, zgjati 3 ditë sipas një agjende të përcaktuar prej tyre dhe të dakordësuar me ofruesin.</w:t>
      </w:r>
    </w:p>
    <w:p w14:paraId="51EAF95E" w14:textId="77777777" w:rsidR="00AD5B62" w:rsidRPr="00B769EE" w:rsidRDefault="00AD5B62" w:rsidP="00AD5B62">
      <w:pPr>
        <w:shd w:val="clear" w:color="auto" w:fill="FFFFFF" w:themeFill="background1"/>
        <w:spacing w:after="0" w:line="276" w:lineRule="auto"/>
        <w:contextualSpacing/>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Procesi i akreditimit ka kaluar në hapat e pasqyruara si më poshtë:</w:t>
      </w:r>
    </w:p>
    <w:p w14:paraId="3E6D5999" w14:textId="77777777" w:rsidR="00AD5B62" w:rsidRPr="00B769EE" w:rsidRDefault="00AD5B62" w:rsidP="00AD5B62">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p>
    <w:p w14:paraId="0413233E"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Studimi i dosjes së dokumenteve të akreditimit, dosjes së vetëvlerësimit dhe raportit përmbledhës të këtij procesi (</w:t>
      </w:r>
      <w:r w:rsidRPr="00B769EE">
        <w:rPr>
          <w:rFonts w:ascii="Times New Roman" w:eastAsia="Times New Roman" w:hAnsi="Times New Roman" w:cs="Times New Roman"/>
          <w:i/>
          <w:sz w:val="24"/>
          <w:szCs w:val="24"/>
          <w:lang w:val="sq-AL"/>
        </w:rPr>
        <w:t>para dhe pas vizitës</w:t>
      </w:r>
      <w:r w:rsidRPr="00B769EE">
        <w:rPr>
          <w:rFonts w:ascii="Times New Roman" w:eastAsia="Times New Roman" w:hAnsi="Times New Roman" w:cs="Times New Roman"/>
          <w:sz w:val="24"/>
          <w:szCs w:val="24"/>
          <w:lang w:val="sq-AL"/>
        </w:rPr>
        <w:t>)</w:t>
      </w:r>
    </w:p>
    <w:p w14:paraId="6D3BC123"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Takime të përbashkëta të GVJ për të sqaruar çështje të cilat kërkonin diskutime/sqarime. Takimet janë zhvilluar “</w:t>
      </w:r>
      <w:r w:rsidRPr="00B769EE">
        <w:rPr>
          <w:rFonts w:ascii="Times New Roman" w:eastAsia="Times New Roman" w:hAnsi="Times New Roman" w:cs="Times New Roman"/>
          <w:i/>
          <w:sz w:val="24"/>
          <w:szCs w:val="24"/>
          <w:lang w:val="sq-AL"/>
        </w:rPr>
        <w:t xml:space="preserve">direkt” </w:t>
      </w:r>
      <w:r w:rsidRPr="00B769EE">
        <w:rPr>
          <w:rFonts w:ascii="Times New Roman" w:eastAsia="Times New Roman" w:hAnsi="Times New Roman" w:cs="Times New Roman"/>
          <w:sz w:val="24"/>
          <w:szCs w:val="24"/>
          <w:lang w:val="sq-AL"/>
        </w:rPr>
        <w:t>dhe “</w:t>
      </w:r>
      <w:r w:rsidRPr="00B769EE">
        <w:rPr>
          <w:rFonts w:ascii="Times New Roman" w:eastAsia="Times New Roman" w:hAnsi="Times New Roman" w:cs="Times New Roman"/>
          <w:i/>
          <w:sz w:val="24"/>
          <w:szCs w:val="24"/>
          <w:lang w:val="sq-AL"/>
        </w:rPr>
        <w:t>online</w:t>
      </w:r>
      <w:r w:rsidRPr="00B769EE">
        <w:rPr>
          <w:rFonts w:ascii="Times New Roman" w:eastAsia="Times New Roman" w:hAnsi="Times New Roman" w:cs="Times New Roman"/>
          <w:sz w:val="24"/>
          <w:szCs w:val="24"/>
          <w:lang w:val="sq-AL"/>
        </w:rPr>
        <w:t>”;</w:t>
      </w:r>
    </w:p>
    <w:p w14:paraId="286D3DB9"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Përcaktimi dhe aplikimi i metodave të mbledhjes së të dhënave te ofruesi</w:t>
      </w:r>
    </w:p>
    <w:p w14:paraId="01E5AC2A"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Aplikimi i pyetësorëve (</w:t>
      </w:r>
      <w:r w:rsidRPr="00B769EE">
        <w:rPr>
          <w:rFonts w:ascii="Times New Roman" w:eastAsia="Times New Roman" w:hAnsi="Times New Roman" w:cs="Times New Roman"/>
          <w:i/>
          <w:sz w:val="24"/>
          <w:szCs w:val="24"/>
          <w:lang w:val="sq-AL"/>
        </w:rPr>
        <w:t>google form ose hard copy</w:t>
      </w:r>
      <w:r w:rsidRPr="00B769EE">
        <w:rPr>
          <w:rFonts w:ascii="Times New Roman" w:eastAsia="Times New Roman" w:hAnsi="Times New Roman" w:cs="Times New Roman"/>
          <w:sz w:val="24"/>
          <w:szCs w:val="24"/>
          <w:lang w:val="sq-AL"/>
        </w:rPr>
        <w:t>)</w:t>
      </w:r>
    </w:p>
    <w:p w14:paraId="630A8572"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Shkrimi i raportit, i cili është punuar në “</w:t>
      </w:r>
      <w:r w:rsidRPr="00B769EE">
        <w:rPr>
          <w:rFonts w:ascii="Times New Roman" w:eastAsia="Times New Roman" w:hAnsi="Times New Roman" w:cs="Times New Roman"/>
          <w:i/>
          <w:sz w:val="24"/>
          <w:szCs w:val="24"/>
          <w:lang w:val="sq-AL"/>
        </w:rPr>
        <w:t>Drive form</w:t>
      </w:r>
      <w:r w:rsidRPr="00B769EE">
        <w:rPr>
          <w:rFonts w:ascii="Times New Roman" w:eastAsia="Times New Roman" w:hAnsi="Times New Roman" w:cs="Times New Roman"/>
          <w:sz w:val="24"/>
          <w:szCs w:val="24"/>
          <w:lang w:val="sq-AL"/>
        </w:rPr>
        <w:t xml:space="preserve">” ka ndihmuar shumë në punën e përbashkët për një raport sa më cilësor. </w:t>
      </w:r>
    </w:p>
    <w:p w14:paraId="25AE5D7B"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Dorëzimi i raportit paraprak nga GVJ në AKAFPK (</w:t>
      </w:r>
      <w:r w:rsidRPr="00B769EE">
        <w:rPr>
          <w:rFonts w:ascii="Times New Roman" w:eastAsia="Times New Roman" w:hAnsi="Times New Roman" w:cs="Times New Roman"/>
          <w:i/>
          <w:sz w:val="24"/>
          <w:szCs w:val="24"/>
          <w:lang w:val="sq-AL"/>
        </w:rPr>
        <w:t>i firmosur</w:t>
      </w:r>
      <w:r w:rsidRPr="00B769EE">
        <w:rPr>
          <w:rFonts w:ascii="Times New Roman" w:eastAsia="Times New Roman" w:hAnsi="Times New Roman" w:cs="Times New Roman"/>
          <w:sz w:val="24"/>
          <w:szCs w:val="24"/>
          <w:lang w:val="sq-AL"/>
        </w:rPr>
        <w:t>) së bashku me evidencat mbështetëse.</w:t>
      </w:r>
    </w:p>
    <w:p w14:paraId="2D44F3DA"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Marrja e komenteve nga AKAFPK dhe rishikimi i raportit paraprak nga GVJ.</w:t>
      </w:r>
    </w:p>
    <w:p w14:paraId="494BC690"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lastRenderedPageBreak/>
        <w:t>Hartimi dhe dorëzimi i raportit me reflektimet dhe sugjerimet përkatëse.</w:t>
      </w:r>
    </w:p>
    <w:p w14:paraId="7B0D7061" w14:textId="77777777" w:rsidR="00AD5B62" w:rsidRPr="00B769EE" w:rsidRDefault="00AD5B62" w:rsidP="00AD5B62">
      <w:pPr>
        <w:shd w:val="clear" w:color="auto" w:fill="FFFFFF" w:themeFill="background1"/>
        <w:spacing w:after="0" w:line="276" w:lineRule="auto"/>
        <w:jc w:val="both"/>
        <w:rPr>
          <w:rFonts w:ascii="Times New Roman" w:hAnsi="Times New Roman" w:cs="Times New Roman"/>
          <w:sz w:val="24"/>
          <w:szCs w:val="24"/>
          <w:lang w:val="sq-AL"/>
        </w:rPr>
      </w:pPr>
    </w:p>
    <w:p w14:paraId="048E50BA" w14:textId="77777777" w:rsidR="00533A49" w:rsidRPr="00247E5F" w:rsidRDefault="00533A49" w:rsidP="00533A49">
      <w:pPr>
        <w:spacing w:after="0"/>
        <w:rPr>
          <w:rFonts w:ascii="Times New Roman" w:eastAsia="Times New Roman" w:hAnsi="Times New Roman" w:cs="Times New Roman"/>
          <w:sz w:val="24"/>
          <w:szCs w:val="24"/>
          <w:highlight w:val="white"/>
          <w:lang w:val="sq-AL"/>
        </w:rPr>
      </w:pPr>
      <w:r w:rsidRPr="00247E5F">
        <w:rPr>
          <w:rFonts w:ascii="Times New Roman" w:eastAsia="Times New Roman" w:hAnsi="Times New Roman" w:cs="Times New Roman"/>
          <w:sz w:val="24"/>
          <w:szCs w:val="24"/>
          <w:highlight w:val="white"/>
          <w:lang w:val="sq-AL"/>
        </w:rPr>
        <w:t>Kjo metodologji u bazua në këto instrumente vlerësimi:</w:t>
      </w:r>
    </w:p>
    <w:p w14:paraId="62BBA3CB" w14:textId="77777777" w:rsidR="00533A49" w:rsidRPr="00247E5F" w:rsidRDefault="00533A49" w:rsidP="00533A49">
      <w:pPr>
        <w:spacing w:after="0" w:line="276" w:lineRule="auto"/>
        <w:contextualSpacing/>
        <w:jc w:val="both"/>
        <w:rPr>
          <w:rFonts w:ascii="Times New Roman" w:eastAsia="Times New Roman" w:hAnsi="Times New Roman" w:cs="Times New Roman"/>
          <w:b/>
          <w:sz w:val="24"/>
          <w:szCs w:val="24"/>
          <w:lang w:val="sq-AL"/>
        </w:rPr>
      </w:pPr>
    </w:p>
    <w:p w14:paraId="538793BD" w14:textId="77777777" w:rsidR="00533A49" w:rsidRPr="00247E5F" w:rsidRDefault="00533A49" w:rsidP="00533A49">
      <w:pPr>
        <w:spacing w:after="0"/>
        <w:rPr>
          <w:rFonts w:ascii="Times New Roman" w:eastAsia="Times New Roman" w:hAnsi="Times New Roman" w:cs="Times New Roman"/>
          <w:b/>
          <w:sz w:val="24"/>
          <w:szCs w:val="24"/>
          <w:highlight w:val="white"/>
          <w:lang w:val="sq-AL"/>
        </w:rPr>
      </w:pPr>
      <w:r w:rsidRPr="00247E5F">
        <w:rPr>
          <w:rFonts w:ascii="Times New Roman" w:eastAsia="Times New Roman" w:hAnsi="Times New Roman" w:cs="Times New Roman"/>
          <w:b/>
          <w:sz w:val="24"/>
          <w:szCs w:val="24"/>
          <w:highlight w:val="white"/>
          <w:lang w:val="sq-AL"/>
        </w:rPr>
        <w:t>Vëzhgimi</w:t>
      </w:r>
    </w:p>
    <w:p w14:paraId="133B9035" w14:textId="77777777" w:rsidR="00533A49" w:rsidRPr="00247E5F" w:rsidRDefault="00533A49" w:rsidP="00533A49">
      <w:pPr>
        <w:spacing w:after="0"/>
        <w:rPr>
          <w:rFonts w:ascii="Times New Roman" w:eastAsia="Times New Roman" w:hAnsi="Times New Roman" w:cs="Times New Roman"/>
          <w:b/>
          <w:sz w:val="24"/>
          <w:szCs w:val="24"/>
          <w:highlight w:val="white"/>
          <w:lang w:val="sq-AL"/>
        </w:rPr>
      </w:pPr>
    </w:p>
    <w:p w14:paraId="6F17ECDC" w14:textId="77777777" w:rsidR="00533A49" w:rsidRPr="00247E5F" w:rsidRDefault="00533A49" w:rsidP="00533A49">
      <w:pPr>
        <w:spacing w:after="0"/>
        <w:jc w:val="both"/>
        <w:rPr>
          <w:rFonts w:ascii="Times New Roman" w:eastAsia="Times New Roman" w:hAnsi="Times New Roman" w:cs="Times New Roman"/>
          <w:sz w:val="24"/>
          <w:szCs w:val="24"/>
          <w:highlight w:val="white"/>
          <w:lang w:val="sq-AL"/>
        </w:rPr>
      </w:pPr>
      <w:r w:rsidRPr="00247E5F">
        <w:rPr>
          <w:rFonts w:ascii="Times New Roman" w:eastAsia="Times New Roman" w:hAnsi="Times New Roman" w:cs="Times New Roman"/>
          <w:sz w:val="24"/>
          <w:szCs w:val="24"/>
          <w:highlight w:val="white"/>
          <w:lang w:val="sq-AL"/>
        </w:rPr>
        <w:t>Janë vëzhguar</w:t>
      </w:r>
      <w:r>
        <w:rPr>
          <w:rFonts w:ascii="Times New Roman" w:eastAsia="Times New Roman" w:hAnsi="Times New Roman" w:cs="Times New Roman"/>
          <w:sz w:val="24"/>
          <w:szCs w:val="24"/>
          <w:highlight w:val="white"/>
          <w:lang w:val="sq-AL"/>
        </w:rPr>
        <w:t>: a</w:t>
      </w:r>
      <w:r w:rsidRPr="00247E5F">
        <w:rPr>
          <w:rFonts w:ascii="Times New Roman" w:eastAsia="Times New Roman" w:hAnsi="Times New Roman" w:cs="Times New Roman"/>
          <w:sz w:val="24"/>
          <w:szCs w:val="24"/>
          <w:highlight w:val="white"/>
          <w:lang w:val="sq-AL"/>
        </w:rPr>
        <w:t>mbientet e institucionit</w:t>
      </w:r>
      <w:r>
        <w:rPr>
          <w:rFonts w:ascii="Times New Roman" w:eastAsia="Times New Roman" w:hAnsi="Times New Roman" w:cs="Times New Roman"/>
          <w:sz w:val="24"/>
          <w:szCs w:val="24"/>
          <w:highlight w:val="white"/>
          <w:lang w:val="sq-AL"/>
        </w:rPr>
        <w:t>; d</w:t>
      </w:r>
      <w:r w:rsidRPr="00247E5F">
        <w:rPr>
          <w:rFonts w:ascii="Times New Roman" w:eastAsia="Times New Roman" w:hAnsi="Times New Roman" w:cs="Times New Roman"/>
          <w:sz w:val="24"/>
          <w:szCs w:val="24"/>
          <w:highlight w:val="white"/>
          <w:lang w:val="sq-AL"/>
        </w:rPr>
        <w:t>osja e vetëvlerësimit</w:t>
      </w:r>
      <w:r>
        <w:rPr>
          <w:rFonts w:ascii="Times New Roman" w:eastAsia="Times New Roman" w:hAnsi="Times New Roman" w:cs="Times New Roman"/>
          <w:sz w:val="24"/>
          <w:szCs w:val="24"/>
          <w:highlight w:val="white"/>
          <w:lang w:val="sq-AL"/>
        </w:rPr>
        <w:t>; d</w:t>
      </w:r>
      <w:r w:rsidRPr="00247E5F">
        <w:rPr>
          <w:rFonts w:ascii="Times New Roman" w:eastAsia="Times New Roman" w:hAnsi="Times New Roman" w:cs="Times New Roman"/>
          <w:sz w:val="24"/>
          <w:szCs w:val="24"/>
          <w:highlight w:val="white"/>
          <w:lang w:val="sq-AL"/>
        </w:rPr>
        <w:t>osja e akreditimit</w:t>
      </w:r>
      <w:r>
        <w:rPr>
          <w:rFonts w:ascii="Times New Roman" w:eastAsia="Times New Roman" w:hAnsi="Times New Roman" w:cs="Times New Roman"/>
          <w:sz w:val="24"/>
          <w:szCs w:val="24"/>
          <w:highlight w:val="white"/>
          <w:lang w:val="sq-AL"/>
        </w:rPr>
        <w:t>; rr</w:t>
      </w:r>
      <w:r w:rsidRPr="00247E5F">
        <w:rPr>
          <w:rFonts w:ascii="Times New Roman" w:eastAsia="Times New Roman" w:hAnsi="Times New Roman" w:cs="Times New Roman"/>
          <w:sz w:val="24"/>
          <w:szCs w:val="24"/>
          <w:highlight w:val="white"/>
          <w:lang w:val="sq-AL"/>
        </w:rPr>
        <w:t>egjistrat, amzat, dhe indeksi i Amzës</w:t>
      </w:r>
      <w:r>
        <w:rPr>
          <w:rFonts w:ascii="Times New Roman" w:eastAsia="Times New Roman" w:hAnsi="Times New Roman" w:cs="Times New Roman"/>
          <w:sz w:val="24"/>
          <w:szCs w:val="24"/>
          <w:highlight w:val="white"/>
          <w:lang w:val="sq-AL"/>
        </w:rPr>
        <w:t>; l</w:t>
      </w:r>
      <w:r w:rsidRPr="00247E5F">
        <w:rPr>
          <w:rFonts w:ascii="Times New Roman" w:eastAsia="Times New Roman" w:hAnsi="Times New Roman" w:cs="Times New Roman"/>
          <w:sz w:val="24"/>
          <w:szCs w:val="24"/>
          <w:highlight w:val="white"/>
          <w:lang w:val="sq-AL"/>
        </w:rPr>
        <w:t xml:space="preserve">ibri i veçantë; </w:t>
      </w:r>
      <w:r>
        <w:rPr>
          <w:rFonts w:ascii="Times New Roman" w:eastAsia="Times New Roman" w:hAnsi="Times New Roman" w:cs="Times New Roman"/>
          <w:sz w:val="24"/>
          <w:szCs w:val="24"/>
          <w:highlight w:val="white"/>
          <w:lang w:val="sq-AL"/>
        </w:rPr>
        <w:t>d</w:t>
      </w:r>
      <w:r w:rsidRPr="00247E5F">
        <w:rPr>
          <w:rFonts w:ascii="Times New Roman" w:eastAsia="Times New Roman" w:hAnsi="Times New Roman" w:cs="Times New Roman"/>
          <w:sz w:val="24"/>
          <w:szCs w:val="24"/>
          <w:highlight w:val="white"/>
          <w:lang w:val="sq-AL"/>
        </w:rPr>
        <w:t>okumente shkollore</w:t>
      </w:r>
      <w:r>
        <w:rPr>
          <w:rFonts w:ascii="Times New Roman" w:eastAsia="Times New Roman" w:hAnsi="Times New Roman" w:cs="Times New Roman"/>
          <w:sz w:val="24"/>
          <w:szCs w:val="24"/>
          <w:highlight w:val="white"/>
          <w:lang w:val="sq-AL"/>
        </w:rPr>
        <w:t>; s</w:t>
      </w:r>
      <w:r w:rsidRPr="00247E5F">
        <w:rPr>
          <w:rFonts w:ascii="Times New Roman" w:eastAsia="Times New Roman" w:hAnsi="Times New Roman" w:cs="Times New Roman"/>
          <w:sz w:val="24"/>
          <w:szCs w:val="24"/>
          <w:highlight w:val="white"/>
          <w:lang w:val="sq-AL"/>
        </w:rPr>
        <w:t>tatistika</w:t>
      </w:r>
      <w:r>
        <w:rPr>
          <w:rFonts w:ascii="Times New Roman" w:eastAsia="Times New Roman" w:hAnsi="Times New Roman" w:cs="Times New Roman"/>
          <w:sz w:val="24"/>
          <w:szCs w:val="24"/>
          <w:highlight w:val="white"/>
          <w:lang w:val="sq-AL"/>
        </w:rPr>
        <w:t>; d</w:t>
      </w:r>
      <w:r w:rsidRPr="00247E5F">
        <w:rPr>
          <w:rFonts w:ascii="Times New Roman" w:eastAsia="Times New Roman" w:hAnsi="Times New Roman" w:cs="Times New Roman"/>
          <w:sz w:val="24"/>
          <w:szCs w:val="24"/>
          <w:highlight w:val="white"/>
          <w:lang w:val="sq-AL"/>
        </w:rPr>
        <w:t>ata-base</w:t>
      </w:r>
      <w:r>
        <w:rPr>
          <w:rFonts w:ascii="Times New Roman" w:eastAsia="Times New Roman" w:hAnsi="Times New Roman" w:cs="Times New Roman"/>
          <w:sz w:val="24"/>
          <w:szCs w:val="24"/>
          <w:highlight w:val="white"/>
          <w:lang w:val="sq-AL"/>
        </w:rPr>
        <w:t>; p</w:t>
      </w:r>
      <w:r w:rsidRPr="00247E5F">
        <w:rPr>
          <w:rFonts w:ascii="Times New Roman" w:eastAsia="Times New Roman" w:hAnsi="Times New Roman" w:cs="Times New Roman"/>
          <w:sz w:val="24"/>
          <w:szCs w:val="24"/>
          <w:highlight w:val="white"/>
          <w:lang w:val="sq-AL"/>
        </w:rPr>
        <w:t>rogramet e lëndëve dhe moduleve të ndryshme</w:t>
      </w:r>
      <w:r>
        <w:rPr>
          <w:rFonts w:ascii="Times New Roman" w:eastAsia="Times New Roman" w:hAnsi="Times New Roman" w:cs="Times New Roman"/>
          <w:sz w:val="24"/>
          <w:szCs w:val="24"/>
          <w:highlight w:val="white"/>
          <w:lang w:val="sq-AL"/>
        </w:rPr>
        <w:t>; p</w:t>
      </w:r>
      <w:r w:rsidRPr="00247E5F">
        <w:rPr>
          <w:rFonts w:ascii="Times New Roman" w:eastAsia="Times New Roman" w:hAnsi="Times New Roman" w:cs="Times New Roman"/>
          <w:sz w:val="24"/>
          <w:szCs w:val="24"/>
          <w:highlight w:val="white"/>
          <w:lang w:val="sq-AL"/>
        </w:rPr>
        <w:t>lanet mësimore, planet ditore, dosjet individuale të n</w:t>
      </w:r>
      <w:r>
        <w:rPr>
          <w:rFonts w:ascii="Times New Roman" w:eastAsia="Times New Roman" w:hAnsi="Times New Roman" w:cs="Times New Roman"/>
          <w:sz w:val="24"/>
          <w:szCs w:val="24"/>
          <w:highlight w:val="white"/>
          <w:lang w:val="sq-AL"/>
        </w:rPr>
        <w:t>xënësve dhe skeletkurrikulat; l</w:t>
      </w:r>
      <w:r w:rsidRPr="00247E5F">
        <w:rPr>
          <w:rFonts w:ascii="Times New Roman" w:eastAsia="Times New Roman" w:hAnsi="Times New Roman" w:cs="Times New Roman"/>
          <w:sz w:val="24"/>
          <w:szCs w:val="24"/>
          <w:highlight w:val="white"/>
          <w:lang w:val="sq-AL"/>
        </w:rPr>
        <w:t>ista e vlerësimeve të moduleve profesionale, dhe vlerësimeve t</w:t>
      </w:r>
      <w:r w:rsidRPr="00247E5F">
        <w:rPr>
          <w:rFonts w:ascii="Calibri" w:eastAsia="Times New Roman" w:hAnsi="Calibri" w:cs="Calibri"/>
          <w:sz w:val="24"/>
          <w:szCs w:val="24"/>
          <w:highlight w:val="white"/>
          <w:lang w:val="sq-AL"/>
        </w:rPr>
        <w:t xml:space="preserve">ë </w:t>
      </w:r>
      <w:r w:rsidRPr="00247E5F">
        <w:rPr>
          <w:rFonts w:ascii="Times New Roman" w:eastAsia="Times New Roman" w:hAnsi="Times New Roman" w:cs="Times New Roman"/>
          <w:sz w:val="24"/>
          <w:szCs w:val="24"/>
          <w:highlight w:val="white"/>
          <w:lang w:val="sq-AL"/>
        </w:rPr>
        <w:t>biznesit</w:t>
      </w:r>
      <w:r>
        <w:rPr>
          <w:rFonts w:ascii="Times New Roman" w:eastAsia="Times New Roman" w:hAnsi="Times New Roman" w:cs="Times New Roman"/>
          <w:sz w:val="24"/>
          <w:szCs w:val="24"/>
          <w:highlight w:val="white"/>
          <w:lang w:val="sq-AL"/>
        </w:rPr>
        <w:t>; proces</w:t>
      </w:r>
      <w:r w:rsidRPr="00247E5F">
        <w:rPr>
          <w:rFonts w:ascii="Times New Roman" w:eastAsia="Times New Roman" w:hAnsi="Times New Roman" w:cs="Times New Roman"/>
          <w:sz w:val="24"/>
          <w:szCs w:val="24"/>
          <w:highlight w:val="white"/>
          <w:lang w:val="sq-AL"/>
        </w:rPr>
        <w:t>verbale të provimeve të nivelit, rezultate</w:t>
      </w:r>
      <w:r>
        <w:rPr>
          <w:rFonts w:ascii="Times New Roman" w:eastAsia="Times New Roman" w:hAnsi="Times New Roman" w:cs="Times New Roman"/>
          <w:sz w:val="24"/>
          <w:szCs w:val="24"/>
          <w:highlight w:val="white"/>
          <w:lang w:val="sq-AL"/>
        </w:rPr>
        <w:t>t</w:t>
      </w:r>
      <w:r w:rsidRPr="00247E5F">
        <w:rPr>
          <w:rFonts w:ascii="Times New Roman" w:eastAsia="Times New Roman" w:hAnsi="Times New Roman" w:cs="Times New Roman"/>
          <w:sz w:val="24"/>
          <w:szCs w:val="24"/>
          <w:highlight w:val="white"/>
          <w:lang w:val="sq-AL"/>
        </w:rPr>
        <w:t xml:space="preserve"> e </w:t>
      </w:r>
      <w:r>
        <w:rPr>
          <w:rFonts w:ascii="Times New Roman" w:eastAsia="Times New Roman" w:hAnsi="Times New Roman" w:cs="Times New Roman"/>
          <w:sz w:val="24"/>
          <w:szCs w:val="24"/>
          <w:highlight w:val="white"/>
          <w:lang w:val="sq-AL"/>
        </w:rPr>
        <w:t>Maturës Shtetërore P</w:t>
      </w:r>
      <w:r w:rsidRPr="00247E5F">
        <w:rPr>
          <w:rFonts w:ascii="Times New Roman" w:eastAsia="Times New Roman" w:hAnsi="Times New Roman" w:cs="Times New Roman"/>
          <w:sz w:val="24"/>
          <w:szCs w:val="24"/>
          <w:highlight w:val="white"/>
          <w:lang w:val="sq-AL"/>
        </w:rPr>
        <w:t>rofesionale, kopje fizike të testeve dhe procesverbale të ndryshëm</w:t>
      </w:r>
      <w:r>
        <w:rPr>
          <w:rFonts w:ascii="Times New Roman" w:eastAsia="Times New Roman" w:hAnsi="Times New Roman" w:cs="Times New Roman"/>
          <w:sz w:val="24"/>
          <w:szCs w:val="24"/>
          <w:highlight w:val="white"/>
          <w:lang w:val="sq-AL"/>
        </w:rPr>
        <w:t>; p</w:t>
      </w:r>
      <w:r w:rsidRPr="00247E5F">
        <w:rPr>
          <w:rFonts w:ascii="Times New Roman" w:eastAsia="Times New Roman" w:hAnsi="Times New Roman" w:cs="Times New Roman"/>
          <w:sz w:val="24"/>
          <w:szCs w:val="24"/>
          <w:highlight w:val="white"/>
          <w:lang w:val="sq-AL"/>
        </w:rPr>
        <w:t>yetësorë</w:t>
      </w:r>
      <w:r>
        <w:rPr>
          <w:rFonts w:ascii="Times New Roman" w:eastAsia="Times New Roman" w:hAnsi="Times New Roman" w:cs="Times New Roman"/>
          <w:sz w:val="24"/>
          <w:szCs w:val="24"/>
          <w:highlight w:val="white"/>
          <w:lang w:val="sq-AL"/>
        </w:rPr>
        <w:t>; k</w:t>
      </w:r>
      <w:r w:rsidRPr="00247E5F">
        <w:rPr>
          <w:rFonts w:ascii="Times New Roman" w:eastAsia="Times New Roman" w:hAnsi="Times New Roman" w:cs="Times New Roman"/>
          <w:sz w:val="24"/>
          <w:szCs w:val="24"/>
          <w:highlight w:val="white"/>
          <w:lang w:val="sq-AL"/>
        </w:rPr>
        <w:t>ëndet e punimeve të nxënësve</w:t>
      </w:r>
      <w:r>
        <w:rPr>
          <w:rFonts w:ascii="Times New Roman" w:eastAsia="Times New Roman" w:hAnsi="Times New Roman" w:cs="Times New Roman"/>
          <w:sz w:val="24"/>
          <w:szCs w:val="24"/>
          <w:highlight w:val="white"/>
          <w:lang w:val="sq-AL"/>
        </w:rPr>
        <w:t>; d</w:t>
      </w:r>
      <w:r w:rsidRPr="00247E5F">
        <w:rPr>
          <w:rFonts w:ascii="Times New Roman" w:eastAsia="Times New Roman" w:hAnsi="Times New Roman" w:cs="Times New Roman"/>
          <w:sz w:val="24"/>
          <w:szCs w:val="24"/>
          <w:highlight w:val="white"/>
          <w:lang w:val="sq-AL"/>
        </w:rPr>
        <w:t>osjet e mësuesve dhe portofolat e nxënësve</w:t>
      </w:r>
      <w:r>
        <w:rPr>
          <w:rFonts w:ascii="Times New Roman" w:eastAsia="Times New Roman" w:hAnsi="Times New Roman" w:cs="Times New Roman"/>
          <w:sz w:val="24"/>
          <w:szCs w:val="24"/>
          <w:highlight w:val="white"/>
          <w:lang w:val="sq-AL"/>
        </w:rPr>
        <w:t>; k</w:t>
      </w:r>
      <w:r w:rsidRPr="00247E5F">
        <w:rPr>
          <w:rFonts w:ascii="Times New Roman" w:eastAsia="Times New Roman" w:hAnsi="Times New Roman" w:cs="Times New Roman"/>
          <w:sz w:val="24"/>
          <w:szCs w:val="24"/>
          <w:highlight w:val="white"/>
          <w:lang w:val="sq-AL"/>
        </w:rPr>
        <w:t>ëndet e njoftimeve</w:t>
      </w:r>
      <w:r>
        <w:rPr>
          <w:rFonts w:ascii="Times New Roman" w:eastAsia="Times New Roman" w:hAnsi="Times New Roman" w:cs="Times New Roman"/>
          <w:sz w:val="24"/>
          <w:szCs w:val="24"/>
          <w:highlight w:val="white"/>
          <w:lang w:val="sq-AL"/>
        </w:rPr>
        <w:t>; r</w:t>
      </w:r>
      <w:r w:rsidRPr="00247E5F">
        <w:rPr>
          <w:rFonts w:ascii="Times New Roman" w:eastAsia="Times New Roman" w:hAnsi="Times New Roman" w:cs="Times New Roman"/>
          <w:sz w:val="24"/>
          <w:szCs w:val="24"/>
          <w:highlight w:val="white"/>
          <w:lang w:val="sq-AL"/>
        </w:rPr>
        <w:t xml:space="preserve">egjistri i prokurimeve publike dhe evidencat mujore të shpenzimeve; </w:t>
      </w:r>
      <w:r>
        <w:rPr>
          <w:rFonts w:ascii="Times New Roman" w:eastAsia="Times New Roman" w:hAnsi="Times New Roman" w:cs="Times New Roman"/>
          <w:sz w:val="24"/>
          <w:szCs w:val="24"/>
          <w:highlight w:val="white"/>
          <w:lang w:val="sq-AL"/>
        </w:rPr>
        <w:t>fletë-hyrje, fletë-d</w:t>
      </w:r>
      <w:r w:rsidRPr="00247E5F">
        <w:rPr>
          <w:rFonts w:ascii="Times New Roman" w:eastAsia="Times New Roman" w:hAnsi="Times New Roman" w:cs="Times New Roman"/>
          <w:sz w:val="24"/>
          <w:szCs w:val="24"/>
          <w:highlight w:val="white"/>
          <w:lang w:val="sq-AL"/>
        </w:rPr>
        <w:t>alje, inventarë, projekt buxheti, libri i magazinës etj.</w:t>
      </w:r>
    </w:p>
    <w:p w14:paraId="03E6A930" w14:textId="77777777" w:rsidR="00533A49" w:rsidRPr="00247E5F" w:rsidRDefault="00533A49" w:rsidP="00533A49">
      <w:pPr>
        <w:spacing w:after="0"/>
        <w:rPr>
          <w:rFonts w:ascii="Times New Roman" w:eastAsia="Times New Roman" w:hAnsi="Times New Roman" w:cs="Times New Roman"/>
          <w:sz w:val="24"/>
          <w:szCs w:val="24"/>
          <w:highlight w:val="white"/>
          <w:lang w:val="sq-AL"/>
        </w:rPr>
      </w:pPr>
    </w:p>
    <w:p w14:paraId="42F55441" w14:textId="77777777" w:rsidR="00533A49" w:rsidRPr="00247E5F" w:rsidRDefault="00533A49" w:rsidP="00533A49">
      <w:pPr>
        <w:spacing w:after="0"/>
        <w:rPr>
          <w:rFonts w:ascii="Times New Roman" w:eastAsia="Times New Roman" w:hAnsi="Times New Roman" w:cs="Times New Roman"/>
          <w:b/>
          <w:sz w:val="24"/>
          <w:szCs w:val="24"/>
          <w:highlight w:val="white"/>
          <w:lang w:val="sq-AL"/>
        </w:rPr>
      </w:pPr>
      <w:r w:rsidRPr="00247E5F">
        <w:rPr>
          <w:rFonts w:ascii="Times New Roman" w:eastAsia="Times New Roman" w:hAnsi="Times New Roman" w:cs="Times New Roman"/>
          <w:b/>
          <w:sz w:val="24"/>
          <w:szCs w:val="24"/>
          <w:highlight w:val="white"/>
          <w:lang w:val="sq-AL"/>
        </w:rPr>
        <w:t>Intervista dhe pyetësorë</w:t>
      </w:r>
    </w:p>
    <w:p w14:paraId="58AE15D5" w14:textId="77777777" w:rsidR="00533A49" w:rsidRPr="00247E5F" w:rsidRDefault="00533A49" w:rsidP="00533A49">
      <w:pPr>
        <w:spacing w:after="0"/>
        <w:rPr>
          <w:rFonts w:ascii="Times New Roman" w:eastAsia="Times New Roman" w:hAnsi="Times New Roman" w:cs="Times New Roman"/>
          <w:b/>
          <w:sz w:val="24"/>
          <w:szCs w:val="24"/>
          <w:highlight w:val="white"/>
          <w:lang w:val="sq-AL"/>
        </w:rPr>
      </w:pPr>
    </w:p>
    <w:p w14:paraId="29886C83" w14:textId="77777777" w:rsidR="00533A49" w:rsidRPr="00247E5F" w:rsidRDefault="00533A49" w:rsidP="00533A49">
      <w:pPr>
        <w:spacing w:after="0"/>
        <w:jc w:val="both"/>
        <w:rPr>
          <w:rFonts w:ascii="Times New Roman" w:eastAsia="Times New Roman" w:hAnsi="Times New Roman" w:cs="Times New Roman"/>
          <w:sz w:val="24"/>
          <w:szCs w:val="24"/>
          <w:highlight w:val="white"/>
          <w:lang w:val="sq-AL"/>
        </w:rPr>
      </w:pPr>
      <w:r w:rsidRPr="00247E5F">
        <w:rPr>
          <w:rFonts w:ascii="Times New Roman" w:eastAsia="Times New Roman" w:hAnsi="Times New Roman" w:cs="Times New Roman"/>
          <w:sz w:val="24"/>
          <w:szCs w:val="24"/>
          <w:highlight w:val="white"/>
          <w:lang w:val="sq-AL"/>
        </w:rPr>
        <w:t>Mbledhja e të dhënave u realizua jo vetëm nëpërmjet dokumentacionit, por edhe nëpërmjet bisedave, intervistave, pyetësorëve me nxënësit, me mësuesit, prindërit dhe institucionet partnere/bizneset etj. për të mbledhur informacionin e duhur.</w:t>
      </w:r>
    </w:p>
    <w:p w14:paraId="71B7B926" w14:textId="77777777" w:rsidR="00533A49" w:rsidRPr="00247E5F" w:rsidRDefault="00533A49" w:rsidP="00533A49">
      <w:pPr>
        <w:spacing w:after="0"/>
        <w:jc w:val="both"/>
        <w:rPr>
          <w:rFonts w:ascii="Times New Roman" w:eastAsia="Times New Roman" w:hAnsi="Times New Roman" w:cs="Times New Roman"/>
          <w:b/>
          <w:sz w:val="24"/>
          <w:szCs w:val="24"/>
          <w:highlight w:val="white"/>
          <w:lang w:val="sq-AL"/>
        </w:rPr>
      </w:pPr>
    </w:p>
    <w:p w14:paraId="3046E5A9" w14:textId="77777777" w:rsidR="00533A49" w:rsidRPr="00247E5F" w:rsidRDefault="00533A49" w:rsidP="00533A49">
      <w:pPr>
        <w:spacing w:after="0"/>
        <w:jc w:val="both"/>
        <w:rPr>
          <w:rFonts w:ascii="Times New Roman" w:eastAsia="Times New Roman" w:hAnsi="Times New Roman" w:cs="Times New Roman"/>
          <w:b/>
          <w:sz w:val="24"/>
          <w:szCs w:val="24"/>
          <w:highlight w:val="white"/>
          <w:lang w:val="sq-AL"/>
        </w:rPr>
      </w:pPr>
      <w:r w:rsidRPr="00247E5F">
        <w:rPr>
          <w:rFonts w:ascii="Times New Roman" w:eastAsia="Times New Roman" w:hAnsi="Times New Roman" w:cs="Times New Roman"/>
          <w:b/>
          <w:sz w:val="24"/>
          <w:szCs w:val="24"/>
          <w:highlight w:val="white"/>
          <w:lang w:val="sq-AL"/>
        </w:rPr>
        <w:t>Puna në grup</w:t>
      </w:r>
    </w:p>
    <w:p w14:paraId="2AE54BCE" w14:textId="77777777" w:rsidR="00533A49" w:rsidRPr="00247E5F" w:rsidRDefault="00533A49" w:rsidP="00533A49">
      <w:pPr>
        <w:spacing w:after="0"/>
        <w:jc w:val="both"/>
        <w:rPr>
          <w:rFonts w:ascii="Times New Roman" w:eastAsia="Times New Roman" w:hAnsi="Times New Roman" w:cs="Times New Roman"/>
          <w:sz w:val="24"/>
          <w:szCs w:val="24"/>
          <w:highlight w:val="white"/>
          <w:lang w:val="sq-AL"/>
        </w:rPr>
      </w:pPr>
    </w:p>
    <w:p w14:paraId="3999D549" w14:textId="77777777" w:rsidR="00533A49" w:rsidRPr="00247E5F" w:rsidRDefault="00533A49" w:rsidP="00533A49">
      <w:pPr>
        <w:spacing w:after="0"/>
        <w:jc w:val="both"/>
        <w:rPr>
          <w:rFonts w:ascii="Times New Roman" w:eastAsia="Times New Roman" w:hAnsi="Times New Roman" w:cs="Times New Roman"/>
          <w:sz w:val="24"/>
          <w:szCs w:val="24"/>
          <w:lang w:val="sq-AL"/>
        </w:rPr>
      </w:pPr>
      <w:r w:rsidRPr="00247E5F">
        <w:rPr>
          <w:rFonts w:ascii="Times New Roman" w:eastAsia="Times New Roman" w:hAnsi="Times New Roman" w:cs="Times New Roman"/>
          <w:sz w:val="24"/>
          <w:szCs w:val="24"/>
          <w:highlight w:val="white"/>
          <w:lang w:val="sq-AL"/>
        </w:rPr>
        <w:t>Është bërë ndarja e punës mes anëtarëve të grupit për secilin vlerësues, për grumbullimin,  përpunimin e dokumentacionit dhe shkrimin e raportit. Grupi ka punuar në harmoni dhe bashkëpunim të plotë. Të gjitha vlerësimet dhe rekomandimet janë diskutuar dhe kanë dalë nga mendimi i përbashkët i GVJ. Kryetari i GVJ ka udhëhequr punën dhe ka komunikuar me AKAFPK-në për çdo problematikë.</w:t>
      </w:r>
    </w:p>
    <w:p w14:paraId="40BAA725" w14:textId="786ACBDB" w:rsidR="00AD5B62" w:rsidRPr="00533A49" w:rsidRDefault="00533A49" w:rsidP="00533A49">
      <w:pPr>
        <w:spacing w:after="0"/>
        <w:jc w:val="both"/>
        <w:rPr>
          <w:rFonts w:ascii="Times New Roman" w:eastAsia="Times New Roman" w:hAnsi="Times New Roman" w:cs="Times New Roman"/>
          <w:sz w:val="24"/>
          <w:szCs w:val="24"/>
          <w:highlight w:val="white"/>
          <w:lang w:val="sq-AL"/>
        </w:rPr>
      </w:pPr>
      <w:r w:rsidRPr="00247E5F">
        <w:rPr>
          <w:rFonts w:ascii="Times New Roman" w:eastAsia="Calibri" w:hAnsi="Times New Roman" w:cs="Times New Roman"/>
          <w:sz w:val="24"/>
          <w:szCs w:val="24"/>
          <w:lang w:val="sq-AL"/>
        </w:rPr>
        <w:t xml:space="preserve">Në fund të procesit të akreditimit, Raporti përfundimtar u pranua gjerësisht nga të gjithë aktorët dhe më poshtë prezantojmë përpara Ministrit të Ekonomisë, Kulturës dhe Inovacionit gjetjet kryesore dhe një sërë rekomandimesh që ofruesi publik </w:t>
      </w:r>
      <w:r w:rsidRPr="00247E5F">
        <w:rPr>
          <w:rFonts w:ascii="Times New Roman" w:eastAsia="Times New Roman" w:hAnsi="Times New Roman" w:cs="Times New Roman"/>
          <w:sz w:val="24"/>
          <w:szCs w:val="24"/>
          <w:lang w:val="sq-AL"/>
        </w:rPr>
        <w:t>Shkolla e Mesme Industriale “Petro Sota”, Fier</w:t>
      </w:r>
      <w:r w:rsidRPr="00247E5F">
        <w:rPr>
          <w:rFonts w:ascii="Times New Roman" w:eastAsia="Calibri" w:hAnsi="Times New Roman" w:cs="Times New Roman"/>
          <w:sz w:val="24"/>
          <w:szCs w:val="24"/>
          <w:lang w:val="sq-AL"/>
        </w:rPr>
        <w:t>, do të duhet të ndjekë më tej.</w:t>
      </w:r>
    </w:p>
    <w:p w14:paraId="53AB0CE8" w14:textId="77777777" w:rsidR="00AD5B62" w:rsidRDefault="00AD5B62" w:rsidP="00AD5B62">
      <w:pPr>
        <w:spacing w:after="0" w:line="276" w:lineRule="auto"/>
        <w:contextualSpacing/>
        <w:jc w:val="both"/>
        <w:rPr>
          <w:rFonts w:ascii="Times New Roman" w:eastAsia="Calibri" w:hAnsi="Times New Roman" w:cs="Times New Roman"/>
          <w:sz w:val="24"/>
          <w:szCs w:val="24"/>
          <w:lang w:val="sq-AL"/>
        </w:rPr>
      </w:pPr>
    </w:p>
    <w:p w14:paraId="641B11A5" w14:textId="77777777" w:rsidR="00AD5B62" w:rsidRPr="00CA1AE9" w:rsidRDefault="00AD5B62" w:rsidP="00AD5B62">
      <w:pPr>
        <w:spacing w:after="0" w:line="276" w:lineRule="auto"/>
        <w:contextualSpacing/>
        <w:jc w:val="both"/>
        <w:rPr>
          <w:rFonts w:ascii="Times New Roman" w:eastAsia="Calibri" w:hAnsi="Times New Roman" w:cs="Times New Roman"/>
          <w:sz w:val="24"/>
          <w:szCs w:val="24"/>
          <w:lang w:val="sq-AL"/>
        </w:rPr>
      </w:pPr>
    </w:p>
    <w:p w14:paraId="7D80E052" w14:textId="77777777" w:rsidR="00AD5B62" w:rsidRPr="00CA1AE9" w:rsidRDefault="00AD5B62" w:rsidP="00AD5B62">
      <w:pPr>
        <w:spacing w:after="0" w:line="276" w:lineRule="auto"/>
        <w:contextualSpacing/>
        <w:jc w:val="both"/>
        <w:rPr>
          <w:rFonts w:ascii="Times New Roman" w:eastAsia="Calibri" w:hAnsi="Times New Roman" w:cs="Times New Roman"/>
          <w:sz w:val="24"/>
          <w:szCs w:val="24"/>
          <w:lang w:val="sq-AL"/>
        </w:rPr>
      </w:pPr>
    </w:p>
    <w:p w14:paraId="542AB3E2" w14:textId="77777777" w:rsidR="00AD5B62" w:rsidRPr="000405C7" w:rsidRDefault="00AD5B62" w:rsidP="00AD5B62">
      <w:pPr>
        <w:numPr>
          <w:ilvl w:val="0"/>
          <w:numId w:val="3"/>
        </w:numPr>
        <w:spacing w:after="0" w:line="276" w:lineRule="auto"/>
        <w:contextualSpacing/>
        <w:jc w:val="both"/>
        <w:rPr>
          <w:rFonts w:ascii="Times New Roman" w:eastAsia="Times New Roman" w:hAnsi="Times New Roman" w:cs="Times New Roman"/>
          <w:b/>
          <w:color w:val="000000" w:themeColor="text1"/>
          <w:sz w:val="24"/>
          <w:szCs w:val="24"/>
          <w:lang w:val="sq-AL"/>
        </w:rPr>
      </w:pPr>
      <w:r w:rsidRPr="000405C7">
        <w:rPr>
          <w:rFonts w:ascii="Times New Roman" w:eastAsia="Times New Roman" w:hAnsi="Times New Roman" w:cs="Times New Roman"/>
          <w:b/>
          <w:color w:val="000000" w:themeColor="text1"/>
          <w:sz w:val="24"/>
          <w:szCs w:val="24"/>
          <w:lang w:val="sq-AL"/>
        </w:rPr>
        <w:t>GJETJET PËR 5 FUSHAT E CIL</w:t>
      </w:r>
      <w:r w:rsidRPr="000405C7">
        <w:rPr>
          <w:rFonts w:ascii="Times New Roman" w:eastAsia="Calibri" w:hAnsi="Times New Roman" w:cs="Times New Roman"/>
          <w:b/>
          <w:color w:val="000000" w:themeColor="text1"/>
          <w:sz w:val="24"/>
          <w:szCs w:val="24"/>
          <w:lang w:val="sq-AL"/>
        </w:rPr>
        <w:t>ËSISË</w:t>
      </w:r>
    </w:p>
    <w:p w14:paraId="0543B5F4" w14:textId="77777777" w:rsidR="00AD5B62" w:rsidRPr="000405C7" w:rsidRDefault="00AD5B62" w:rsidP="00AD5B62">
      <w:pPr>
        <w:spacing w:after="0" w:line="276" w:lineRule="auto"/>
        <w:ind w:left="1080"/>
        <w:contextualSpacing/>
        <w:jc w:val="both"/>
        <w:rPr>
          <w:rFonts w:ascii="Times New Roman" w:eastAsia="Times New Roman" w:hAnsi="Times New Roman" w:cs="Times New Roman"/>
          <w:b/>
          <w:color w:val="000000" w:themeColor="text1"/>
          <w:sz w:val="24"/>
          <w:szCs w:val="24"/>
          <w:lang w:val="sq-AL"/>
        </w:rPr>
      </w:pPr>
    </w:p>
    <w:p w14:paraId="231EB294" w14:textId="77777777" w:rsidR="00533A49" w:rsidRPr="00BD195A" w:rsidRDefault="00533A49" w:rsidP="00533A49">
      <w:pPr>
        <w:shd w:val="clear" w:color="auto" w:fill="D0CECE" w:themeFill="background2" w:themeFillShade="E6"/>
        <w:spacing w:after="120" w:line="276" w:lineRule="auto"/>
        <w:jc w:val="both"/>
        <w:rPr>
          <w:rFonts w:ascii="Times New Roman" w:hAnsi="Times New Roman" w:cs="Times New Roman"/>
          <w:b/>
          <w:sz w:val="24"/>
          <w:szCs w:val="24"/>
          <w:lang w:val="sq-AL"/>
        </w:rPr>
      </w:pPr>
      <w:r w:rsidRPr="00BD195A">
        <w:rPr>
          <w:rFonts w:ascii="Times New Roman" w:hAnsi="Times New Roman" w:cs="Times New Roman"/>
          <w:b/>
          <w:sz w:val="24"/>
          <w:szCs w:val="24"/>
          <w:lang w:val="sq-AL"/>
        </w:rPr>
        <w:t>Fusha 1 Menaxhimi.</w:t>
      </w:r>
    </w:p>
    <w:p w14:paraId="6BB5AA69" w14:textId="77777777" w:rsidR="00533A49" w:rsidRPr="00BD195A" w:rsidRDefault="00533A49" w:rsidP="00533A49">
      <w:pPr>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sz w:val="24"/>
          <w:szCs w:val="24"/>
          <w:lang w:val="sq-AL" w:eastAsia="en-GB"/>
        </w:rPr>
        <w:t>Organet Drejtuese të Ofruesit të AFP-së</w:t>
      </w:r>
      <w:r w:rsidRPr="00BD195A">
        <w:rPr>
          <w:rFonts w:ascii="Times New Roman" w:eastAsia="Times New Roman" w:hAnsi="Times New Roman" w:cs="Times New Roman"/>
          <w:b/>
          <w:sz w:val="24"/>
          <w:szCs w:val="24"/>
          <w:lang w:val="sq-AL" w:eastAsia="en-GB"/>
        </w:rPr>
        <w:t xml:space="preserve"> </w:t>
      </w:r>
      <w:r w:rsidRPr="00BD195A">
        <w:rPr>
          <w:rFonts w:ascii="Times New Roman" w:eastAsia="Times New Roman" w:hAnsi="Times New Roman" w:cs="Times New Roman"/>
          <w:sz w:val="24"/>
          <w:szCs w:val="24"/>
          <w:lang w:val="sq-AL" w:eastAsia="en-GB"/>
        </w:rPr>
        <w:t>bashkëpunojnë me përfaqësues të grupeve të interesit. Veprimtaria dhe kontributi i përfaqësuesve të grupeve të interesit është përgjithësisht i dokumentuar. Ofruesi ka</w:t>
      </w:r>
      <w:r w:rsidRPr="00BD195A">
        <w:rPr>
          <w:rFonts w:ascii="Times New Roman" w:eastAsia="Times New Roman" w:hAnsi="Times New Roman" w:cs="Times New Roman"/>
          <w:b/>
          <w:sz w:val="24"/>
          <w:szCs w:val="24"/>
          <w:lang w:val="sq-AL" w:eastAsia="en-GB"/>
        </w:rPr>
        <w:t xml:space="preserve"> </w:t>
      </w:r>
      <w:r w:rsidRPr="00BD195A">
        <w:rPr>
          <w:rFonts w:ascii="Times New Roman" w:eastAsia="Times New Roman" w:hAnsi="Times New Roman" w:cs="Times New Roman"/>
          <w:sz w:val="24"/>
          <w:szCs w:val="24"/>
          <w:lang w:val="sq-AL" w:eastAsia="en-GB"/>
        </w:rPr>
        <w:t xml:space="preserve">ngritur të gjitha organizmat përmes vendimeve të duhura dhe secili prej </w:t>
      </w:r>
      <w:r w:rsidRPr="00BD195A">
        <w:rPr>
          <w:rFonts w:ascii="Times New Roman" w:eastAsia="Times New Roman" w:hAnsi="Times New Roman" w:cs="Times New Roman"/>
          <w:sz w:val="24"/>
          <w:szCs w:val="24"/>
          <w:lang w:val="sq-AL" w:eastAsia="en-GB"/>
        </w:rPr>
        <w:lastRenderedPageBreak/>
        <w:t xml:space="preserve">tyre kryen funksionet e veta. Drejtoria e shkollës në bashkëpunim me Njësinë e Zhvillimit ka hartuar Planin Afatmesëm, i cili është i miratuar nga Bordi Drejtues i Ofruesit të AFP-së duke respektuar të gjitha kërkesat ligjore. Njësia e Zhvillimit e Ofruesit të AFP-së ka përgatitur duke respektuar të gjitha kërkesat ligjore planin vjetor dhe e ka miratuar nga Bordi Drejtues. Plani vjetor është bazuar në planin afatmesëm dhe synimet konvertohen në programe dhe procedura. Drejtoria e Ofruesit të AFP-së ka krijuar një Sistem për Menaxhimin e Dokumenteve dhe të të Dhënave. </w:t>
      </w:r>
    </w:p>
    <w:p w14:paraId="33576566" w14:textId="77777777" w:rsidR="00533A49" w:rsidRDefault="00533A49" w:rsidP="00533A49">
      <w:pPr>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sz w:val="24"/>
          <w:szCs w:val="24"/>
          <w:lang w:val="sq-AL" w:eastAsia="en-GB"/>
        </w:rPr>
        <w:t xml:space="preserve">Njësia e Zhvillimit ka përgatitur Raportin Vjetor të Vetëvlerësimit, sipas strukturës dhe përmbajtjes së përcaktuar nga AKAFPK së bashku me planin e përmirësimit të vazhdueshëm të cilësisë. </w:t>
      </w:r>
    </w:p>
    <w:p w14:paraId="3AD9B938" w14:textId="77777777" w:rsidR="00533A49" w:rsidRPr="00BD195A" w:rsidRDefault="00533A49" w:rsidP="00533A49">
      <w:pPr>
        <w:spacing w:after="120" w:line="276" w:lineRule="auto"/>
        <w:jc w:val="both"/>
        <w:rPr>
          <w:rFonts w:ascii="Times New Roman" w:hAnsi="Times New Roman" w:cs="Times New Roman"/>
          <w:sz w:val="24"/>
          <w:szCs w:val="24"/>
          <w:lang w:val="sq-AL"/>
        </w:rPr>
      </w:pPr>
    </w:p>
    <w:p w14:paraId="4DA377E7" w14:textId="77777777" w:rsidR="00533A49" w:rsidRPr="00BD195A" w:rsidRDefault="00533A49" w:rsidP="00533A49">
      <w:pPr>
        <w:shd w:val="clear" w:color="auto" w:fill="D0CECE" w:themeFill="background2" w:themeFillShade="E6"/>
        <w:spacing w:after="120" w:line="276" w:lineRule="auto"/>
        <w:jc w:val="both"/>
        <w:rPr>
          <w:rFonts w:ascii="Times New Roman" w:hAnsi="Times New Roman" w:cs="Times New Roman"/>
          <w:sz w:val="24"/>
          <w:szCs w:val="24"/>
          <w:lang w:val="sq-AL"/>
        </w:rPr>
      </w:pPr>
      <w:r w:rsidRPr="00BD195A">
        <w:rPr>
          <w:rFonts w:ascii="Times New Roman" w:hAnsi="Times New Roman" w:cs="Times New Roman"/>
          <w:b/>
          <w:sz w:val="24"/>
          <w:szCs w:val="24"/>
          <w:lang w:val="sq-AL"/>
        </w:rPr>
        <w:t>Fusha 2 Marrëdhënia dhe bashkëpunimi</w:t>
      </w:r>
      <w:r w:rsidRPr="00BD195A">
        <w:rPr>
          <w:rFonts w:ascii="Times New Roman" w:hAnsi="Times New Roman" w:cs="Times New Roman"/>
          <w:sz w:val="24"/>
          <w:szCs w:val="24"/>
          <w:lang w:val="sq-AL"/>
        </w:rPr>
        <w:t>.</w:t>
      </w:r>
    </w:p>
    <w:p w14:paraId="133BBB9A" w14:textId="77777777" w:rsidR="00533A49" w:rsidRPr="00BD195A" w:rsidRDefault="00533A49" w:rsidP="00533A49">
      <w:pPr>
        <w:pStyle w:val="NormalWeb"/>
        <w:spacing w:line="276" w:lineRule="auto"/>
        <w:jc w:val="both"/>
        <w:rPr>
          <w:lang w:val="sq-AL" w:eastAsia="en-GB"/>
        </w:rPr>
      </w:pPr>
      <w:r w:rsidRPr="00BD195A">
        <w:rPr>
          <w:lang w:val="sq-AL" w:eastAsia="en-GB"/>
        </w:rPr>
        <w:t>Komunikimi dhe bashkëpunimi</w:t>
      </w:r>
      <w:r w:rsidRPr="00BD195A">
        <w:rPr>
          <w:b/>
          <w:lang w:val="sq-AL" w:eastAsia="en-GB"/>
        </w:rPr>
        <w:t xml:space="preserve"> </w:t>
      </w:r>
      <w:r w:rsidRPr="00BD195A">
        <w:rPr>
          <w:lang w:val="sq-AL" w:eastAsia="en-GB"/>
        </w:rPr>
        <w:t>i Ofruesit të AFP-së me komunitetin e biznesit evidentohet qartë në Planin Afatmesëm dhe Planin vjetor. Drejtoria dhe personeli përgjegjës i shkollës komunikojnë rregullisht me komunitetin lokal të biznesit, informojnë rregullisht komunitetin lokal të biznesit mbi veprimtarinë dhe rezultatet e ofruesit të AFP-së, mbledhin informacione dhe ruajnë të dhëna mbi rezultatet e partneritetit. Shkolla vë në dispozicion ambientet e veta të specializuara, për aftësimin praktik të nxënësve për të gjitha kualifikimet sipas standardeve të profesionit dhe standardeve të kualifikimeve profesionale. Bashkëpunimi me komunitetin dhe shoqërinë civile është i identifikuar qartë për komuniteti</w:t>
      </w:r>
      <w:r>
        <w:rPr>
          <w:lang w:val="sq-AL" w:eastAsia="en-GB"/>
        </w:rPr>
        <w:t>n dhe biznesin, por mungon për sh</w:t>
      </w:r>
      <w:r w:rsidRPr="00BD195A">
        <w:rPr>
          <w:lang w:val="sq-AL" w:eastAsia="en-GB"/>
        </w:rPr>
        <w:t>o</w:t>
      </w:r>
      <w:r>
        <w:rPr>
          <w:lang w:val="sq-AL" w:eastAsia="en-GB"/>
        </w:rPr>
        <w:t>qërinë c</w:t>
      </w:r>
      <w:r w:rsidRPr="00BD195A">
        <w:rPr>
          <w:lang w:val="sq-AL" w:eastAsia="en-GB"/>
        </w:rPr>
        <w:t xml:space="preserve">ivile. Ofruesi i AFP-së informon grupet e interesit, mbi veprimtarinë dhe rezultatet e shkollës si dhe për kualifikimet profesionale, certifikatat profesionale dhe diplomat që ofrohen, për nivelin e regjistrimit dhe të frekuentimit, si dhe për nivelin e mungesave dhe braktisjes. Ofruesi i AFP-së </w:t>
      </w:r>
      <w:r>
        <w:rPr>
          <w:lang w:val="sq-AL" w:eastAsia="en-GB"/>
        </w:rPr>
        <w:t>bashkëpunon me o</w:t>
      </w:r>
      <w:r w:rsidRPr="00BD195A">
        <w:rPr>
          <w:lang w:val="sq-AL" w:eastAsia="en-GB"/>
        </w:rPr>
        <w:t>frues të tjerë kombëtarë dhe ndërkombëtarë të AFP-së, por në shkallë minimale.</w:t>
      </w:r>
    </w:p>
    <w:p w14:paraId="7598BEE3" w14:textId="77777777" w:rsidR="00533A49" w:rsidRPr="00BD195A" w:rsidRDefault="00533A49" w:rsidP="00533A49">
      <w:pPr>
        <w:jc w:val="both"/>
        <w:rPr>
          <w:rFonts w:ascii="Times New Roman" w:eastAsia="Times New Roman" w:hAnsi="Times New Roman" w:cs="Times New Roman"/>
          <w:sz w:val="24"/>
          <w:szCs w:val="24"/>
          <w:lang w:val="sq-AL"/>
        </w:rPr>
      </w:pPr>
      <w:r w:rsidRPr="00BD195A">
        <w:rPr>
          <w:rFonts w:ascii="Times New Roman" w:hAnsi="Times New Roman" w:cs="Times New Roman"/>
          <w:b/>
          <w:sz w:val="24"/>
          <w:szCs w:val="24"/>
          <w:u w:val="single"/>
          <w:lang w:val="sq-AL"/>
        </w:rPr>
        <w:t>Kriteri 2.3.1.7</w:t>
      </w:r>
      <w:r w:rsidRPr="00BD195A">
        <w:rPr>
          <w:rFonts w:ascii="Times New Roman" w:hAnsi="Times New Roman" w:cs="Times New Roman"/>
          <w:sz w:val="24"/>
          <w:szCs w:val="24"/>
          <w:lang w:val="sq-AL"/>
        </w:rPr>
        <w:t xml:space="preserve"> “ </w:t>
      </w:r>
      <w:r w:rsidRPr="00BD195A">
        <w:rPr>
          <w:rFonts w:ascii="Times New Roman" w:hAnsi="Times New Roman" w:cs="Times New Roman"/>
          <w:i/>
          <w:sz w:val="24"/>
          <w:szCs w:val="24"/>
          <w:lang w:val="sq-AL"/>
        </w:rPr>
        <w:t>Ofruesi i AFP-së bashkëpunon me organizatat e shoqërisë civile të specializuara dhe me organizatat që përfaqësojnë prindërit dhe nxënësit/kursantët për të rritur nivelin e regjistrimit dhe të frekuentimit, si dhe për të ulur nivelin e mungesave dhe braktisjes</w:t>
      </w:r>
      <w:r w:rsidRPr="00BD195A">
        <w:rPr>
          <w:rFonts w:ascii="Times New Roman" w:hAnsi="Times New Roman" w:cs="Times New Roman"/>
          <w:sz w:val="24"/>
          <w:szCs w:val="24"/>
          <w:lang w:val="sq-AL"/>
        </w:rPr>
        <w:t>”,</w:t>
      </w:r>
      <w:r w:rsidRPr="00BD195A">
        <w:rPr>
          <w:rFonts w:ascii="Times New Roman" w:eastAsia="Times New Roman" w:hAnsi="Times New Roman" w:cs="Times New Roman"/>
          <w:i/>
          <w:sz w:val="24"/>
          <w:szCs w:val="24"/>
          <w:lang w:val="sq-AL" w:eastAsia="en-GB"/>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p>
    <w:p w14:paraId="7FDFF04A" w14:textId="77777777" w:rsidR="00533A49" w:rsidRPr="00BD195A" w:rsidRDefault="00533A49" w:rsidP="00533A49">
      <w:pPr>
        <w:jc w:val="both"/>
        <w:rPr>
          <w:rFonts w:ascii="Times New Roman" w:eastAsia="Times New Roman" w:hAnsi="Times New Roman" w:cs="Times New Roman"/>
          <w:sz w:val="24"/>
          <w:szCs w:val="24"/>
          <w:lang w:val="sq-AL"/>
        </w:rPr>
      </w:pPr>
      <w:r w:rsidRPr="00BD195A">
        <w:rPr>
          <w:rFonts w:ascii="Times New Roman" w:hAnsi="Times New Roman" w:cs="Times New Roman"/>
          <w:b/>
          <w:sz w:val="24"/>
          <w:szCs w:val="24"/>
          <w:u w:val="single"/>
          <w:lang w:val="sq-AL"/>
        </w:rPr>
        <w:t xml:space="preserve">Kriteri 2.4.1.1. </w:t>
      </w:r>
      <w:r w:rsidRPr="00BD195A">
        <w:rPr>
          <w:rFonts w:ascii="Times New Roman" w:hAnsi="Times New Roman" w:cs="Times New Roman"/>
          <w:i/>
          <w:sz w:val="24"/>
          <w:szCs w:val="24"/>
          <w:lang w:val="sq-AL"/>
        </w:rPr>
        <w:t>“Partnerët, ofruesit kombëtarë dhe ndërkombëtarë të AFP-së, janë të identifikuar qartë në planin afatmesëm dhe planin vjetor”,</w:t>
      </w:r>
      <w:r w:rsidRPr="00BD195A">
        <w:rPr>
          <w:rFonts w:ascii="Times New Roman" w:eastAsia="Times New Roman" w:hAnsi="Times New Roman" w:cs="Times New Roman"/>
          <w:i/>
          <w:sz w:val="24"/>
          <w:szCs w:val="24"/>
          <w:lang w:val="sq-AL" w:eastAsia="en-GB"/>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p>
    <w:p w14:paraId="4D124164" w14:textId="77777777" w:rsidR="00533A49" w:rsidRDefault="00533A49" w:rsidP="00533A49">
      <w:pPr>
        <w:jc w:val="both"/>
        <w:rPr>
          <w:rFonts w:ascii="Times New Roman" w:eastAsia="Times New Roman" w:hAnsi="Times New Roman" w:cs="Times New Roman"/>
          <w:sz w:val="24"/>
          <w:szCs w:val="24"/>
          <w:lang w:val="sq-AL"/>
        </w:rPr>
      </w:pPr>
      <w:r w:rsidRPr="00BD195A">
        <w:rPr>
          <w:rFonts w:ascii="Times New Roman" w:eastAsia="Times New Roman" w:hAnsi="Times New Roman" w:cs="Times New Roman"/>
          <w:b/>
          <w:sz w:val="24"/>
          <w:szCs w:val="24"/>
          <w:u w:val="single"/>
          <w:lang w:val="sq-AL"/>
        </w:rPr>
        <w:t>Kriteri 2.4.1.3.</w:t>
      </w:r>
      <w:r w:rsidRPr="00BD195A">
        <w:rPr>
          <w:rFonts w:ascii="Times New Roman" w:eastAsia="Times New Roman" w:hAnsi="Times New Roman" w:cs="Times New Roman"/>
          <w:sz w:val="24"/>
          <w:szCs w:val="24"/>
          <w:lang w:val="sq-AL"/>
        </w:rPr>
        <w:t xml:space="preserve"> </w:t>
      </w:r>
      <w:r w:rsidRPr="00BD195A">
        <w:rPr>
          <w:rFonts w:ascii="Times New Roman" w:eastAsia="Times New Roman" w:hAnsi="Times New Roman" w:cs="Times New Roman"/>
          <w:i/>
          <w:sz w:val="24"/>
          <w:szCs w:val="24"/>
          <w:lang w:val="sq-AL"/>
        </w:rPr>
        <w:t>“Drejtoria e ofruesit të AFP-së krijon partneriteti zyrtare me ofruesit e AFP-së, kombëtarë dhe ndërkombëtarë, për zhvillimin e përbashkët të programeve dhe shfrytëzimin e përbashkët të burimeve (mjediseve mësimore dhe të praktikës profesionale, të materialeve ndihmëse për mësimdhënien dhe materialeve mësimore, të personelit, të programeve për zhvillimin profesional të stafit, etj.) dhe dokumenton rezultatet e bashkëpunimit”,</w:t>
      </w:r>
      <w:r w:rsidRPr="00BD195A">
        <w:rPr>
          <w:rFonts w:ascii="Times New Roman" w:eastAsia="Times New Roman" w:hAnsi="Times New Roman" w:cs="Times New Roman"/>
          <w:sz w:val="24"/>
          <w:szCs w:val="24"/>
          <w:lang w:val="sq-AL"/>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p>
    <w:p w14:paraId="50637291" w14:textId="77777777" w:rsidR="00533A49" w:rsidRPr="00BD195A" w:rsidRDefault="00533A49" w:rsidP="00533A49">
      <w:pPr>
        <w:jc w:val="both"/>
        <w:rPr>
          <w:rFonts w:ascii="Times New Roman" w:eastAsia="Times New Roman" w:hAnsi="Times New Roman" w:cs="Times New Roman"/>
          <w:sz w:val="24"/>
          <w:szCs w:val="24"/>
          <w:lang w:val="sq-AL"/>
        </w:rPr>
      </w:pPr>
    </w:p>
    <w:p w14:paraId="122F0B55" w14:textId="77777777" w:rsidR="00533A49" w:rsidRPr="00BD195A" w:rsidRDefault="00533A49" w:rsidP="00533A49">
      <w:pPr>
        <w:shd w:val="clear" w:color="auto" w:fill="D0CECE" w:themeFill="background2" w:themeFillShade="E6"/>
        <w:spacing w:after="120" w:line="276" w:lineRule="auto"/>
        <w:jc w:val="both"/>
        <w:rPr>
          <w:rFonts w:ascii="Times New Roman" w:hAnsi="Times New Roman" w:cs="Times New Roman"/>
          <w:b/>
          <w:sz w:val="24"/>
          <w:szCs w:val="24"/>
          <w:lang w:val="sq-AL"/>
        </w:rPr>
      </w:pPr>
      <w:r w:rsidRPr="00BD195A">
        <w:rPr>
          <w:rFonts w:ascii="Times New Roman" w:hAnsi="Times New Roman" w:cs="Times New Roman"/>
          <w:b/>
          <w:sz w:val="24"/>
          <w:szCs w:val="24"/>
          <w:lang w:val="sq-AL"/>
        </w:rPr>
        <w:t>Fusha 3 Kurrikula e zbatuar.</w:t>
      </w:r>
    </w:p>
    <w:p w14:paraId="31D26983" w14:textId="77777777" w:rsidR="00533A49" w:rsidRPr="00BD195A" w:rsidRDefault="00533A49" w:rsidP="00533A49">
      <w:pPr>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sz w:val="24"/>
          <w:szCs w:val="24"/>
          <w:lang w:val="sq-AL" w:eastAsia="en-GB"/>
        </w:rPr>
        <w:t xml:space="preserve">Mësuesit dhe instruktorët e shkollës e planifikojnë aftësimin praktik në kohë dhe me burimet e nevojshme për të zhvilluar aftësitë praktike për të gjithë nxënësit e regjistruar në kualifikimin profesional përkatës. Kurrikula bazohet te standardet e profesioneve dhe te standardet e kualifikimeve profesionale në fuqi. Garantohet zhvillimi i kompetencave kyçe dhe kompetencave profesionale. Në shumicën e mjediseve për zhvillimin e lëndëve teorike dhe praktike ka laboratorë të cilat janë të pajisur me paisje të posaçme. Mjediset e shkollës ofrojnë mundësi të mira për zhvillimin e procesit mësimor normal  për lëndët teorike dhe praktikat profesionale. Ekipet lëndore janë të organizuar mirë për planifikimin dhe realizimin e mësimit. Drejtoria siguron pajisjen me tekstet shkollore dhe materialet e tjera ndihmëse për mësimdhënien, të cilat nevojiten për të zbatuar mësimet e planifikuara në përputhje me me legjislacionin në fuqi. </w:t>
      </w:r>
    </w:p>
    <w:p w14:paraId="702691D1" w14:textId="77777777" w:rsidR="00533A49" w:rsidRPr="00BD195A" w:rsidRDefault="00533A49" w:rsidP="00533A49">
      <w:pPr>
        <w:spacing w:after="120" w:line="276" w:lineRule="auto"/>
        <w:jc w:val="both"/>
        <w:rPr>
          <w:rFonts w:ascii="Times New Roman" w:eastAsia="Times New Roman" w:hAnsi="Times New Roman" w:cs="Times New Roman"/>
          <w:sz w:val="24"/>
          <w:szCs w:val="24"/>
          <w:lang w:val="sq-AL" w:eastAsia="en-GB"/>
        </w:rPr>
      </w:pPr>
    </w:p>
    <w:p w14:paraId="12B4E6DB" w14:textId="77777777" w:rsidR="00533A49" w:rsidRPr="00BD195A" w:rsidRDefault="00533A49" w:rsidP="00533A49">
      <w:pPr>
        <w:shd w:val="clear" w:color="auto" w:fill="D0CECE" w:themeFill="background2" w:themeFillShade="E6"/>
        <w:spacing w:after="120" w:line="276" w:lineRule="auto"/>
        <w:jc w:val="both"/>
        <w:rPr>
          <w:rFonts w:ascii="Times New Roman" w:eastAsia="Times New Roman" w:hAnsi="Times New Roman" w:cs="Times New Roman"/>
          <w:sz w:val="24"/>
          <w:szCs w:val="24"/>
          <w:lang w:val="sq-AL" w:eastAsia="en-GB"/>
        </w:rPr>
      </w:pPr>
      <w:r w:rsidRPr="00BD195A">
        <w:rPr>
          <w:rFonts w:ascii="Times New Roman" w:hAnsi="Times New Roman" w:cs="Times New Roman"/>
          <w:b/>
          <w:sz w:val="24"/>
          <w:szCs w:val="24"/>
          <w:highlight w:val="lightGray"/>
          <w:lang w:val="sq-AL"/>
        </w:rPr>
        <w:t>Fusha 4 Mësimdhënia dhe të nxënit.</w:t>
      </w:r>
    </w:p>
    <w:p w14:paraId="410910A3" w14:textId="77777777" w:rsidR="00533A49" w:rsidRPr="00BD195A" w:rsidRDefault="00533A49" w:rsidP="00533A49">
      <w:pPr>
        <w:shd w:val="clear" w:color="auto" w:fill="FFFFFF"/>
        <w:spacing w:after="0" w:line="276" w:lineRule="auto"/>
        <w:jc w:val="both"/>
        <w:rPr>
          <w:rFonts w:ascii="Times New Roman" w:eastAsia="Times New Roman" w:hAnsi="Times New Roman" w:cs="Times New Roman"/>
          <w:color w:val="0D0D0D"/>
          <w:sz w:val="24"/>
          <w:szCs w:val="24"/>
          <w:lang w:val="sq-AL"/>
        </w:rPr>
      </w:pPr>
      <w:r w:rsidRPr="00BD195A">
        <w:rPr>
          <w:rFonts w:ascii="Times New Roman" w:eastAsia="Times New Roman" w:hAnsi="Times New Roman" w:cs="Times New Roman"/>
          <w:color w:val="0D0D0D"/>
          <w:sz w:val="24"/>
          <w:szCs w:val="24"/>
          <w:lang w:val="sq-AL"/>
        </w:rPr>
        <w:t>Mësuesit dhe instruktorëve realizojnë planifikimin ditor sipas kritereve dhe udhëzimeve.</w:t>
      </w:r>
      <w:r>
        <w:rPr>
          <w:rFonts w:ascii="Times New Roman" w:eastAsia="Times New Roman" w:hAnsi="Times New Roman" w:cs="Times New Roman"/>
          <w:color w:val="0D0D0D"/>
          <w:sz w:val="24"/>
          <w:szCs w:val="24"/>
          <w:lang w:val="sq-AL"/>
        </w:rPr>
        <w:t xml:space="preserve"> </w:t>
      </w:r>
      <w:r w:rsidRPr="00BD195A">
        <w:rPr>
          <w:rFonts w:ascii="Times New Roman" w:eastAsia="Times New Roman" w:hAnsi="Times New Roman" w:cs="Times New Roman"/>
          <w:color w:val="0D0D0D"/>
          <w:sz w:val="24"/>
          <w:szCs w:val="24"/>
          <w:lang w:val="sq-AL"/>
        </w:rPr>
        <w:t>Për çdo njësi mësimore përcaktohen objektivat dhe rezultatet e të nxënit. Mësimdhënësit rishikojnë dhe përmirësojnë materialet dhe strategjitë mësimore, bazuar në rezultatet e vlerësimit, të aktivitetit të orientimit dhe këshillimit dhe në reagimet nga grupet e interesit. Shkolla përkujdeset për mirëqenien fizike dhe psikologjike e nxënësve dhe stafit gjatë procesit të mësimdhënies dhe nxënies nëpërmjet hartimit të sistemeve dhe procedurave të sigurisë, sigurisë në punë, të shëndetit dhe të parandalimit të zjarrit sipas ligjit, të cilat respektohen nga nxënësit dhe stafi. Nxënësit dhe stafi i njohin dhe i respektojnë rregullat e sjelljes në raste emergjencash. Ambientet (</w:t>
      </w:r>
      <w:r w:rsidRPr="00BD195A">
        <w:rPr>
          <w:rFonts w:ascii="Times New Roman" w:eastAsia="Times New Roman" w:hAnsi="Times New Roman" w:cs="Times New Roman"/>
          <w:i/>
          <w:color w:val="0D0D0D"/>
          <w:sz w:val="24"/>
          <w:szCs w:val="24"/>
          <w:lang w:val="sq-AL"/>
        </w:rPr>
        <w:t>godinat, klasat, laboratorët, mjediset e praktikës profesionale, njësitë e praktikave etj</w:t>
      </w:r>
      <w:r w:rsidRPr="00BD195A">
        <w:rPr>
          <w:rFonts w:ascii="Times New Roman" w:eastAsia="Times New Roman" w:hAnsi="Times New Roman" w:cs="Times New Roman"/>
          <w:color w:val="0D0D0D"/>
          <w:sz w:val="24"/>
          <w:szCs w:val="24"/>
          <w:lang w:val="sq-AL"/>
        </w:rPr>
        <w:t>.) janë të pastruara siç duhet dhe ofrojnë rehati (</w:t>
      </w:r>
      <w:r w:rsidRPr="00BD195A">
        <w:rPr>
          <w:rFonts w:ascii="Times New Roman" w:eastAsia="Times New Roman" w:hAnsi="Times New Roman" w:cs="Times New Roman"/>
          <w:i/>
          <w:color w:val="0D0D0D"/>
          <w:sz w:val="24"/>
          <w:szCs w:val="24"/>
          <w:lang w:val="sq-AL"/>
        </w:rPr>
        <w:t>ndriçim, ngrohje, etj</w:t>
      </w:r>
      <w:r w:rsidRPr="00BD195A">
        <w:rPr>
          <w:rFonts w:ascii="Times New Roman" w:eastAsia="Times New Roman" w:hAnsi="Times New Roman" w:cs="Times New Roman"/>
          <w:color w:val="0D0D0D"/>
          <w:sz w:val="24"/>
          <w:szCs w:val="24"/>
          <w:lang w:val="sq-AL"/>
        </w:rPr>
        <w:t>.) gjatë aktiviteteve mësimore dhe janë të aksesueshme për të gjithë nxënësit, përfshirë ata me nevoja të veçanta nëse do të ketë në të ardhmen.</w:t>
      </w:r>
    </w:p>
    <w:p w14:paraId="13D01615" w14:textId="77777777" w:rsidR="00533A49" w:rsidRPr="00BD195A" w:rsidRDefault="00533A49" w:rsidP="00533A49">
      <w:pPr>
        <w:shd w:val="clear" w:color="auto" w:fill="FFFFFF"/>
        <w:spacing w:after="0" w:line="276" w:lineRule="auto"/>
        <w:jc w:val="both"/>
        <w:rPr>
          <w:rFonts w:ascii="Times New Roman" w:eastAsia="Times New Roman" w:hAnsi="Times New Roman" w:cs="Times New Roman"/>
          <w:color w:val="0D0D0D"/>
          <w:sz w:val="24"/>
          <w:szCs w:val="24"/>
          <w:lang w:val="sq-AL"/>
        </w:rPr>
      </w:pPr>
    </w:p>
    <w:p w14:paraId="30EBE771" w14:textId="77777777" w:rsidR="00533A49" w:rsidRPr="00BD195A" w:rsidRDefault="00533A49" w:rsidP="00533A49">
      <w:pPr>
        <w:jc w:val="both"/>
        <w:rPr>
          <w:rFonts w:ascii="Times New Roman" w:eastAsia="Times New Roman" w:hAnsi="Times New Roman" w:cs="Times New Roman"/>
          <w:sz w:val="24"/>
          <w:szCs w:val="24"/>
          <w:lang w:val="sq-AL"/>
        </w:rPr>
      </w:pPr>
      <w:r w:rsidRPr="00BD195A">
        <w:rPr>
          <w:rFonts w:ascii="Times New Roman" w:hAnsi="Times New Roman" w:cs="Times New Roman"/>
          <w:b/>
          <w:sz w:val="24"/>
          <w:szCs w:val="24"/>
          <w:u w:val="single"/>
          <w:lang w:val="sq-AL"/>
        </w:rPr>
        <w:t>Kriteri 4.3.3.4</w:t>
      </w:r>
      <w:r w:rsidRPr="00BD195A">
        <w:rPr>
          <w:rFonts w:ascii="Times New Roman" w:eastAsia="Times New Roman" w:hAnsi="Times New Roman" w:cs="Times New Roman"/>
          <w:color w:val="000000"/>
          <w:sz w:val="24"/>
          <w:szCs w:val="24"/>
          <w:lang w:val="sq-AL"/>
        </w:rPr>
        <w:t xml:space="preserve">  “</w:t>
      </w:r>
      <w:r w:rsidRPr="00BD195A">
        <w:rPr>
          <w:rFonts w:ascii="Times New Roman" w:hAnsi="Times New Roman" w:cs="Times New Roman"/>
          <w:i/>
          <w:sz w:val="24"/>
          <w:szCs w:val="24"/>
          <w:lang w:val="sq-AL"/>
        </w:rPr>
        <w:t>Biblioteka/qendra e informacionit dhe e dokumenteve përdoret nga mbi 50% e nxënësve dhe e personelit”,</w:t>
      </w:r>
      <w:r w:rsidRPr="00BD195A">
        <w:rPr>
          <w:rFonts w:ascii="Times New Roman" w:eastAsia="Times New Roman" w:hAnsi="Times New Roman" w:cs="Times New Roman"/>
          <w:i/>
          <w:sz w:val="24"/>
          <w:szCs w:val="24"/>
          <w:lang w:val="sq-AL" w:eastAsia="en-GB"/>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p>
    <w:p w14:paraId="651A9C49" w14:textId="77777777" w:rsidR="00533A49" w:rsidRPr="00BD195A" w:rsidRDefault="00533A49" w:rsidP="00533A49">
      <w:pPr>
        <w:spacing w:after="120" w:line="276" w:lineRule="auto"/>
        <w:jc w:val="both"/>
        <w:rPr>
          <w:rFonts w:ascii="Times New Roman" w:hAnsi="Times New Roman" w:cs="Times New Roman"/>
          <w:b/>
          <w:sz w:val="24"/>
          <w:szCs w:val="24"/>
          <w:lang w:val="sq-AL"/>
        </w:rPr>
      </w:pPr>
    </w:p>
    <w:p w14:paraId="48EA8C3D" w14:textId="77777777" w:rsidR="00533A49" w:rsidRPr="00BD195A" w:rsidRDefault="00533A49" w:rsidP="00533A49">
      <w:pPr>
        <w:shd w:val="clear" w:color="auto" w:fill="D0CECE" w:themeFill="background2" w:themeFillShade="E6"/>
        <w:spacing w:after="120" w:line="276" w:lineRule="auto"/>
        <w:jc w:val="both"/>
        <w:rPr>
          <w:rFonts w:ascii="Times New Roman" w:hAnsi="Times New Roman" w:cs="Times New Roman"/>
          <w:b/>
          <w:sz w:val="24"/>
          <w:szCs w:val="24"/>
          <w:lang w:val="sq-AL"/>
        </w:rPr>
      </w:pPr>
      <w:r w:rsidRPr="00BD195A">
        <w:rPr>
          <w:rFonts w:ascii="Times New Roman" w:hAnsi="Times New Roman" w:cs="Times New Roman"/>
          <w:b/>
          <w:sz w:val="24"/>
          <w:szCs w:val="24"/>
          <w:lang w:val="sq-AL"/>
        </w:rPr>
        <w:t>Fusha 5 Vlerësimi.</w:t>
      </w:r>
    </w:p>
    <w:p w14:paraId="6912D354" w14:textId="77777777" w:rsidR="00533A49" w:rsidRPr="00BD195A" w:rsidRDefault="00533A49" w:rsidP="00533A49">
      <w:pPr>
        <w:spacing w:after="0" w:line="276" w:lineRule="auto"/>
        <w:jc w:val="both"/>
        <w:rPr>
          <w:rFonts w:ascii="Times New Roman" w:hAnsi="Times New Roman" w:cs="Times New Roman"/>
          <w:sz w:val="24"/>
          <w:szCs w:val="24"/>
          <w:lang w:val="sq-AL"/>
        </w:rPr>
      </w:pPr>
    </w:p>
    <w:p w14:paraId="4DAC7280" w14:textId="386EB68A" w:rsidR="00AD5B62" w:rsidRPr="00533A49" w:rsidRDefault="00533A49" w:rsidP="00533A49">
      <w:pPr>
        <w:spacing w:after="0" w:line="276" w:lineRule="auto"/>
        <w:jc w:val="both"/>
        <w:rPr>
          <w:rFonts w:ascii="Times New Roman" w:eastAsia="Times New Roman" w:hAnsi="Times New Roman" w:cs="Times New Roman"/>
          <w:sz w:val="24"/>
          <w:szCs w:val="24"/>
          <w:lang w:val="sq-AL" w:eastAsia="en-GB"/>
        </w:rPr>
      </w:pPr>
      <w:r w:rsidRPr="00BD195A">
        <w:rPr>
          <w:rFonts w:ascii="Times New Roman" w:hAnsi="Times New Roman" w:cs="Times New Roman"/>
          <w:sz w:val="24"/>
          <w:szCs w:val="24"/>
          <w:lang w:val="sq-AL"/>
        </w:rPr>
        <w:t xml:space="preserve">Mësuesit përdorin metodologjitë dhe instrumentet e planifikuara për vlerësimin e vazhduar dhe përfundimtar. Metodologjitë dhe instrumentat përdoren në procesin mësimor dhe mbulojnë rezultatet e të nxënit dhe kompetencat e përcaktuara nga standartet e profesioneve dhe kualifikimeve profesionale. Të dhënat dhe evidencat mbi rezultatet e vlerësimit të nxënësve, </w:t>
      </w:r>
      <w:r w:rsidRPr="00BD195A">
        <w:rPr>
          <w:rFonts w:ascii="Times New Roman" w:hAnsi="Times New Roman" w:cs="Times New Roman"/>
          <w:sz w:val="24"/>
          <w:szCs w:val="24"/>
          <w:lang w:val="sq-AL"/>
        </w:rPr>
        <w:lastRenderedPageBreak/>
        <w:t>progresin dhe performancën e tyre mblidhen dhe regjistrohen rregullisht, duke pasqyruar kështu interesat dhe talentet e tyre. Planifikimi dhe organizimi i provimeve të niveleve dhe të Maturës Shtetërore Profesionale realizohet sipas legjislacionit në fuqi. Përfaqësuesit e biznesit janë shumë bashkëpunues, përfshihen në organizimin e praktikave profesionale, në hartimin e metodologjive dhe instrumenteve të vlerësimit, kryesisht për vlerësimin e rezultateve të të nxënit me bazë punën. Drejtoria e shkollës merr masa për sigurimin e mjediseve, infrastrukturës, burimeve njerëzore dhe materiale për organizimin e provimeve.</w:t>
      </w:r>
    </w:p>
    <w:p w14:paraId="6BB17B1A" w14:textId="77777777" w:rsidR="00AD5B62" w:rsidRPr="00CA1AE9" w:rsidRDefault="00AD5B62" w:rsidP="00AD5B62">
      <w:pPr>
        <w:spacing w:after="120" w:line="276" w:lineRule="auto"/>
        <w:jc w:val="both"/>
        <w:rPr>
          <w:rFonts w:ascii="Times New Roman" w:hAnsi="Times New Roman" w:cs="Times New Roman"/>
          <w:sz w:val="24"/>
          <w:szCs w:val="24"/>
          <w:lang w:val="sq-AL"/>
        </w:rPr>
      </w:pPr>
    </w:p>
    <w:p w14:paraId="12CC9626" w14:textId="77777777" w:rsidR="00AD5B62" w:rsidRPr="00547E19" w:rsidRDefault="00AD5B62" w:rsidP="00AD5B62">
      <w:pPr>
        <w:numPr>
          <w:ilvl w:val="0"/>
          <w:numId w:val="4"/>
        </w:numPr>
        <w:shd w:val="clear" w:color="auto" w:fill="FFFFFF" w:themeFill="background1"/>
        <w:spacing w:after="0" w:line="276" w:lineRule="auto"/>
        <w:contextualSpacing/>
        <w:rPr>
          <w:rFonts w:ascii="Times New Roman" w:eastAsia="Times New Roman" w:hAnsi="Times New Roman" w:cs="Times New Roman"/>
          <w:b/>
          <w:sz w:val="24"/>
          <w:szCs w:val="24"/>
          <w:lang w:val="sq-AL"/>
        </w:rPr>
      </w:pPr>
      <w:r w:rsidRPr="00547E19">
        <w:rPr>
          <w:rFonts w:ascii="Times New Roman" w:eastAsia="Times New Roman" w:hAnsi="Times New Roman" w:cs="Times New Roman"/>
          <w:b/>
          <w:sz w:val="24"/>
          <w:szCs w:val="24"/>
          <w:lang w:val="sq-AL"/>
        </w:rPr>
        <w:t>REKOMANDIMET E RAPORTIT PËRFUNDIMTAR</w:t>
      </w:r>
    </w:p>
    <w:p w14:paraId="4DA8F377" w14:textId="77777777" w:rsidR="00AD5B62" w:rsidRPr="00CA1AE9" w:rsidRDefault="00AD5B62" w:rsidP="00AD5B62">
      <w:pPr>
        <w:pStyle w:val="NoSpacing"/>
        <w:spacing w:line="276" w:lineRule="auto"/>
        <w:jc w:val="both"/>
        <w:rPr>
          <w:rFonts w:ascii="Times New Roman" w:hAnsi="Times New Roman" w:cs="Times New Roman"/>
          <w:b/>
          <w:bCs/>
          <w:color w:val="0D0D0D" w:themeColor="text1" w:themeTint="F2"/>
          <w:sz w:val="24"/>
          <w:szCs w:val="24"/>
          <w:lang w:val="sq-AL"/>
        </w:rPr>
      </w:pPr>
    </w:p>
    <w:p w14:paraId="208851F6" w14:textId="77777777" w:rsidR="00533A49" w:rsidRPr="00BD195A" w:rsidRDefault="00533A49" w:rsidP="00533A49">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b/>
          <w:sz w:val="24"/>
          <w:szCs w:val="24"/>
          <w:lang w:val="sq-AL" w:eastAsia="en-GB"/>
        </w:rPr>
        <w:t>FUSHA 1. MENAXHIMI :</w:t>
      </w:r>
    </w:p>
    <w:p w14:paraId="28BD0257"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Rekomandim Nr. 1 (kriter bazë 1.1.1.1)</w:t>
      </w:r>
    </w:p>
    <w:p w14:paraId="760F9161"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Nga shtatori 2024 e në vijim rekomandohet vendosja e datës dhe numrit të protokollit tek çdo dokument.</w:t>
      </w:r>
    </w:p>
    <w:p w14:paraId="4E4924E8"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6719BD0F"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2 </w:t>
      </w:r>
      <w:r w:rsidRPr="007C6CA0">
        <w:rPr>
          <w:rFonts w:ascii="Times New Roman" w:eastAsia="Times New Roman" w:hAnsi="Times New Roman" w:cs="Times New Roman"/>
          <w:color w:val="000000"/>
          <w:sz w:val="24"/>
          <w:szCs w:val="24"/>
          <w:lang w:val="sq-AL"/>
        </w:rPr>
        <w:t>(kriter plotësues 1.1.1.3)</w:t>
      </w:r>
    </w:p>
    <w:p w14:paraId="6176CE0D"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Plani Vjetor 2023-2024 është i firmosur nga Drejtuesi i Ofruesit të AFP-së dhe kryetari i Bordit. Nuk është protokolluar dhe nuk ka datë. Rekomandohet vendosja e datës dhe numrit të Protokollit për planin vjetor 2024-2025 e në vijim.</w:t>
      </w:r>
    </w:p>
    <w:p w14:paraId="25CBAE41"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11E8ABD0"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w:t>
      </w:r>
      <w:r w:rsidRPr="007C6CA0">
        <w:rPr>
          <w:rFonts w:ascii="Times New Roman" w:eastAsia="Times New Roman" w:hAnsi="Times New Roman" w:cs="Times New Roman"/>
          <w:b/>
          <w:iCs/>
          <w:color w:val="000000"/>
          <w:sz w:val="24"/>
          <w:szCs w:val="24"/>
          <w:lang w:val="sq-AL"/>
        </w:rPr>
        <w:t>3</w:t>
      </w:r>
      <w:r w:rsidRPr="007C6CA0">
        <w:rPr>
          <w:rFonts w:ascii="Times New Roman" w:eastAsia="Times New Roman" w:hAnsi="Times New Roman" w:cs="Times New Roman"/>
          <w:b/>
          <w:color w:val="000000"/>
          <w:sz w:val="24"/>
          <w:szCs w:val="24"/>
          <w:lang w:val="sq-AL"/>
        </w:rPr>
        <w:t xml:space="preserve"> </w:t>
      </w:r>
      <w:r w:rsidRPr="007C6CA0">
        <w:rPr>
          <w:rFonts w:ascii="Times New Roman" w:eastAsia="Times New Roman" w:hAnsi="Times New Roman" w:cs="Times New Roman"/>
          <w:color w:val="000000"/>
          <w:sz w:val="24"/>
          <w:szCs w:val="24"/>
          <w:lang w:val="sq-AL"/>
        </w:rPr>
        <w:t>(kriter plotësues 1.1.1.</w:t>
      </w:r>
      <w:r w:rsidRPr="007C6CA0">
        <w:rPr>
          <w:rFonts w:ascii="Times New Roman" w:eastAsia="Times New Roman" w:hAnsi="Times New Roman" w:cs="Times New Roman"/>
          <w:iCs/>
          <w:color w:val="000000"/>
          <w:sz w:val="24"/>
          <w:szCs w:val="24"/>
          <w:lang w:val="sq-AL"/>
        </w:rPr>
        <w:t>4</w:t>
      </w:r>
      <w:r w:rsidRPr="007C6CA0">
        <w:rPr>
          <w:rFonts w:ascii="Times New Roman" w:eastAsia="Times New Roman" w:hAnsi="Times New Roman" w:cs="Times New Roman"/>
          <w:color w:val="000000"/>
          <w:sz w:val="24"/>
          <w:szCs w:val="24"/>
          <w:lang w:val="sq-AL"/>
        </w:rPr>
        <w:t>)</w:t>
      </w:r>
    </w:p>
    <w:p w14:paraId="6958C80B" w14:textId="3255159C" w:rsidR="00533A49" w:rsidRPr="007C6CA0" w:rsidRDefault="00533A49" w:rsidP="00533A49">
      <w:pPr>
        <w:spacing w:after="0" w:line="276" w:lineRule="auto"/>
        <w:jc w:val="both"/>
        <w:rPr>
          <w:rFonts w:ascii="Times New Roman" w:eastAsia="Times New Roman" w:hAnsi="Times New Roman" w:cs="Times New Roman"/>
          <w:iCs/>
          <w:color w:val="000000"/>
          <w:sz w:val="24"/>
          <w:szCs w:val="24"/>
          <w:lang w:val="sq-AL"/>
        </w:rPr>
      </w:pPr>
      <w:r>
        <w:rPr>
          <w:rFonts w:ascii="Times New Roman" w:eastAsia="Times New Roman" w:hAnsi="Times New Roman" w:cs="Times New Roman"/>
          <w:color w:val="000000"/>
          <w:sz w:val="24"/>
          <w:szCs w:val="24"/>
          <w:lang w:val="sq-AL"/>
        </w:rPr>
        <w:t>Nga S</w:t>
      </w:r>
      <w:r w:rsidRPr="007C6CA0">
        <w:rPr>
          <w:rFonts w:ascii="Times New Roman" w:eastAsia="Times New Roman" w:hAnsi="Times New Roman" w:cs="Times New Roman"/>
          <w:color w:val="000000"/>
          <w:sz w:val="24"/>
          <w:szCs w:val="24"/>
          <w:lang w:val="sq-AL"/>
        </w:rPr>
        <w:t>htatori 2024 e n</w:t>
      </w:r>
      <w:r w:rsidRPr="007C6CA0">
        <w:rPr>
          <w:rFonts w:ascii="Times New Roman" w:eastAsia="Times New Roman" w:hAnsi="Times New Roman" w:cs="Times New Roman"/>
          <w:iCs/>
          <w:color w:val="000000"/>
          <w:sz w:val="24"/>
          <w:szCs w:val="24"/>
          <w:lang w:val="sq-AL"/>
        </w:rPr>
        <w:t>ë vijim të publikohen rezultatet e konsultimit me grupet e inter</w:t>
      </w:r>
      <w:r>
        <w:rPr>
          <w:rFonts w:ascii="Times New Roman" w:eastAsia="Times New Roman" w:hAnsi="Times New Roman" w:cs="Times New Roman"/>
          <w:iCs/>
          <w:color w:val="000000"/>
          <w:sz w:val="24"/>
          <w:szCs w:val="24"/>
          <w:lang w:val="sq-AL"/>
        </w:rPr>
        <w:t xml:space="preserve">esit. Brenda muajit Tetor 2024 </w:t>
      </w:r>
      <w:r w:rsidRPr="007C6CA0">
        <w:rPr>
          <w:rFonts w:ascii="Times New Roman" w:eastAsia="Times New Roman" w:hAnsi="Times New Roman" w:cs="Times New Roman"/>
          <w:iCs/>
          <w:color w:val="000000"/>
          <w:sz w:val="24"/>
          <w:szCs w:val="24"/>
          <w:lang w:val="sq-AL"/>
        </w:rPr>
        <w:t>të hapet faqja zyrtare e internetit të shkollës.</w:t>
      </w:r>
    </w:p>
    <w:p w14:paraId="0DFF33D4" w14:textId="77777777" w:rsidR="00533A49"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1273F9BA"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Rekomandim Nr.4 (kriter bazë 1.1.2.1)</w:t>
      </w:r>
    </w:p>
    <w:p w14:paraId="06400068" w14:textId="77777777" w:rsidR="00533A49" w:rsidRPr="007C6CA0" w:rsidRDefault="00533A49" w:rsidP="00533A49">
      <w:pPr>
        <w:tabs>
          <w:tab w:val="left" w:pos="2899"/>
        </w:tabs>
        <w:spacing w:after="0" w:line="276" w:lineRule="auto"/>
        <w:jc w:val="both"/>
        <w:rPr>
          <w:rFonts w:ascii="Times New Roman" w:eastAsia="Times New Roman" w:hAnsi="Times New Roman" w:cs="Times New Roman"/>
          <w:iCs/>
          <w:color w:val="000000"/>
          <w:sz w:val="24"/>
          <w:szCs w:val="24"/>
          <w:lang w:val="sq-AL"/>
        </w:rPr>
      </w:pPr>
      <w:r w:rsidRPr="007C6CA0">
        <w:rPr>
          <w:rFonts w:ascii="Times New Roman" w:eastAsia="Times New Roman" w:hAnsi="Times New Roman" w:cs="Times New Roman"/>
          <w:iCs/>
          <w:color w:val="000000"/>
          <w:sz w:val="24"/>
          <w:szCs w:val="24"/>
          <w:lang w:val="sq-AL"/>
        </w:rPr>
        <w:t>Plani vjetor i veprimtarive të senatit 2024-2025 e në vijim duhet të ketë datë dhe numër protokolli.</w:t>
      </w:r>
    </w:p>
    <w:p w14:paraId="605C5339" w14:textId="77777777" w:rsidR="00533A49" w:rsidRPr="007C6CA0" w:rsidRDefault="00533A49" w:rsidP="00533A49">
      <w:pPr>
        <w:tabs>
          <w:tab w:val="left" w:pos="2899"/>
        </w:tabs>
        <w:spacing w:after="0" w:line="276" w:lineRule="auto"/>
        <w:jc w:val="both"/>
        <w:rPr>
          <w:rFonts w:ascii="Times New Roman" w:eastAsia="Arial" w:hAnsi="Times New Roman" w:cs="Times New Roman"/>
          <w:iCs/>
          <w:color w:val="000000"/>
          <w:sz w:val="24"/>
          <w:szCs w:val="24"/>
        </w:rPr>
      </w:pPr>
    </w:p>
    <w:p w14:paraId="50F18973"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5</w:t>
      </w:r>
      <w:r w:rsidRPr="007C6CA0">
        <w:rPr>
          <w:rFonts w:ascii="Times New Roman" w:eastAsia="Times New Roman" w:hAnsi="Times New Roman" w:cs="Times New Roman"/>
          <w:color w:val="000000"/>
          <w:sz w:val="24"/>
          <w:szCs w:val="24"/>
          <w:lang w:val="sq-AL"/>
        </w:rPr>
        <w:t xml:space="preserve"> (kriter plotësues 1.1.2.2)</w:t>
      </w:r>
    </w:p>
    <w:p w14:paraId="5D32CF27" w14:textId="77777777" w:rsidR="00533A49" w:rsidRPr="007C6CA0" w:rsidRDefault="00533A49" w:rsidP="00533A49">
      <w:pPr>
        <w:tabs>
          <w:tab w:val="left" w:pos="2899"/>
        </w:tabs>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Shkolla të marrë masa për të pasqyruar të gjitha rezultatet e funksionimit të organeve zyrtare të krijuara me ligj në planet dhe programet zyrtare. Për sa më sipër rekomandohet që AKAFPK të bëjë sugjerimet përkatëse për qartësimin ose plotësimin e formatit të këtyre planeve. Ky rekomandim duhet të fillojë të zbatohet nga muaji Shtator 2024 e në vijim.</w:t>
      </w:r>
    </w:p>
    <w:p w14:paraId="0141E4DC"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p>
    <w:p w14:paraId="57F58FA8"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Rekomandim Nr. 6 (kriter bazë 1.2.2.3)</w:t>
      </w:r>
    </w:p>
    <w:p w14:paraId="029501AB"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iCs/>
          <w:color w:val="000000"/>
          <w:sz w:val="24"/>
          <w:szCs w:val="24"/>
          <w:lang w:val="sq-AL"/>
        </w:rPr>
        <w:t>Brenda vitit shkollor 2024-2025 e në vazhdim</w:t>
      </w:r>
      <w:r w:rsidRPr="007C6CA0">
        <w:rPr>
          <w:rFonts w:ascii="Times New Roman" w:eastAsia="Times New Roman" w:hAnsi="Times New Roman" w:cs="Times New Roman"/>
          <w:color w:val="000000"/>
          <w:sz w:val="24"/>
          <w:szCs w:val="24"/>
          <w:lang w:val="sq-AL"/>
        </w:rPr>
        <w:t xml:space="preserve"> rekomandohet integrimi i objektivave dhe aktiviteteve në planin vjetor sipas parashikimit në planit afatmesëm për vitin përkatës.</w:t>
      </w:r>
    </w:p>
    <w:p w14:paraId="296DAFB3"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6FFA30CE"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7 </w:t>
      </w:r>
      <w:r w:rsidRPr="007C6CA0">
        <w:rPr>
          <w:rFonts w:ascii="Times New Roman" w:eastAsia="Times New Roman" w:hAnsi="Times New Roman" w:cs="Times New Roman"/>
          <w:color w:val="000000"/>
          <w:sz w:val="24"/>
          <w:szCs w:val="24"/>
          <w:lang w:val="sq-AL"/>
        </w:rPr>
        <w:t>(kriter plotësues 1.2.2.5)</w:t>
      </w:r>
    </w:p>
    <w:p w14:paraId="6C2F4A51"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iCs/>
          <w:color w:val="000000"/>
          <w:sz w:val="24"/>
          <w:szCs w:val="24"/>
          <w:lang w:val="sq-AL"/>
        </w:rPr>
        <w:lastRenderedPageBreak/>
        <w:t>Brenda vitit shkollor 2024-2025 e në vazhdim</w:t>
      </w:r>
      <w:r w:rsidRPr="007C6CA0">
        <w:rPr>
          <w:rFonts w:ascii="Times New Roman" w:eastAsia="Times New Roman" w:hAnsi="Times New Roman" w:cs="Times New Roman"/>
          <w:color w:val="000000"/>
          <w:sz w:val="24"/>
          <w:szCs w:val="24"/>
          <w:lang w:val="sq-AL"/>
        </w:rPr>
        <w:t xml:space="preserve"> rekomandohet që të gjitha objektivat e planit vjetor të jenë SMART. Për çdo objektiv të specifikohen burimet e nevojshme. Për vitin 2025 e në vazhdim të specifikohen qartësisht në buxhet.</w:t>
      </w:r>
    </w:p>
    <w:p w14:paraId="6D42EC73"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3B75EEB0"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8 (kriter bazë 1.4.1.6)</w:t>
      </w:r>
    </w:p>
    <w:p w14:paraId="3652B9F8"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Raporti i vetëvlerësimit pasardhës dhe në vijim duhet të firmoset nga Drejt</w:t>
      </w:r>
      <w:r>
        <w:rPr>
          <w:rFonts w:ascii="Times New Roman" w:eastAsia="Times New Roman" w:hAnsi="Times New Roman" w:cs="Times New Roman"/>
          <w:color w:val="000000"/>
          <w:sz w:val="24"/>
          <w:szCs w:val="24"/>
          <w:lang w:val="sq-AL"/>
        </w:rPr>
        <w:t>ori</w:t>
      </w:r>
      <w:r w:rsidRPr="007C6CA0">
        <w:rPr>
          <w:rFonts w:ascii="Times New Roman" w:eastAsia="Times New Roman" w:hAnsi="Times New Roman" w:cs="Times New Roman"/>
          <w:color w:val="000000"/>
          <w:sz w:val="24"/>
          <w:szCs w:val="24"/>
          <w:lang w:val="sq-AL"/>
        </w:rPr>
        <w:t xml:space="preserve"> dhe Kryetari i Bordit, por duhet të vuloset vetëm nga Ofruesi i AFP-së. Ky dokument duhet të protokollohet. Ky rekomandim duhet të fillojë të zbatohet nga Shtator 2024 e në vijim.</w:t>
      </w:r>
    </w:p>
    <w:p w14:paraId="1EB52561"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2667BC41"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9 (kriter bazë 1.5.1.1)</w:t>
      </w:r>
    </w:p>
    <w:p w14:paraId="74ADBE0F"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 xml:space="preserve">Rekomandohet bashkëngjitja e Urdhërit të Ministrit për miratimin e Organikës dhe Strukturës së Shkollës tek  dokumenti i Organikës dhe Strukturës nga shtatori 2024 e në vijim. </w:t>
      </w:r>
    </w:p>
    <w:p w14:paraId="48614B59"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57945F96"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Rekomandim Nr. 10 (kriter bazë 1.5.1.3)</w:t>
      </w:r>
    </w:p>
    <w:p w14:paraId="7223D78E"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Në rregulloren e brendshme të shkollës brenda tetor 2024 të shtjellohen detyrat për cdo funksion bazuar në udhëzimin përkatës.</w:t>
      </w:r>
    </w:p>
    <w:p w14:paraId="64114929"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06309D5D"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w:t>
      </w:r>
      <w:r w:rsidRPr="007C6CA0">
        <w:rPr>
          <w:rFonts w:ascii="Times New Roman" w:eastAsia="Times New Roman" w:hAnsi="Times New Roman" w:cs="Times New Roman"/>
          <w:color w:val="000000"/>
          <w:sz w:val="24"/>
          <w:szCs w:val="24"/>
          <w:lang w:val="sq-AL"/>
        </w:rPr>
        <w:t xml:space="preserve"> </w:t>
      </w:r>
      <w:r w:rsidRPr="007C6CA0">
        <w:rPr>
          <w:rFonts w:ascii="Times New Roman" w:eastAsia="Times New Roman" w:hAnsi="Times New Roman" w:cs="Times New Roman"/>
          <w:b/>
          <w:color w:val="000000"/>
          <w:sz w:val="24"/>
          <w:szCs w:val="24"/>
          <w:lang w:val="sq-AL"/>
        </w:rPr>
        <w:t xml:space="preserve">Nr. 11 </w:t>
      </w:r>
      <w:r w:rsidRPr="007C6CA0">
        <w:rPr>
          <w:rFonts w:ascii="Times New Roman" w:eastAsia="Times New Roman" w:hAnsi="Times New Roman" w:cs="Times New Roman"/>
          <w:color w:val="000000"/>
          <w:sz w:val="24"/>
          <w:szCs w:val="24"/>
          <w:lang w:val="sq-AL"/>
        </w:rPr>
        <w:t>(kriter plotësues 1.5.1.5)</w:t>
      </w:r>
    </w:p>
    <w:p w14:paraId="1211A8BE"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Nga shtatori 2024 e në vijim të publikohet shpallja e vendeve të punës dhe rezultatet e konkurrimit (edhe kur është një kandidat) në rrjetet sociale dhe në</w:t>
      </w:r>
      <w:r>
        <w:rPr>
          <w:rFonts w:ascii="Times New Roman" w:eastAsia="Times New Roman" w:hAnsi="Times New Roman" w:cs="Times New Roman"/>
          <w:color w:val="000000"/>
          <w:sz w:val="24"/>
          <w:szCs w:val="24"/>
          <w:lang w:val="sq-AL"/>
        </w:rPr>
        <w:t xml:space="preserve"> </w:t>
      </w:r>
      <w:r w:rsidRPr="007C6CA0">
        <w:rPr>
          <w:rFonts w:ascii="Times New Roman" w:eastAsia="Times New Roman" w:hAnsi="Times New Roman" w:cs="Times New Roman"/>
          <w:color w:val="000000"/>
          <w:sz w:val="24"/>
          <w:szCs w:val="24"/>
          <w:lang w:val="sq-AL"/>
        </w:rPr>
        <w:t xml:space="preserve">faqen e internetit të shkollës (kur të hapet). </w:t>
      </w:r>
    </w:p>
    <w:p w14:paraId="4A833E17"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27F1D39F"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w:t>
      </w:r>
      <w:r w:rsidRPr="007C6CA0">
        <w:rPr>
          <w:rFonts w:ascii="Times New Roman" w:eastAsia="Times New Roman" w:hAnsi="Times New Roman" w:cs="Times New Roman"/>
          <w:color w:val="000000"/>
          <w:sz w:val="24"/>
          <w:szCs w:val="24"/>
          <w:lang w:val="sq-AL"/>
        </w:rPr>
        <w:t xml:space="preserve"> </w:t>
      </w:r>
      <w:r w:rsidRPr="007C6CA0">
        <w:rPr>
          <w:rFonts w:ascii="Times New Roman" w:eastAsia="Times New Roman" w:hAnsi="Times New Roman" w:cs="Times New Roman"/>
          <w:b/>
          <w:color w:val="000000"/>
          <w:sz w:val="24"/>
          <w:szCs w:val="24"/>
          <w:lang w:val="sq-AL"/>
        </w:rPr>
        <w:t xml:space="preserve">Nr. 12 </w:t>
      </w:r>
      <w:r w:rsidRPr="007C6CA0">
        <w:rPr>
          <w:rFonts w:ascii="Times New Roman" w:eastAsia="Times New Roman" w:hAnsi="Times New Roman" w:cs="Times New Roman"/>
          <w:color w:val="000000"/>
          <w:sz w:val="24"/>
          <w:szCs w:val="24"/>
          <w:lang w:val="sq-AL"/>
        </w:rPr>
        <w:t>(kriter plotësues 1.5.1.6)</w:t>
      </w:r>
    </w:p>
    <w:p w14:paraId="03503762" w14:textId="77777777" w:rsidR="00533A49" w:rsidRPr="007C6CA0" w:rsidRDefault="00533A49" w:rsidP="00533A49">
      <w:pPr>
        <w:tabs>
          <w:tab w:val="left" w:pos="2899"/>
        </w:tabs>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 xml:space="preserve">Rekomandohet njohja e stafit paraprakisht me kriteret e vlerësimit dhe firmosja e vlerësimit edhe nga anëtarët </w:t>
      </w:r>
      <w:r>
        <w:rPr>
          <w:rFonts w:ascii="Times New Roman" w:eastAsia="Times New Roman" w:hAnsi="Times New Roman" w:cs="Times New Roman"/>
          <w:color w:val="000000"/>
          <w:sz w:val="24"/>
          <w:szCs w:val="24"/>
          <w:lang w:val="sq-AL"/>
        </w:rPr>
        <w:t xml:space="preserve">e </w:t>
      </w:r>
      <w:r w:rsidRPr="007C6CA0">
        <w:rPr>
          <w:rFonts w:ascii="Times New Roman" w:eastAsia="Times New Roman" w:hAnsi="Times New Roman" w:cs="Times New Roman"/>
          <w:color w:val="000000"/>
          <w:sz w:val="24"/>
          <w:szCs w:val="24"/>
          <w:lang w:val="sq-AL"/>
        </w:rPr>
        <w:t>stafit mësimdhënës dhe jomësimdhënës që janë vlerësuar. Ky rekomandim duhet të fillojë të zbatohet nga Shtator 2024 e në vijim.</w:t>
      </w:r>
    </w:p>
    <w:p w14:paraId="37695C0E"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p>
    <w:p w14:paraId="5FFD5A6E"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13 (kriter plotësues 1.5.1.7)</w:t>
      </w:r>
    </w:p>
    <w:p w14:paraId="15831A89"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Me qëllim përmirësimin e punës në të ardhmen</w:t>
      </w:r>
      <w:r>
        <w:rPr>
          <w:rFonts w:ascii="Times New Roman" w:eastAsia="Times New Roman" w:hAnsi="Times New Roman" w:cs="Times New Roman"/>
          <w:color w:val="000000"/>
          <w:sz w:val="24"/>
          <w:szCs w:val="24"/>
          <w:lang w:val="sq-AL"/>
        </w:rPr>
        <w:t>, GVJ</w:t>
      </w:r>
      <w:r w:rsidRPr="007C6CA0">
        <w:rPr>
          <w:rFonts w:ascii="Times New Roman" w:eastAsia="Times New Roman" w:hAnsi="Times New Roman" w:cs="Times New Roman"/>
          <w:color w:val="000000"/>
          <w:sz w:val="24"/>
          <w:szCs w:val="24"/>
          <w:lang w:val="sq-AL"/>
        </w:rPr>
        <w:t xml:space="preserve"> rekomandon që të përditësohen instrumentet e vlerësimit të stafit mësimdhënës dhe jomësimdhënës, me kritere në funksion të arritjeve të objektivave të planit vjetor dhe afatmesëm të ardhshëm. </w:t>
      </w:r>
    </w:p>
    <w:p w14:paraId="619DB4D0"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7A2E6E7E"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Rekomandim Nr. 14 (Kriter bazë 1.5.2.2)</w:t>
      </w:r>
    </w:p>
    <w:p w14:paraId="6251DD4B"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Rekomandohet pasqyrimi, i veprimtarive të planif</w:t>
      </w:r>
      <w:r>
        <w:rPr>
          <w:rFonts w:ascii="Times New Roman" w:eastAsia="Times New Roman" w:hAnsi="Times New Roman" w:cs="Times New Roman"/>
          <w:color w:val="000000"/>
          <w:sz w:val="24"/>
          <w:szCs w:val="24"/>
          <w:lang w:val="sq-AL"/>
        </w:rPr>
        <w:t>ikuara për zhvillimin</w:t>
      </w:r>
      <w:r w:rsidRPr="007C6CA0">
        <w:rPr>
          <w:rFonts w:ascii="Times New Roman" w:eastAsia="Times New Roman" w:hAnsi="Times New Roman" w:cs="Times New Roman"/>
          <w:color w:val="000000"/>
          <w:sz w:val="24"/>
          <w:szCs w:val="24"/>
          <w:lang w:val="sq-AL"/>
        </w:rPr>
        <w:t xml:space="preserve"> profesional të personelit drejtues, mësimdhënës dhe mbështetës të ofruesit të AFP-së në Planin afatmesëm pasardhës dhe Planin Vjetor</w:t>
      </w:r>
      <w:r>
        <w:rPr>
          <w:rFonts w:ascii="Times New Roman" w:eastAsia="Times New Roman" w:hAnsi="Times New Roman" w:cs="Times New Roman"/>
          <w:color w:val="000000"/>
          <w:sz w:val="24"/>
          <w:szCs w:val="24"/>
          <w:lang w:val="sq-AL"/>
        </w:rPr>
        <w:t xml:space="preserve"> </w:t>
      </w:r>
      <w:r w:rsidRPr="007C6CA0">
        <w:rPr>
          <w:rFonts w:ascii="Times New Roman" w:eastAsia="Times New Roman" w:hAnsi="Times New Roman" w:cs="Times New Roman"/>
          <w:color w:val="000000"/>
          <w:sz w:val="24"/>
          <w:szCs w:val="24"/>
          <w:lang w:val="sq-AL"/>
        </w:rPr>
        <w:t>2024-2025 e në vazhdim, në mënyrë të qartë dhe të detajuar.</w:t>
      </w:r>
    </w:p>
    <w:p w14:paraId="79A37A75"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0F9DD025"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w:t>
      </w:r>
      <w:r w:rsidRPr="007C6CA0">
        <w:rPr>
          <w:rFonts w:ascii="Times New Roman" w:eastAsia="Times New Roman" w:hAnsi="Times New Roman" w:cs="Times New Roman"/>
          <w:color w:val="000000"/>
          <w:sz w:val="24"/>
          <w:szCs w:val="24"/>
          <w:lang w:val="sq-AL"/>
        </w:rPr>
        <w:t xml:space="preserve"> </w:t>
      </w:r>
      <w:r w:rsidRPr="007C6CA0">
        <w:rPr>
          <w:rFonts w:ascii="Times New Roman" w:eastAsia="Times New Roman" w:hAnsi="Times New Roman" w:cs="Times New Roman"/>
          <w:b/>
          <w:color w:val="000000"/>
          <w:sz w:val="24"/>
          <w:szCs w:val="24"/>
          <w:lang w:val="sq-AL"/>
        </w:rPr>
        <w:t xml:space="preserve">Nr. 15 </w:t>
      </w:r>
      <w:r w:rsidRPr="007C6CA0">
        <w:rPr>
          <w:rFonts w:ascii="Times New Roman" w:eastAsia="Times New Roman" w:hAnsi="Times New Roman" w:cs="Times New Roman"/>
          <w:color w:val="000000"/>
          <w:sz w:val="24"/>
          <w:szCs w:val="24"/>
          <w:lang w:val="sq-AL"/>
        </w:rPr>
        <w:t>(kriteri plotësues 1.5.3.1)</w:t>
      </w:r>
    </w:p>
    <w:p w14:paraId="3446D5D0"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Rekomandohet që Ofruesi i AFP-s</w:t>
      </w:r>
      <w:r>
        <w:rPr>
          <w:rFonts w:ascii="Times New Roman" w:eastAsia="Times New Roman" w:hAnsi="Times New Roman" w:cs="Times New Roman"/>
          <w:color w:val="000000"/>
          <w:sz w:val="24"/>
          <w:szCs w:val="24"/>
          <w:lang w:val="sq-AL"/>
        </w:rPr>
        <w:t>ë</w:t>
      </w:r>
      <w:r w:rsidRPr="007C6CA0">
        <w:rPr>
          <w:rFonts w:ascii="Times New Roman" w:eastAsia="Times New Roman" w:hAnsi="Times New Roman" w:cs="Times New Roman"/>
          <w:color w:val="000000"/>
          <w:sz w:val="24"/>
          <w:szCs w:val="24"/>
          <w:lang w:val="sq-AL"/>
        </w:rPr>
        <w:t xml:space="preserve"> të dokumentojë praktikat më të mira, në formën e një dosjeje të veçantë, ose një këndi të veçantë në ambientet e shkollës nga shtatori 2024 e në vijim.</w:t>
      </w:r>
    </w:p>
    <w:p w14:paraId="1C855326"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41D39054"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lastRenderedPageBreak/>
        <w:t>Rekomandim Nr. 16</w:t>
      </w:r>
      <w:r w:rsidRPr="007C6CA0">
        <w:rPr>
          <w:rFonts w:ascii="Times New Roman" w:eastAsia="Times New Roman" w:hAnsi="Times New Roman" w:cs="Times New Roman"/>
          <w:color w:val="000000"/>
          <w:sz w:val="24"/>
          <w:szCs w:val="24"/>
          <w:lang w:val="sq-AL"/>
        </w:rPr>
        <w:t xml:space="preserve"> (kriteri plotësues 1.6.1.5)</w:t>
      </w:r>
    </w:p>
    <w:p w14:paraId="6C54B0D8"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 xml:space="preserve">Rekomandohet vendosja e një zëri të veçantë në buxhetin pasardhës e në vijim, dedikuar programeve të zhvillimit profesional të personelit drejtues, mësimdhënës dhe mbështetës. Ky rekomandim duhet të fillojë të zbatohet </w:t>
      </w:r>
      <w:r w:rsidRPr="007C6CA0">
        <w:rPr>
          <w:rFonts w:ascii="Times New Roman" w:eastAsia="Arial" w:hAnsi="Times New Roman" w:cs="Times New Roman"/>
          <w:color w:val="000000"/>
          <w:sz w:val="24"/>
          <w:szCs w:val="24"/>
        </w:rPr>
        <w:t>në buxhetin e viti</w:t>
      </w:r>
      <w:r>
        <w:rPr>
          <w:rFonts w:ascii="Times New Roman" w:eastAsia="Arial" w:hAnsi="Times New Roman" w:cs="Times New Roman"/>
          <w:color w:val="000000"/>
          <w:sz w:val="24"/>
          <w:szCs w:val="24"/>
        </w:rPr>
        <w:t>t</w:t>
      </w:r>
      <w:r w:rsidRPr="007C6CA0">
        <w:rPr>
          <w:rFonts w:ascii="Times New Roman" w:eastAsia="Arial" w:hAnsi="Times New Roman" w:cs="Times New Roman"/>
          <w:color w:val="000000"/>
          <w:sz w:val="24"/>
          <w:szCs w:val="24"/>
        </w:rPr>
        <w:t xml:space="preserve"> 2025 e</w:t>
      </w:r>
      <w:r w:rsidRPr="007C6CA0">
        <w:rPr>
          <w:rFonts w:ascii="Times New Roman" w:eastAsia="Times New Roman" w:hAnsi="Times New Roman" w:cs="Times New Roman"/>
          <w:color w:val="000000"/>
          <w:sz w:val="24"/>
          <w:szCs w:val="24"/>
          <w:lang w:val="sq-AL"/>
        </w:rPr>
        <w:t xml:space="preserve"> në vijim.</w:t>
      </w:r>
    </w:p>
    <w:p w14:paraId="08112F81" w14:textId="77777777" w:rsidR="00533A49" w:rsidRPr="00BD195A" w:rsidRDefault="00533A49" w:rsidP="00533A49">
      <w:pPr>
        <w:shd w:val="clear" w:color="auto" w:fill="FFFFFF"/>
        <w:spacing w:after="120" w:line="276" w:lineRule="auto"/>
        <w:jc w:val="both"/>
        <w:rPr>
          <w:rFonts w:ascii="Times New Roman" w:eastAsia="Times New Roman" w:hAnsi="Times New Roman" w:cs="Times New Roman"/>
          <w:b/>
          <w:sz w:val="24"/>
          <w:szCs w:val="24"/>
          <w:u w:val="single"/>
          <w:lang w:val="sq-AL" w:eastAsia="en-GB"/>
        </w:rPr>
      </w:pPr>
    </w:p>
    <w:p w14:paraId="16582409" w14:textId="77777777" w:rsidR="00533A49" w:rsidRPr="00BD195A" w:rsidRDefault="00533A49" w:rsidP="00533A49">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b/>
          <w:sz w:val="24"/>
          <w:szCs w:val="24"/>
          <w:lang w:val="sq-AL" w:eastAsia="en-GB"/>
        </w:rPr>
        <w:t>FUSHA 2: MARRËDHËNIA DHE BASHKËPUNIMI</w:t>
      </w:r>
    </w:p>
    <w:p w14:paraId="4E6B1B46"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17  </w:t>
      </w:r>
      <w:r w:rsidRPr="007C6CA0">
        <w:rPr>
          <w:rFonts w:ascii="Times New Roman" w:eastAsia="Times New Roman" w:hAnsi="Times New Roman" w:cs="Times New Roman"/>
          <w:color w:val="000000"/>
          <w:sz w:val="24"/>
          <w:szCs w:val="24"/>
          <w:lang w:val="sq-AL"/>
        </w:rPr>
        <w:t>(Kriter plotësues 2.2.1.3)</w:t>
      </w:r>
    </w:p>
    <w:p w14:paraId="7E023A7F"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t>Rekomandohet hartimi i një plani të shpërndarjes së informacionit. Në varësi të periudhave të hartohet edhe relacioni përkatës ku të përshkruhet shkurtimisht shpërndarja e informacionit tek grupet e interesit. Rekomandohet dokumentimi i bashkëpunimit reciprok si dhe ko</w:t>
      </w:r>
      <w:r>
        <w:rPr>
          <w:rFonts w:ascii="Times New Roman" w:eastAsia="Times New Roman" w:hAnsi="Times New Roman" w:cs="Times New Roman"/>
          <w:color w:val="000000"/>
          <w:sz w:val="24"/>
          <w:szCs w:val="24"/>
          <w:lang w:val="sq-AL"/>
        </w:rPr>
        <w:t>r</w:t>
      </w:r>
      <w:r w:rsidRPr="007C6CA0">
        <w:rPr>
          <w:rFonts w:ascii="Times New Roman" w:eastAsia="Times New Roman" w:hAnsi="Times New Roman" w:cs="Times New Roman"/>
          <w:color w:val="000000"/>
          <w:sz w:val="24"/>
          <w:szCs w:val="24"/>
          <w:lang w:val="sq-AL"/>
        </w:rPr>
        <w:t>respondencës me institucionet vendore. Ky rekomandim duhet të zbatohet në fillim të vitit 2025.</w:t>
      </w:r>
    </w:p>
    <w:p w14:paraId="368B13D2"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10843888"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18  </w:t>
      </w:r>
      <w:r w:rsidRPr="007C6CA0">
        <w:rPr>
          <w:rFonts w:ascii="Times New Roman" w:eastAsia="Times New Roman" w:hAnsi="Times New Roman" w:cs="Times New Roman"/>
          <w:color w:val="000000"/>
          <w:sz w:val="24"/>
          <w:szCs w:val="24"/>
          <w:lang w:val="sq-AL"/>
        </w:rPr>
        <w:t>(Kriter plotësues 2.1.2.4)</w:t>
      </w:r>
    </w:p>
    <w:p w14:paraId="3B7979B2"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Shkolla të përdorë periodik</w:t>
      </w:r>
      <w:r>
        <w:rPr>
          <w:rFonts w:ascii="Times New Roman" w:eastAsia="Times New Roman" w:hAnsi="Times New Roman" w:cs="Times New Roman"/>
          <w:color w:val="000000"/>
          <w:sz w:val="24"/>
          <w:szCs w:val="24"/>
          <w:lang w:val="sq-AL"/>
        </w:rPr>
        <w:t>isht, të paktën çdo gjashtë mua</w:t>
      </w:r>
      <w:r w:rsidRPr="007C6CA0">
        <w:rPr>
          <w:rFonts w:ascii="Times New Roman" w:eastAsia="Times New Roman" w:hAnsi="Times New Roman" w:cs="Times New Roman"/>
          <w:color w:val="000000"/>
          <w:sz w:val="24"/>
          <w:szCs w:val="24"/>
          <w:lang w:val="sq-AL"/>
        </w:rPr>
        <w:t>j edhe anketat (si edhe kriteri e cilëson) për të marrë  një “feedback” nga organet e qeverisjes vendore në lidhje me veprimtarinë dhe rezultatet e shkollë. Ky rekomandim duhet të fillojë t</w:t>
      </w:r>
      <w:r>
        <w:rPr>
          <w:rFonts w:ascii="Times New Roman" w:eastAsia="Times New Roman" w:hAnsi="Times New Roman" w:cs="Times New Roman"/>
          <w:color w:val="000000"/>
          <w:sz w:val="24"/>
          <w:szCs w:val="24"/>
          <w:lang w:val="sq-AL"/>
        </w:rPr>
        <w:t>ë zbatohet nga Shtator 20</w:t>
      </w:r>
      <w:r w:rsidRPr="007C6CA0">
        <w:rPr>
          <w:rFonts w:ascii="Times New Roman" w:eastAsia="Times New Roman" w:hAnsi="Times New Roman" w:cs="Times New Roman"/>
          <w:color w:val="000000"/>
          <w:sz w:val="24"/>
          <w:szCs w:val="24"/>
          <w:lang w:val="sq-AL"/>
        </w:rPr>
        <w:t>24 e në vijim.</w:t>
      </w:r>
    </w:p>
    <w:p w14:paraId="3E3E75A9"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7D349F9E"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19 (Kriteret bazë 2.3.1.1. dhe 2.3.1.2 </w:t>
      </w:r>
      <w:r w:rsidRPr="007C6CA0">
        <w:rPr>
          <w:rFonts w:ascii="Times New Roman" w:eastAsia="Times New Roman" w:hAnsi="Times New Roman" w:cs="Times New Roman"/>
          <w:b/>
          <w:bCs/>
          <w:color w:val="000000"/>
          <w:sz w:val="24"/>
          <w:szCs w:val="24"/>
          <w:lang w:val="sq-AL"/>
        </w:rPr>
        <w:t>dhe kriteri plotësues 2.3.1.3</w:t>
      </w:r>
      <w:r w:rsidRPr="007C6CA0">
        <w:rPr>
          <w:rFonts w:ascii="Times New Roman" w:eastAsia="Times New Roman" w:hAnsi="Times New Roman" w:cs="Times New Roman"/>
          <w:b/>
          <w:color w:val="000000"/>
          <w:sz w:val="24"/>
          <w:szCs w:val="24"/>
          <w:lang w:val="sq-AL"/>
        </w:rPr>
        <w:t>)</w:t>
      </w:r>
    </w:p>
    <w:p w14:paraId="66DC7EAF"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Rekomandohet evidentimi në planet afatmesëm dhe vjetor dhe dokumentimi i qartë i komunikimit me Shoqërinë Civile. Ky rekomandim duhet të fillojë të zbatohet nga Shtator 2024 e në vijim.</w:t>
      </w:r>
    </w:p>
    <w:p w14:paraId="33F4FD61"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p>
    <w:p w14:paraId="58A94B1A"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 xml:space="preserve">Rekomandim Nr. 20 </w:t>
      </w:r>
      <w:r w:rsidRPr="007C6CA0">
        <w:rPr>
          <w:rFonts w:ascii="Times New Roman" w:eastAsia="Times New Roman" w:hAnsi="Times New Roman" w:cs="Times New Roman"/>
          <w:color w:val="000000"/>
          <w:sz w:val="24"/>
          <w:szCs w:val="24"/>
          <w:lang w:val="sq-AL"/>
        </w:rPr>
        <w:t>(Kriter plotësues 2.3.1.4)</w:t>
      </w:r>
    </w:p>
    <w:p w14:paraId="71B30E9E"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Rekomandohet shtimi i publikimit të informacioneve në ambientet e Ofruesit të AFP-së dhe Faqet Sociale, në mënyrë të veçantë për bashkëpunimin me Shoqërinë Civile. Ky rekomandim duhet të fillojë të zbatohet nga Shtator 2024 e në vijim.</w:t>
      </w:r>
    </w:p>
    <w:p w14:paraId="7D44ABFF"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4E87455B"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7C6CA0">
        <w:rPr>
          <w:rFonts w:ascii="Times New Roman" w:eastAsia="Times New Roman" w:hAnsi="Times New Roman" w:cs="Times New Roman"/>
          <w:b/>
          <w:color w:val="000000"/>
          <w:sz w:val="24"/>
          <w:szCs w:val="24"/>
          <w:lang w:val="sq-AL"/>
        </w:rPr>
        <w:t>Rekomandim Nr. 21 (</w:t>
      </w:r>
      <w:r w:rsidRPr="007C6CA0">
        <w:rPr>
          <w:rFonts w:ascii="Times New Roman" w:eastAsia="Times New Roman" w:hAnsi="Times New Roman" w:cs="Times New Roman"/>
          <w:color w:val="000000"/>
          <w:sz w:val="24"/>
          <w:szCs w:val="24"/>
          <w:lang w:val="sq-AL"/>
        </w:rPr>
        <w:t>Kriteri plotësues 2.3.1.6</w:t>
      </w:r>
      <w:r w:rsidRPr="007C6CA0">
        <w:rPr>
          <w:rFonts w:ascii="Times New Roman" w:eastAsia="Times New Roman" w:hAnsi="Times New Roman" w:cs="Times New Roman"/>
          <w:b/>
          <w:color w:val="000000"/>
          <w:sz w:val="24"/>
          <w:szCs w:val="24"/>
          <w:lang w:val="sq-AL"/>
        </w:rPr>
        <w:t>)</w:t>
      </w:r>
    </w:p>
    <w:p w14:paraId="367C874E"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 xml:space="preserve">Rekomandohet evidentimi dhe dokumentimi i qartë i mbledhjes së Informacionit nga Grupet e Interesit, në mënyrë të veçantë nga </w:t>
      </w:r>
      <w:r>
        <w:rPr>
          <w:rFonts w:ascii="Times New Roman" w:eastAsia="Times New Roman" w:hAnsi="Times New Roman" w:cs="Times New Roman"/>
          <w:color w:val="000000"/>
          <w:sz w:val="24"/>
          <w:szCs w:val="24"/>
          <w:lang w:val="sq-AL"/>
        </w:rPr>
        <w:t>Shoqë</w:t>
      </w:r>
      <w:r w:rsidRPr="007C6CA0">
        <w:rPr>
          <w:rFonts w:ascii="Times New Roman" w:eastAsia="Times New Roman" w:hAnsi="Times New Roman" w:cs="Times New Roman"/>
          <w:color w:val="000000"/>
          <w:sz w:val="24"/>
          <w:szCs w:val="24"/>
          <w:lang w:val="sq-AL"/>
        </w:rPr>
        <w:t>ria Civile. Ky rekomandim duhet të fillojë të zbatohet nga Shtator 2024 e në vijim.</w:t>
      </w:r>
    </w:p>
    <w:p w14:paraId="625F8D9B"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06C85E16"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22 (Kriteri plotësues 2.3.1.7 i papërmbushur)</w:t>
      </w:r>
    </w:p>
    <w:p w14:paraId="4FCE1F40"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Rekomandohet dokumentimi i çdo lloj bashkëpunimi me organizata të specializuara që përfaqësojnë prindërit dhe nxënësit lidhur me problemet e frekuentimit dhe braktisjes së shkollës. Ky rekomandim duhet të fillojë të zbatohet nga Shtator 2024 e në vijim.</w:t>
      </w:r>
    </w:p>
    <w:p w14:paraId="3191A900"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3C0D3B2B"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23 (</w:t>
      </w:r>
      <w:r w:rsidRPr="007C6CA0">
        <w:rPr>
          <w:rFonts w:ascii="Times New Roman" w:eastAsia="Times New Roman" w:hAnsi="Times New Roman" w:cs="Times New Roman"/>
          <w:b/>
          <w:bCs/>
          <w:color w:val="000000"/>
          <w:sz w:val="24"/>
          <w:szCs w:val="24"/>
          <w:lang w:val="sq-AL"/>
        </w:rPr>
        <w:t>Kriter plotësues 2.4.1.1</w:t>
      </w:r>
      <w:r w:rsidRPr="007C6CA0">
        <w:rPr>
          <w:rFonts w:ascii="Times New Roman" w:eastAsia="Times New Roman" w:hAnsi="Times New Roman" w:cs="Times New Roman"/>
          <w:b/>
          <w:color w:val="000000"/>
          <w:sz w:val="24"/>
          <w:szCs w:val="24"/>
          <w:lang w:val="sq-AL"/>
        </w:rPr>
        <w:t xml:space="preserve"> i papërmbushur)</w:t>
      </w:r>
    </w:p>
    <w:p w14:paraId="62A3B61D"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Partnerët, ofruesit kombëtarë dhe ndërkombëtarë të AFP-së, të jenë të identifikuar qartë në planin afatmesëm pasardhës dhe planin vjetor 2024-2025 e në vijim. Ky rekomandim duhet të fillojë të zbatohet nga Shtator 2024 e në vijim.</w:t>
      </w:r>
    </w:p>
    <w:p w14:paraId="3D8E5A0A"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color w:val="000000"/>
          <w:sz w:val="24"/>
          <w:szCs w:val="24"/>
          <w:lang w:val="sq-AL"/>
        </w:rPr>
        <w:lastRenderedPageBreak/>
        <w:t xml:space="preserve"> </w:t>
      </w:r>
    </w:p>
    <w:p w14:paraId="192113DE"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 Nr. 24 (</w:t>
      </w:r>
      <w:r w:rsidRPr="007C6CA0">
        <w:rPr>
          <w:rFonts w:ascii="Times New Roman" w:eastAsia="Times New Roman" w:hAnsi="Times New Roman" w:cs="Times New Roman"/>
          <w:b/>
          <w:bCs/>
          <w:color w:val="000000"/>
          <w:sz w:val="24"/>
          <w:szCs w:val="24"/>
          <w:lang w:val="sq-AL"/>
        </w:rPr>
        <w:t>Kriter plotësues 2.4.1.3</w:t>
      </w:r>
      <w:r w:rsidRPr="007C6CA0">
        <w:rPr>
          <w:rFonts w:ascii="Times New Roman" w:eastAsia="Times New Roman" w:hAnsi="Times New Roman" w:cs="Times New Roman"/>
          <w:b/>
          <w:color w:val="000000"/>
          <w:sz w:val="24"/>
          <w:szCs w:val="24"/>
          <w:lang w:val="sq-AL"/>
        </w:rPr>
        <w:t xml:space="preserve"> i papërmbushur)</w:t>
      </w:r>
    </w:p>
    <w:p w14:paraId="2503E425" w14:textId="77777777" w:rsidR="00533A49" w:rsidRPr="007C6CA0" w:rsidRDefault="00533A49" w:rsidP="00533A49">
      <w:pPr>
        <w:tabs>
          <w:tab w:val="left" w:pos="2899"/>
        </w:tabs>
        <w:spacing w:after="0" w:line="276" w:lineRule="auto"/>
        <w:jc w:val="both"/>
        <w:rPr>
          <w:rFonts w:ascii="Times New Roman" w:eastAsia="Arial" w:hAnsi="Times New Roman" w:cs="Times New Roman"/>
          <w:color w:val="000000"/>
          <w:sz w:val="24"/>
          <w:szCs w:val="24"/>
        </w:rPr>
      </w:pPr>
      <w:r w:rsidRPr="007C6CA0">
        <w:rPr>
          <w:rFonts w:ascii="Times New Roman" w:eastAsia="Times New Roman" w:hAnsi="Times New Roman" w:cs="Times New Roman"/>
          <w:color w:val="000000"/>
          <w:sz w:val="24"/>
          <w:szCs w:val="24"/>
          <w:lang w:val="sq-AL"/>
        </w:rPr>
        <w:t>Rekomandohet krijimi i partneriteve zyrtare nëpërmjet firmosjes së marr</w:t>
      </w:r>
      <w:r>
        <w:rPr>
          <w:rFonts w:ascii="Times New Roman" w:eastAsia="Times New Roman" w:hAnsi="Times New Roman" w:cs="Times New Roman"/>
          <w:color w:val="000000"/>
          <w:sz w:val="24"/>
          <w:szCs w:val="24"/>
          <w:lang w:val="sq-AL"/>
        </w:rPr>
        <w:t>ë</w:t>
      </w:r>
      <w:r w:rsidRPr="007C6CA0">
        <w:rPr>
          <w:rFonts w:ascii="Times New Roman" w:eastAsia="Times New Roman" w:hAnsi="Times New Roman" w:cs="Times New Roman"/>
          <w:color w:val="000000"/>
          <w:sz w:val="24"/>
          <w:szCs w:val="24"/>
          <w:lang w:val="sq-AL"/>
        </w:rPr>
        <w:t>v</w:t>
      </w:r>
      <w:r>
        <w:rPr>
          <w:rFonts w:ascii="Times New Roman" w:eastAsia="Times New Roman" w:hAnsi="Times New Roman" w:cs="Times New Roman"/>
          <w:color w:val="000000"/>
          <w:sz w:val="24"/>
          <w:szCs w:val="24"/>
          <w:lang w:val="sq-AL"/>
        </w:rPr>
        <w:t>eshjeve midis Ofruesit te AFP-së</w:t>
      </w:r>
      <w:r w:rsidRPr="007C6CA0">
        <w:rPr>
          <w:rFonts w:ascii="Times New Roman" w:eastAsia="Times New Roman" w:hAnsi="Times New Roman" w:cs="Times New Roman"/>
          <w:color w:val="000000"/>
          <w:sz w:val="24"/>
          <w:szCs w:val="24"/>
          <w:lang w:val="sq-AL"/>
        </w:rPr>
        <w:t xml:space="preserve"> dhe Ofrueseve Kombëtarë dhe Ndërkombëtarë. Ky rekomandim duhet të fillojë të zbatohet nga Janar 2025 e në vijim.</w:t>
      </w:r>
    </w:p>
    <w:p w14:paraId="215437A2" w14:textId="77777777" w:rsidR="00533A49" w:rsidRPr="007C6CA0"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36E713AD"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sidRPr="007C6CA0">
        <w:rPr>
          <w:rFonts w:ascii="Times New Roman" w:eastAsia="Times New Roman" w:hAnsi="Times New Roman" w:cs="Times New Roman"/>
          <w:b/>
          <w:color w:val="000000"/>
          <w:sz w:val="24"/>
          <w:szCs w:val="24"/>
          <w:lang w:val="sq-AL"/>
        </w:rPr>
        <w:t>Rekomandimi Nr</w:t>
      </w:r>
      <w:r w:rsidRPr="007C6CA0">
        <w:rPr>
          <w:rFonts w:ascii="Times New Roman" w:eastAsia="Times New Roman" w:hAnsi="Times New Roman" w:cs="Times New Roman"/>
          <w:color w:val="000000"/>
          <w:sz w:val="24"/>
          <w:szCs w:val="24"/>
          <w:lang w:val="sq-AL"/>
        </w:rPr>
        <w:t>.</w:t>
      </w:r>
      <w:r w:rsidRPr="007C6CA0">
        <w:rPr>
          <w:rFonts w:ascii="Times New Roman" w:eastAsia="Times New Roman" w:hAnsi="Times New Roman" w:cs="Times New Roman"/>
          <w:b/>
          <w:color w:val="000000"/>
          <w:sz w:val="24"/>
          <w:szCs w:val="24"/>
          <w:lang w:val="sq-AL"/>
        </w:rPr>
        <w:t xml:space="preserve"> 25</w:t>
      </w:r>
      <w:r w:rsidRPr="007C6CA0">
        <w:rPr>
          <w:rFonts w:ascii="Times New Roman" w:eastAsia="Times New Roman" w:hAnsi="Times New Roman" w:cs="Times New Roman"/>
          <w:color w:val="000000"/>
          <w:sz w:val="24"/>
          <w:szCs w:val="24"/>
          <w:lang w:val="sq-AL"/>
        </w:rPr>
        <w:t xml:space="preserve"> (kriter plotësues 2.4.2.1)</w:t>
      </w:r>
    </w:p>
    <w:p w14:paraId="59EA94CF" w14:textId="77777777" w:rsidR="00533A49" w:rsidRPr="007C6CA0" w:rsidRDefault="00533A49" w:rsidP="00533A49">
      <w:pPr>
        <w:spacing w:after="0" w:line="276" w:lineRule="auto"/>
        <w:jc w:val="both"/>
        <w:rPr>
          <w:rFonts w:ascii="Times New Roman" w:eastAsia="Times New Roman" w:hAnsi="Times New Roman" w:cs="Times New Roman"/>
          <w:color w:val="000000"/>
          <w:sz w:val="24"/>
          <w:szCs w:val="24"/>
          <w:lang w:val="sq-AL"/>
        </w:rPr>
      </w:pPr>
      <w:r>
        <w:rPr>
          <w:rFonts w:ascii="Times New Roman" w:eastAsia="Times New Roman" w:hAnsi="Times New Roman" w:cs="Times New Roman"/>
          <w:color w:val="000000"/>
          <w:sz w:val="24"/>
          <w:szCs w:val="24"/>
          <w:lang w:val="sq-AL"/>
        </w:rPr>
        <w:t>Rekomandohet pasqyrimi i plotë</w:t>
      </w:r>
      <w:r w:rsidRPr="007C6CA0">
        <w:rPr>
          <w:rFonts w:ascii="Times New Roman" w:eastAsia="Times New Roman" w:hAnsi="Times New Roman" w:cs="Times New Roman"/>
          <w:color w:val="000000"/>
          <w:sz w:val="24"/>
          <w:szCs w:val="24"/>
          <w:lang w:val="sq-AL"/>
        </w:rPr>
        <w:t xml:space="preserve"> dhe i detajuar i të gjithë partnerëve, institucioneve kombëtare dhe ndërkombëtare, në Planin Afatmesëm pasardhës dhe Planin Vjetor 2024-2025 e në vazhdim.</w:t>
      </w:r>
    </w:p>
    <w:p w14:paraId="175BB58C" w14:textId="77777777" w:rsidR="00533A49" w:rsidRPr="00BD195A" w:rsidRDefault="00533A49" w:rsidP="00533A49">
      <w:pPr>
        <w:shd w:val="clear" w:color="auto" w:fill="FFFFFF" w:themeFill="background1"/>
        <w:spacing w:after="120" w:line="276" w:lineRule="auto"/>
        <w:jc w:val="both"/>
        <w:rPr>
          <w:rFonts w:ascii="Times New Roman" w:eastAsia="Times New Roman" w:hAnsi="Times New Roman" w:cs="Times New Roman"/>
          <w:sz w:val="24"/>
          <w:szCs w:val="24"/>
          <w:lang w:val="sq-AL" w:eastAsia="en-GB"/>
        </w:rPr>
      </w:pPr>
    </w:p>
    <w:p w14:paraId="3450885D" w14:textId="77777777" w:rsidR="00533A49" w:rsidRPr="00BD195A" w:rsidRDefault="00533A49" w:rsidP="00533A49">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b/>
          <w:sz w:val="24"/>
          <w:szCs w:val="24"/>
          <w:lang w:val="sq-AL" w:eastAsia="en-GB"/>
        </w:rPr>
        <w:t>FUSHA  3. KURRIKULA E ZBATUAR</w:t>
      </w:r>
      <w:r w:rsidRPr="00BD195A">
        <w:rPr>
          <w:rFonts w:ascii="Times New Roman" w:eastAsia="Times New Roman" w:hAnsi="Times New Roman" w:cs="Times New Roman"/>
          <w:sz w:val="24"/>
          <w:szCs w:val="24"/>
          <w:lang w:val="sq-AL" w:eastAsia="en-GB"/>
        </w:rPr>
        <w:t>.</w:t>
      </w:r>
    </w:p>
    <w:p w14:paraId="108C1CB9" w14:textId="77777777" w:rsidR="00533A49" w:rsidRPr="00BD195A"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BD195A">
        <w:rPr>
          <w:rFonts w:ascii="Times New Roman" w:eastAsia="Times New Roman" w:hAnsi="Times New Roman" w:cs="Times New Roman"/>
          <w:b/>
          <w:color w:val="000000"/>
          <w:sz w:val="24"/>
          <w:szCs w:val="24"/>
          <w:lang w:val="sq-AL"/>
        </w:rPr>
        <w:t>Rekomandim Nr. 26 (kriter bazë 3.1.2.1)</w:t>
      </w:r>
    </w:p>
    <w:p w14:paraId="6A369CE0"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iCs/>
          <w:color w:val="000000"/>
          <w:sz w:val="24"/>
          <w:szCs w:val="24"/>
          <w:lang w:val="sq-AL"/>
        </w:rPr>
        <w:t>Brenda vitit shkollor 2024-2025 e në vazhdim</w:t>
      </w:r>
      <w:r w:rsidRPr="00BD195A">
        <w:rPr>
          <w:rFonts w:ascii="Times New Roman" w:eastAsia="Times New Roman" w:hAnsi="Times New Roman" w:cs="Times New Roman"/>
          <w:color w:val="000000"/>
          <w:sz w:val="24"/>
          <w:szCs w:val="24"/>
          <w:lang w:val="sq-AL"/>
        </w:rPr>
        <w:t xml:space="preserve"> procedura e hartimi</w:t>
      </w:r>
      <w:r>
        <w:rPr>
          <w:rFonts w:ascii="Times New Roman" w:eastAsia="Times New Roman" w:hAnsi="Times New Roman" w:cs="Times New Roman"/>
          <w:color w:val="000000"/>
          <w:sz w:val="24"/>
          <w:szCs w:val="24"/>
          <w:lang w:val="sq-AL"/>
        </w:rPr>
        <w:t>t</w:t>
      </w:r>
      <w:r w:rsidRPr="00BD195A">
        <w:rPr>
          <w:rFonts w:ascii="Times New Roman" w:eastAsia="Times New Roman" w:hAnsi="Times New Roman" w:cs="Times New Roman"/>
          <w:color w:val="000000"/>
          <w:sz w:val="24"/>
          <w:szCs w:val="24"/>
          <w:lang w:val="sq-AL"/>
        </w:rPr>
        <w:t xml:space="preserve"> të kurrikulës në shkollë të jetë e standardizuar dhe planet e Departamenteve të protokollohen.</w:t>
      </w:r>
    </w:p>
    <w:p w14:paraId="4C2D3C01" w14:textId="77777777" w:rsidR="00533A49" w:rsidRPr="00BD195A" w:rsidRDefault="00533A49" w:rsidP="00533A49">
      <w:pPr>
        <w:shd w:val="clear" w:color="auto" w:fill="FFFFFF"/>
        <w:spacing w:after="0" w:line="276" w:lineRule="auto"/>
        <w:jc w:val="both"/>
        <w:rPr>
          <w:rFonts w:ascii="Times New Roman" w:eastAsia="Times New Roman" w:hAnsi="Times New Roman" w:cs="Times New Roman"/>
          <w:b/>
          <w:sz w:val="24"/>
          <w:szCs w:val="24"/>
          <w:lang w:val="sq-AL" w:eastAsia="en-GB"/>
        </w:rPr>
      </w:pPr>
    </w:p>
    <w:p w14:paraId="7E63CB26" w14:textId="77777777" w:rsidR="00533A49" w:rsidRPr="00BD195A" w:rsidRDefault="00533A49" w:rsidP="00533A49">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BD195A">
        <w:rPr>
          <w:rFonts w:ascii="Times New Roman" w:eastAsia="Times New Roman" w:hAnsi="Times New Roman" w:cs="Times New Roman"/>
          <w:b/>
          <w:sz w:val="24"/>
          <w:szCs w:val="24"/>
          <w:lang w:val="sq-AL" w:eastAsia="en-GB"/>
        </w:rPr>
        <w:t>FUSHA  4: MËSIMDHËNIA DHE TË NXËNIT</w:t>
      </w:r>
    </w:p>
    <w:p w14:paraId="55757A5F"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b/>
          <w:color w:val="000000"/>
          <w:sz w:val="24"/>
          <w:szCs w:val="24"/>
          <w:lang w:val="sq-AL"/>
        </w:rPr>
        <w:t xml:space="preserve">Rekomandim Nr. 27 </w:t>
      </w:r>
      <w:r w:rsidRPr="00BD195A">
        <w:rPr>
          <w:rFonts w:ascii="Times New Roman" w:eastAsia="Times New Roman" w:hAnsi="Times New Roman" w:cs="Times New Roman"/>
          <w:color w:val="000000"/>
          <w:sz w:val="24"/>
          <w:szCs w:val="24"/>
          <w:lang w:val="sq-AL"/>
        </w:rPr>
        <w:t>(kriter plotësues 4.2.1.4)</w:t>
      </w:r>
    </w:p>
    <w:p w14:paraId="16E47B3C"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iCs/>
          <w:color w:val="000000"/>
          <w:sz w:val="24"/>
          <w:szCs w:val="24"/>
          <w:lang w:val="sq-AL"/>
        </w:rPr>
        <w:t>Brenda vitit shkollor 2024-2025 e në vijim</w:t>
      </w:r>
      <w:r w:rsidRPr="00BD195A">
        <w:rPr>
          <w:rFonts w:ascii="Times New Roman" w:eastAsia="Times New Roman" w:hAnsi="Times New Roman" w:cs="Times New Roman"/>
          <w:color w:val="000000"/>
          <w:sz w:val="24"/>
          <w:szCs w:val="24"/>
          <w:lang w:val="sq-AL"/>
        </w:rPr>
        <w:t xml:space="preserve"> rekomandohet që të gjithë mësimdhënësit të integrojnë rezultatet e të nxënit në fushën sociale dhe emocionale në planet vjetore dhe ditore të kulturës së përgjithshme dhe asaj profesionale.</w:t>
      </w:r>
    </w:p>
    <w:p w14:paraId="655DB729" w14:textId="77777777" w:rsidR="00533A49" w:rsidRDefault="00533A49" w:rsidP="00533A49">
      <w:pPr>
        <w:spacing w:after="0" w:line="276" w:lineRule="auto"/>
        <w:jc w:val="both"/>
        <w:rPr>
          <w:rFonts w:ascii="Times New Roman" w:eastAsia="Times New Roman" w:hAnsi="Times New Roman" w:cs="Times New Roman"/>
          <w:b/>
          <w:color w:val="000000"/>
          <w:sz w:val="24"/>
          <w:szCs w:val="24"/>
          <w:lang w:val="sq-AL"/>
        </w:rPr>
      </w:pPr>
    </w:p>
    <w:p w14:paraId="574884BF"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b/>
          <w:color w:val="000000"/>
          <w:sz w:val="24"/>
          <w:szCs w:val="24"/>
          <w:lang w:val="sq-AL"/>
        </w:rPr>
        <w:t>Rekomandim Nr. 28</w:t>
      </w:r>
      <w:r w:rsidRPr="00BD195A">
        <w:rPr>
          <w:rFonts w:ascii="Times New Roman" w:eastAsia="Times New Roman" w:hAnsi="Times New Roman" w:cs="Times New Roman"/>
          <w:color w:val="000000"/>
          <w:sz w:val="24"/>
          <w:szCs w:val="24"/>
          <w:lang w:val="sq-AL"/>
        </w:rPr>
        <w:t xml:space="preserve"> </w:t>
      </w:r>
      <w:r w:rsidRPr="00BD195A">
        <w:rPr>
          <w:rFonts w:ascii="Times New Roman" w:eastAsia="Times New Roman" w:hAnsi="Times New Roman" w:cs="Times New Roman"/>
          <w:b/>
          <w:color w:val="000000"/>
          <w:sz w:val="24"/>
          <w:szCs w:val="24"/>
          <w:lang w:val="sq-AL"/>
        </w:rPr>
        <w:t>(Kriter plotësues 4.3.3.4</w:t>
      </w:r>
      <w:r w:rsidRPr="00BD195A">
        <w:rPr>
          <w:rFonts w:ascii="Times New Roman" w:eastAsia="Times New Roman" w:hAnsi="Times New Roman" w:cs="Times New Roman"/>
          <w:color w:val="000000"/>
          <w:sz w:val="24"/>
          <w:szCs w:val="24"/>
          <w:lang w:val="sq-AL"/>
        </w:rPr>
        <w:t xml:space="preserve"> </w:t>
      </w:r>
      <w:r w:rsidRPr="00BD195A">
        <w:rPr>
          <w:rFonts w:ascii="Times New Roman" w:eastAsia="Times New Roman" w:hAnsi="Times New Roman" w:cs="Times New Roman"/>
          <w:b/>
          <w:color w:val="000000"/>
          <w:sz w:val="24"/>
          <w:szCs w:val="24"/>
          <w:lang w:val="sq-AL"/>
        </w:rPr>
        <w:t>i papërmbushur</w:t>
      </w:r>
      <w:r w:rsidRPr="00BD195A">
        <w:rPr>
          <w:rFonts w:ascii="Times New Roman" w:eastAsia="Times New Roman" w:hAnsi="Times New Roman" w:cs="Times New Roman"/>
          <w:color w:val="000000"/>
          <w:sz w:val="24"/>
          <w:szCs w:val="24"/>
          <w:lang w:val="sq-AL"/>
        </w:rPr>
        <w:t>)</w:t>
      </w:r>
    </w:p>
    <w:p w14:paraId="14197FF6"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iCs/>
          <w:color w:val="000000"/>
          <w:sz w:val="24"/>
          <w:szCs w:val="24"/>
          <w:lang w:val="sq-AL"/>
        </w:rPr>
        <w:t>Biblioteka aktuale eshtë e vogël. Brenda vitit shkollor 2024-2025 e në vijim</w:t>
      </w:r>
      <w:r w:rsidRPr="00BD195A">
        <w:rPr>
          <w:rFonts w:ascii="Times New Roman" w:eastAsia="Times New Roman" w:hAnsi="Times New Roman" w:cs="Times New Roman"/>
          <w:color w:val="000000"/>
          <w:sz w:val="24"/>
          <w:szCs w:val="24"/>
          <w:lang w:val="sq-AL"/>
        </w:rPr>
        <w:t xml:space="preserve"> rekomandohet marrja e masave për zgjerimin e kapacitetit të Bibliotekës dhe rritja e frekuentimit të saj nga nxënës dhe mësues në masën mbi 50%.</w:t>
      </w:r>
    </w:p>
    <w:p w14:paraId="314EBB69"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p>
    <w:p w14:paraId="34788A14"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b/>
          <w:color w:val="000000"/>
          <w:sz w:val="24"/>
          <w:szCs w:val="24"/>
          <w:lang w:val="sq-AL"/>
        </w:rPr>
        <w:t>Rekomandim Nr. 29</w:t>
      </w:r>
      <w:r w:rsidRPr="00BD195A">
        <w:rPr>
          <w:rFonts w:ascii="Times New Roman" w:eastAsia="Times New Roman" w:hAnsi="Times New Roman" w:cs="Times New Roman"/>
          <w:color w:val="000000"/>
          <w:sz w:val="24"/>
          <w:szCs w:val="24"/>
          <w:lang w:val="sq-AL"/>
        </w:rPr>
        <w:t xml:space="preserve"> </w:t>
      </w:r>
      <w:r w:rsidRPr="00BD195A">
        <w:rPr>
          <w:rFonts w:ascii="Times New Roman" w:eastAsia="Times New Roman" w:hAnsi="Times New Roman" w:cs="Times New Roman"/>
          <w:b/>
          <w:color w:val="000000"/>
          <w:sz w:val="24"/>
          <w:szCs w:val="24"/>
          <w:lang w:val="sq-AL"/>
        </w:rPr>
        <w:t>(Kriter bazë 4.3.4.2)</w:t>
      </w:r>
    </w:p>
    <w:p w14:paraId="0F56006E" w14:textId="77777777" w:rsidR="00533A49" w:rsidRPr="00BD195A" w:rsidRDefault="00533A49" w:rsidP="00533A49">
      <w:pPr>
        <w:spacing w:after="0" w:line="276" w:lineRule="auto"/>
        <w:jc w:val="both"/>
        <w:rPr>
          <w:rFonts w:ascii="Times New Roman" w:eastAsia="Times New Roman" w:hAnsi="Times New Roman" w:cs="Times New Roman"/>
          <w:iCs/>
          <w:color w:val="000000"/>
          <w:sz w:val="24"/>
          <w:szCs w:val="24"/>
          <w:lang w:val="sq-AL"/>
        </w:rPr>
      </w:pPr>
      <w:r w:rsidRPr="00BD195A">
        <w:rPr>
          <w:rFonts w:ascii="Times New Roman" w:eastAsia="Times New Roman" w:hAnsi="Times New Roman" w:cs="Times New Roman"/>
          <w:iCs/>
          <w:color w:val="000000"/>
          <w:sz w:val="24"/>
          <w:szCs w:val="24"/>
          <w:lang w:val="sq-AL"/>
        </w:rPr>
        <w:t>Rekomandohet të vendoset ashensori në shkollë brenda vitit 2025.</w:t>
      </w:r>
    </w:p>
    <w:p w14:paraId="715B234C" w14:textId="77777777" w:rsidR="00533A49" w:rsidRPr="00BD195A" w:rsidRDefault="00533A49" w:rsidP="00533A49">
      <w:pPr>
        <w:spacing w:after="0" w:line="276" w:lineRule="auto"/>
        <w:jc w:val="both"/>
        <w:rPr>
          <w:rFonts w:ascii="Times New Roman" w:eastAsia="Times New Roman" w:hAnsi="Times New Roman" w:cs="Times New Roman"/>
          <w:iCs/>
          <w:color w:val="000000"/>
          <w:sz w:val="24"/>
          <w:szCs w:val="24"/>
          <w:lang w:val="sq-AL"/>
        </w:rPr>
      </w:pPr>
    </w:p>
    <w:p w14:paraId="5066024F" w14:textId="77777777" w:rsidR="00533A49" w:rsidRPr="00BD195A" w:rsidRDefault="00533A49" w:rsidP="00533A49">
      <w:pPr>
        <w:spacing w:after="0" w:line="276" w:lineRule="auto"/>
        <w:jc w:val="both"/>
        <w:rPr>
          <w:rFonts w:ascii="Times New Roman" w:eastAsia="Times New Roman" w:hAnsi="Times New Roman" w:cs="Times New Roman"/>
          <w:b/>
          <w:color w:val="000000"/>
          <w:sz w:val="24"/>
          <w:szCs w:val="24"/>
          <w:lang w:val="sq-AL"/>
        </w:rPr>
      </w:pPr>
      <w:r w:rsidRPr="00BD195A">
        <w:rPr>
          <w:rFonts w:ascii="Times New Roman" w:eastAsia="Times New Roman" w:hAnsi="Times New Roman" w:cs="Times New Roman"/>
          <w:b/>
          <w:color w:val="000000"/>
          <w:sz w:val="24"/>
          <w:szCs w:val="24"/>
          <w:lang w:val="sq-AL"/>
        </w:rPr>
        <w:t>Rekomandim Nr. 30</w:t>
      </w:r>
      <w:r w:rsidRPr="00BD195A">
        <w:rPr>
          <w:rFonts w:ascii="Times New Roman" w:eastAsia="Times New Roman" w:hAnsi="Times New Roman" w:cs="Times New Roman"/>
          <w:color w:val="000000"/>
          <w:sz w:val="24"/>
          <w:szCs w:val="24"/>
          <w:lang w:val="sq-AL"/>
        </w:rPr>
        <w:t xml:space="preserve"> </w:t>
      </w:r>
      <w:r w:rsidRPr="00BD195A">
        <w:rPr>
          <w:rFonts w:ascii="Times New Roman" w:eastAsia="Times New Roman" w:hAnsi="Times New Roman" w:cs="Times New Roman"/>
          <w:b/>
          <w:color w:val="000000"/>
          <w:sz w:val="24"/>
          <w:szCs w:val="24"/>
          <w:lang w:val="sq-AL"/>
        </w:rPr>
        <w:t>(Kriter bazë 4.5.1.1)</w:t>
      </w:r>
    </w:p>
    <w:p w14:paraId="74737985" w14:textId="77777777" w:rsidR="00533A49" w:rsidRPr="00BD195A" w:rsidRDefault="00533A49" w:rsidP="00533A49">
      <w:pPr>
        <w:spacing w:after="0" w:line="276" w:lineRule="auto"/>
        <w:jc w:val="both"/>
        <w:rPr>
          <w:rFonts w:ascii="Times New Roman" w:eastAsia="Times New Roman" w:hAnsi="Times New Roman" w:cs="Times New Roman"/>
          <w:bCs/>
          <w:iCs/>
          <w:color w:val="000000"/>
          <w:sz w:val="24"/>
          <w:szCs w:val="24"/>
          <w:lang w:val="sq-AL"/>
        </w:rPr>
      </w:pPr>
      <w:r w:rsidRPr="00BD195A">
        <w:rPr>
          <w:rFonts w:ascii="Times New Roman" w:eastAsia="Times New Roman" w:hAnsi="Times New Roman" w:cs="Times New Roman"/>
          <w:bCs/>
          <w:iCs/>
          <w:color w:val="000000"/>
          <w:sz w:val="24"/>
          <w:szCs w:val="24"/>
          <w:lang w:val="sq-AL"/>
        </w:rPr>
        <w:t xml:space="preserve">Rekomandohet </w:t>
      </w:r>
      <w:r>
        <w:rPr>
          <w:rFonts w:ascii="Times New Roman" w:eastAsia="Times New Roman" w:hAnsi="Times New Roman" w:cs="Times New Roman"/>
          <w:bCs/>
          <w:iCs/>
          <w:color w:val="000000"/>
          <w:sz w:val="24"/>
          <w:szCs w:val="24"/>
          <w:lang w:val="sq-AL"/>
        </w:rPr>
        <w:t>të trajnohen dhe certifikohen p</w:t>
      </w:r>
      <w:r w:rsidRPr="00BD195A">
        <w:rPr>
          <w:rFonts w:ascii="Times New Roman" w:eastAsia="Times New Roman" w:hAnsi="Times New Roman" w:cs="Times New Roman"/>
          <w:bCs/>
          <w:iCs/>
          <w:color w:val="000000"/>
          <w:sz w:val="24"/>
          <w:szCs w:val="24"/>
          <w:lang w:val="sq-AL"/>
        </w:rPr>
        <w:t>ër të dhënë ndihmën e parë nga Kryqi i Kuq të paktën 2 mësues brenda dhjetor 2024.</w:t>
      </w:r>
    </w:p>
    <w:p w14:paraId="0D09E7F1" w14:textId="77777777" w:rsidR="00533A49" w:rsidRPr="00BD195A" w:rsidRDefault="00533A49" w:rsidP="00533A49">
      <w:pPr>
        <w:spacing w:after="0" w:line="276" w:lineRule="auto"/>
        <w:jc w:val="both"/>
        <w:rPr>
          <w:rFonts w:ascii="Times New Roman" w:eastAsia="Times New Roman" w:hAnsi="Times New Roman" w:cs="Times New Roman"/>
          <w:bCs/>
          <w:iCs/>
          <w:color w:val="000000"/>
          <w:sz w:val="24"/>
          <w:szCs w:val="24"/>
          <w:highlight w:val="yellow"/>
          <w:lang w:val="sq-AL"/>
        </w:rPr>
      </w:pPr>
    </w:p>
    <w:p w14:paraId="5013CF82" w14:textId="77777777" w:rsidR="00533A49" w:rsidRPr="00BD195A" w:rsidRDefault="00533A49" w:rsidP="00533A49">
      <w:pPr>
        <w:spacing w:after="0" w:line="276" w:lineRule="auto"/>
        <w:jc w:val="both"/>
        <w:rPr>
          <w:rFonts w:ascii="Times New Roman" w:eastAsia="Times New Roman" w:hAnsi="Times New Roman" w:cs="Times New Roman"/>
          <w:color w:val="000000"/>
          <w:sz w:val="24"/>
          <w:szCs w:val="24"/>
          <w:lang w:val="sq-AL"/>
        </w:rPr>
      </w:pPr>
      <w:r w:rsidRPr="00BD195A">
        <w:rPr>
          <w:rFonts w:ascii="Times New Roman" w:eastAsia="Times New Roman" w:hAnsi="Times New Roman" w:cs="Times New Roman"/>
          <w:b/>
          <w:color w:val="000000"/>
          <w:sz w:val="24"/>
          <w:szCs w:val="24"/>
          <w:lang w:val="sq-AL"/>
        </w:rPr>
        <w:t xml:space="preserve">Rekomandim Nr.31  </w:t>
      </w:r>
      <w:r w:rsidRPr="00BD195A">
        <w:rPr>
          <w:rFonts w:ascii="Times New Roman" w:eastAsia="Times New Roman" w:hAnsi="Times New Roman" w:cs="Times New Roman"/>
          <w:color w:val="000000"/>
          <w:sz w:val="24"/>
          <w:szCs w:val="24"/>
          <w:lang w:val="sq-AL"/>
        </w:rPr>
        <w:t>(Kriter plotësues 4.5.1.6)</w:t>
      </w:r>
    </w:p>
    <w:p w14:paraId="251C1C23" w14:textId="230C8898" w:rsidR="00AD5B62" w:rsidRPr="00F12419" w:rsidRDefault="00533A49" w:rsidP="00533A49">
      <w:pPr>
        <w:shd w:val="clear" w:color="auto" w:fill="FFFFFF"/>
        <w:spacing w:before="240" w:after="240" w:line="240" w:lineRule="auto"/>
        <w:jc w:val="both"/>
        <w:rPr>
          <w:rFonts w:ascii="Times New Roman" w:eastAsia="Times New Roman" w:hAnsi="Times New Roman" w:cs="Times New Roman"/>
          <w:sz w:val="24"/>
          <w:szCs w:val="24"/>
          <w:lang w:val="sq-AL"/>
        </w:rPr>
      </w:pPr>
      <w:r w:rsidRPr="00BD195A">
        <w:rPr>
          <w:rFonts w:ascii="Times New Roman" w:eastAsia="Times New Roman" w:hAnsi="Times New Roman" w:cs="Times New Roman"/>
          <w:iCs/>
          <w:color w:val="000000"/>
          <w:sz w:val="24"/>
          <w:szCs w:val="24"/>
          <w:lang w:val="sq-AL"/>
        </w:rPr>
        <w:t>R</w:t>
      </w:r>
      <w:r w:rsidRPr="00BD195A">
        <w:rPr>
          <w:rFonts w:ascii="Times New Roman" w:eastAsia="Times New Roman" w:hAnsi="Times New Roman" w:cs="Times New Roman"/>
          <w:color w:val="000000"/>
          <w:sz w:val="24"/>
          <w:szCs w:val="24"/>
          <w:lang w:val="sq-AL"/>
        </w:rPr>
        <w:t>ekomandohet firmosja e një marr</w:t>
      </w:r>
      <w:r>
        <w:rPr>
          <w:rFonts w:ascii="Times New Roman" w:eastAsia="Times New Roman" w:hAnsi="Times New Roman" w:cs="Times New Roman"/>
          <w:color w:val="000000"/>
          <w:sz w:val="24"/>
          <w:szCs w:val="24"/>
          <w:lang w:val="sq-AL"/>
        </w:rPr>
        <w:t>ëve</w:t>
      </w:r>
      <w:r w:rsidRPr="00BD195A">
        <w:rPr>
          <w:rFonts w:ascii="Times New Roman" w:eastAsia="Times New Roman" w:hAnsi="Times New Roman" w:cs="Times New Roman"/>
          <w:color w:val="000000"/>
          <w:sz w:val="24"/>
          <w:szCs w:val="24"/>
          <w:lang w:val="sq-AL"/>
        </w:rPr>
        <w:t>shje</w:t>
      </w:r>
      <w:r>
        <w:rPr>
          <w:rFonts w:ascii="Times New Roman" w:eastAsia="Times New Roman" w:hAnsi="Times New Roman" w:cs="Times New Roman"/>
          <w:color w:val="000000"/>
          <w:sz w:val="24"/>
          <w:szCs w:val="24"/>
          <w:lang w:val="sq-AL"/>
        </w:rPr>
        <w:t xml:space="preserve"> bashkëpunimi midis Ofruesit të </w:t>
      </w:r>
      <w:r w:rsidRPr="00BD195A">
        <w:rPr>
          <w:rFonts w:ascii="Times New Roman" w:eastAsia="Times New Roman" w:hAnsi="Times New Roman" w:cs="Times New Roman"/>
          <w:color w:val="000000"/>
          <w:sz w:val="24"/>
          <w:szCs w:val="24"/>
          <w:lang w:val="sq-AL"/>
        </w:rPr>
        <w:t>AFP-së dhe Qendrës Shëndetësore më të aftërt. Ky rekomandim duhet të fillojë të zbatohet nga Shtator</w:t>
      </w:r>
      <w:r>
        <w:rPr>
          <w:rFonts w:ascii="Times New Roman" w:eastAsia="Times New Roman" w:hAnsi="Times New Roman" w:cs="Times New Roman"/>
          <w:color w:val="000000"/>
          <w:sz w:val="24"/>
          <w:szCs w:val="24"/>
          <w:lang w:val="sq-AL"/>
        </w:rPr>
        <w:t>i</w:t>
      </w:r>
      <w:r w:rsidRPr="00BD195A">
        <w:rPr>
          <w:rFonts w:ascii="Times New Roman" w:eastAsia="Times New Roman" w:hAnsi="Times New Roman" w:cs="Times New Roman"/>
          <w:color w:val="000000"/>
          <w:sz w:val="24"/>
          <w:szCs w:val="24"/>
          <w:lang w:val="sq-AL"/>
        </w:rPr>
        <w:t xml:space="preserve"> 2024 e në vijim</w:t>
      </w:r>
      <w:r w:rsidR="00AD5B62" w:rsidRPr="00547E19">
        <w:rPr>
          <w:rFonts w:ascii="Times New Roman" w:eastAsia="Times New Roman" w:hAnsi="Times New Roman" w:cs="Times New Roman"/>
          <w:sz w:val="24"/>
          <w:szCs w:val="24"/>
          <w:lang w:val="sq-AL"/>
        </w:rPr>
        <w:t xml:space="preserve"> </w:t>
      </w:r>
    </w:p>
    <w:p w14:paraId="7A020744" w14:textId="77777777" w:rsidR="00AD5B62" w:rsidRDefault="00AD5B62" w:rsidP="00AD5B62">
      <w:pPr>
        <w:shd w:val="clear" w:color="auto" w:fill="FFFFFF" w:themeFill="background1"/>
        <w:autoSpaceDE w:val="0"/>
        <w:autoSpaceDN w:val="0"/>
        <w:adjustRightInd w:val="0"/>
        <w:spacing w:after="0" w:line="276" w:lineRule="auto"/>
        <w:rPr>
          <w:rFonts w:ascii="Times New Roman" w:eastAsia="Calibri" w:hAnsi="Times New Roman" w:cs="Times New Roman"/>
          <w:b/>
          <w:color w:val="000000"/>
          <w:sz w:val="24"/>
          <w:szCs w:val="24"/>
          <w:lang w:val="sq-AL"/>
        </w:rPr>
      </w:pPr>
    </w:p>
    <w:p w14:paraId="3ADDA787" w14:textId="77777777" w:rsidR="00AD5B62" w:rsidRPr="00E85F7B" w:rsidRDefault="00AD5B62" w:rsidP="00AD5B62">
      <w:pPr>
        <w:pStyle w:val="ListParagraph"/>
        <w:numPr>
          <w:ilvl w:val="0"/>
          <w:numId w:val="5"/>
        </w:numPr>
        <w:shd w:val="clear" w:color="auto" w:fill="FFFFFF" w:themeFill="background1"/>
        <w:spacing w:after="0" w:line="276" w:lineRule="auto"/>
        <w:jc w:val="both"/>
        <w:rPr>
          <w:rFonts w:ascii="Times New Roman" w:eastAsia="Times New Roman" w:hAnsi="Times New Roman" w:cs="Times New Roman"/>
          <w:b/>
          <w:sz w:val="24"/>
          <w:szCs w:val="24"/>
          <w:lang w:val="sq-AL"/>
        </w:rPr>
      </w:pPr>
      <w:r w:rsidRPr="00E85F7B">
        <w:rPr>
          <w:rFonts w:ascii="Times New Roman" w:eastAsia="Times New Roman" w:hAnsi="Times New Roman" w:cs="Times New Roman"/>
          <w:b/>
          <w:sz w:val="24"/>
          <w:szCs w:val="24"/>
          <w:lang w:val="sq-AL"/>
        </w:rPr>
        <w:t xml:space="preserve">VENDIMI PËR AKREDITIM </w:t>
      </w:r>
    </w:p>
    <w:p w14:paraId="6470A834" w14:textId="77777777" w:rsidR="00AD5B62" w:rsidRPr="00E85F7B" w:rsidRDefault="00AD5B62" w:rsidP="00AD5B62">
      <w:pPr>
        <w:pStyle w:val="ListParagraph"/>
        <w:shd w:val="clear" w:color="auto" w:fill="FFFFFF" w:themeFill="background1"/>
        <w:spacing w:after="0" w:line="276" w:lineRule="auto"/>
        <w:jc w:val="both"/>
        <w:rPr>
          <w:rFonts w:ascii="Times New Roman" w:eastAsia="Times New Roman" w:hAnsi="Times New Roman" w:cs="Times New Roman"/>
          <w:b/>
          <w:sz w:val="24"/>
          <w:szCs w:val="24"/>
          <w:lang w:val="sq-AL"/>
        </w:rPr>
      </w:pPr>
    </w:p>
    <w:p w14:paraId="50F1BBA4" w14:textId="45C0ABF2" w:rsidR="00AD5B62" w:rsidRDefault="00AD5B62" w:rsidP="00AD5B62">
      <w:pPr>
        <w:shd w:val="clear" w:color="auto" w:fill="FFFFFF" w:themeFill="background1"/>
        <w:spacing w:after="0" w:line="276" w:lineRule="auto"/>
        <w:jc w:val="both"/>
        <w:rPr>
          <w:rFonts w:ascii="Times New Roman" w:eastAsia="Times New Roman" w:hAnsi="Times New Roman" w:cs="Times New Roman"/>
          <w:sz w:val="24"/>
          <w:szCs w:val="24"/>
          <w:lang w:val="sq-AL"/>
        </w:rPr>
      </w:pPr>
      <w:r w:rsidRPr="007B0CE1">
        <w:rPr>
          <w:rFonts w:ascii="Times New Roman" w:hAnsi="Times New Roman" w:cs="Times New Roman"/>
          <w:sz w:val="24"/>
          <w:szCs w:val="24"/>
          <w:lang w:val="sq-AL"/>
        </w:rPr>
        <w:t>Në bazë të raportit të akreditimit dhe propozimit  të AKAFPK-së, Ministria e Ekonomisë</w:t>
      </w:r>
      <w:r w:rsidR="003365A7" w:rsidRPr="007B0CE1">
        <w:rPr>
          <w:rFonts w:ascii="Times New Roman" w:hAnsi="Times New Roman" w:cs="Times New Roman"/>
          <w:sz w:val="24"/>
          <w:szCs w:val="24"/>
          <w:lang w:val="sq-AL"/>
        </w:rPr>
        <w:t>, Kultur</w:t>
      </w:r>
      <w:r w:rsidR="007B0CE1" w:rsidRPr="007B0CE1">
        <w:rPr>
          <w:rFonts w:ascii="Times New Roman" w:hAnsi="Times New Roman" w:cs="Times New Roman"/>
          <w:sz w:val="24"/>
          <w:szCs w:val="24"/>
          <w:lang w:val="sq-AL"/>
        </w:rPr>
        <w:t>ë</w:t>
      </w:r>
      <w:r w:rsidR="003365A7" w:rsidRPr="007B0CE1">
        <w:rPr>
          <w:rFonts w:ascii="Times New Roman" w:hAnsi="Times New Roman" w:cs="Times New Roman"/>
          <w:sz w:val="24"/>
          <w:szCs w:val="24"/>
          <w:lang w:val="sq-AL"/>
        </w:rPr>
        <w:t xml:space="preserve">s dhe Inovacionit </w:t>
      </w:r>
      <w:r w:rsidRPr="007B0CE1">
        <w:rPr>
          <w:rFonts w:ascii="Times New Roman" w:hAnsi="Times New Roman" w:cs="Times New Roman"/>
          <w:sz w:val="24"/>
          <w:szCs w:val="24"/>
          <w:lang w:val="sq-AL"/>
        </w:rPr>
        <w:t xml:space="preserve"> mori vendimin për </w:t>
      </w:r>
      <w:r w:rsidRPr="007B0CE1">
        <w:rPr>
          <w:rFonts w:ascii="Times New Roman" w:hAnsi="Times New Roman" w:cs="Times New Roman"/>
          <w:b/>
          <w:sz w:val="24"/>
          <w:szCs w:val="24"/>
          <w:lang w:val="sq-AL"/>
        </w:rPr>
        <w:t xml:space="preserve">akreditim </w:t>
      </w:r>
      <w:r w:rsidR="00533A49">
        <w:rPr>
          <w:rFonts w:ascii="Times New Roman" w:hAnsi="Times New Roman" w:cs="Times New Roman"/>
          <w:b/>
          <w:sz w:val="24"/>
          <w:szCs w:val="24"/>
          <w:lang w:val="sq-AL"/>
        </w:rPr>
        <w:t>me kusht</w:t>
      </w:r>
      <w:r w:rsidRPr="007B0CE1">
        <w:rPr>
          <w:rFonts w:ascii="Times New Roman" w:hAnsi="Times New Roman" w:cs="Times New Roman"/>
          <w:b/>
          <w:sz w:val="24"/>
          <w:szCs w:val="24"/>
          <w:lang w:val="sq-AL"/>
        </w:rPr>
        <w:t xml:space="preserve"> </w:t>
      </w:r>
      <w:r w:rsidRPr="007B0CE1">
        <w:rPr>
          <w:rFonts w:ascii="Times New Roman" w:hAnsi="Times New Roman" w:cs="Times New Roman"/>
          <w:sz w:val="24"/>
          <w:szCs w:val="24"/>
          <w:lang w:val="sq-AL"/>
        </w:rPr>
        <w:t>për</w:t>
      </w:r>
      <w:r w:rsidRPr="007B0CE1">
        <w:rPr>
          <w:rFonts w:ascii="Times New Roman" w:hAnsi="Times New Roman" w:cs="Times New Roman"/>
          <w:b/>
          <w:sz w:val="24"/>
          <w:szCs w:val="24"/>
          <w:lang w:val="sq-AL"/>
        </w:rPr>
        <w:t xml:space="preserve"> </w:t>
      </w:r>
      <w:r w:rsidRPr="007B0CE1">
        <w:rPr>
          <w:rFonts w:ascii="Times New Roman" w:eastAsia="Times New Roman" w:hAnsi="Times New Roman" w:cs="Times New Roman"/>
          <w:sz w:val="24"/>
          <w:szCs w:val="24"/>
          <w:lang w:val="sq-AL"/>
        </w:rPr>
        <w:t xml:space="preserve">ofruesin publik të AFP-së, </w:t>
      </w:r>
      <w:r w:rsidR="008B6AEE" w:rsidRPr="007B0CE1">
        <w:rPr>
          <w:rFonts w:ascii="Times New Roman" w:hAnsi="Times New Roman"/>
          <w:sz w:val="24"/>
          <w:szCs w:val="24"/>
          <w:lang w:val="sq-AL"/>
        </w:rPr>
        <w:t xml:space="preserve">Shkolla e </w:t>
      </w:r>
      <w:r w:rsidR="00F12419">
        <w:rPr>
          <w:rFonts w:ascii="Times New Roman" w:hAnsi="Times New Roman"/>
          <w:sz w:val="24"/>
          <w:szCs w:val="24"/>
          <w:lang w:val="sq-AL"/>
        </w:rPr>
        <w:t>M</w:t>
      </w:r>
      <w:r w:rsidR="008B6AEE" w:rsidRPr="007B0CE1">
        <w:rPr>
          <w:rFonts w:ascii="Times New Roman" w:hAnsi="Times New Roman"/>
          <w:sz w:val="24"/>
          <w:szCs w:val="24"/>
          <w:lang w:val="sq-AL"/>
        </w:rPr>
        <w:t xml:space="preserve">esme </w:t>
      </w:r>
      <w:r w:rsidR="00533A49">
        <w:rPr>
          <w:rFonts w:ascii="Times New Roman" w:hAnsi="Times New Roman"/>
          <w:sz w:val="24"/>
          <w:szCs w:val="24"/>
          <w:lang w:val="sq-AL"/>
        </w:rPr>
        <w:t>Industriale</w:t>
      </w:r>
      <w:r w:rsidR="008B6AEE" w:rsidRPr="007B0CE1">
        <w:rPr>
          <w:rFonts w:ascii="Times New Roman" w:hAnsi="Times New Roman"/>
          <w:sz w:val="24"/>
          <w:szCs w:val="24"/>
          <w:lang w:val="sq-AL"/>
        </w:rPr>
        <w:t xml:space="preserve"> “</w:t>
      </w:r>
      <w:r w:rsidR="00533A49">
        <w:rPr>
          <w:rFonts w:ascii="Times New Roman" w:hAnsi="Times New Roman"/>
          <w:sz w:val="24"/>
          <w:szCs w:val="24"/>
          <w:lang w:val="sq-AL"/>
        </w:rPr>
        <w:t>Petro Sota</w:t>
      </w:r>
      <w:r w:rsidR="008B6AEE" w:rsidRPr="007B0CE1">
        <w:rPr>
          <w:rFonts w:ascii="Times New Roman" w:hAnsi="Times New Roman"/>
          <w:sz w:val="24"/>
          <w:szCs w:val="24"/>
          <w:lang w:val="sq-AL"/>
        </w:rPr>
        <w:t xml:space="preserve">”, </w:t>
      </w:r>
      <w:r w:rsidR="00533A49">
        <w:rPr>
          <w:rFonts w:ascii="Times New Roman" w:hAnsi="Times New Roman"/>
          <w:sz w:val="24"/>
          <w:szCs w:val="24"/>
          <w:lang w:val="sq-AL"/>
        </w:rPr>
        <w:t xml:space="preserve">Fier, </w:t>
      </w:r>
      <w:r w:rsidRPr="007B0CE1">
        <w:rPr>
          <w:rFonts w:ascii="Times New Roman" w:hAnsi="Times New Roman"/>
          <w:sz w:val="24"/>
          <w:szCs w:val="24"/>
          <w:lang w:val="sq-AL"/>
        </w:rPr>
        <w:t xml:space="preserve"> </w:t>
      </w:r>
      <w:r w:rsidRPr="007B0CE1">
        <w:rPr>
          <w:rFonts w:ascii="Times New Roman" w:hAnsi="Times New Roman" w:cs="Times New Roman"/>
          <w:sz w:val="24"/>
          <w:szCs w:val="24"/>
          <w:lang w:val="sq-AL"/>
        </w:rPr>
        <w:t xml:space="preserve">me Vendim Nr. </w:t>
      </w:r>
      <w:r w:rsidR="007B0CE1" w:rsidRPr="007B0CE1">
        <w:rPr>
          <w:rFonts w:ascii="Times New Roman" w:hAnsi="Times New Roman" w:cs="Times New Roman"/>
          <w:sz w:val="24"/>
          <w:szCs w:val="24"/>
          <w:lang w:val="sq-AL"/>
        </w:rPr>
        <w:t>7</w:t>
      </w:r>
      <w:r w:rsidR="00533A49">
        <w:rPr>
          <w:rFonts w:ascii="Times New Roman" w:hAnsi="Times New Roman" w:cs="Times New Roman"/>
          <w:sz w:val="24"/>
          <w:szCs w:val="24"/>
          <w:lang w:val="sq-AL"/>
        </w:rPr>
        <w:t>8</w:t>
      </w:r>
      <w:r w:rsidRPr="007B0CE1">
        <w:rPr>
          <w:rFonts w:ascii="Times New Roman" w:hAnsi="Times New Roman" w:cs="Times New Roman"/>
          <w:sz w:val="24"/>
          <w:szCs w:val="24"/>
          <w:lang w:val="sq-AL"/>
        </w:rPr>
        <w:t xml:space="preserve">, datë </w:t>
      </w:r>
      <w:r w:rsidR="007B0CE1" w:rsidRPr="007B0CE1">
        <w:rPr>
          <w:rFonts w:ascii="Times New Roman" w:hAnsi="Times New Roman" w:cs="Times New Roman"/>
          <w:sz w:val="24"/>
          <w:szCs w:val="24"/>
          <w:lang w:val="sq-AL"/>
        </w:rPr>
        <w:t>13.11.2024</w:t>
      </w:r>
      <w:r w:rsidRPr="007B0CE1">
        <w:rPr>
          <w:rFonts w:ascii="Times New Roman" w:hAnsi="Times New Roman" w:cs="Times New Roman"/>
          <w:sz w:val="24"/>
          <w:szCs w:val="24"/>
          <w:lang w:val="sq-AL"/>
        </w:rPr>
        <w:t xml:space="preserve">. </w:t>
      </w:r>
      <w:r w:rsidRPr="007B0CE1">
        <w:rPr>
          <w:rFonts w:ascii="Times New Roman" w:eastAsia="Times New Roman" w:hAnsi="Times New Roman" w:cs="Times New Roman"/>
          <w:sz w:val="24"/>
          <w:szCs w:val="24"/>
          <w:lang w:val="sq-AL"/>
        </w:rPr>
        <w:t xml:space="preserve">AKAFPK ka lëshuar certifikatën e akreditimit </w:t>
      </w:r>
      <w:r w:rsidR="005B1531">
        <w:rPr>
          <w:rFonts w:ascii="Times New Roman" w:eastAsia="Times New Roman" w:hAnsi="Times New Roman" w:cs="Times New Roman"/>
          <w:sz w:val="24"/>
          <w:szCs w:val="24"/>
          <w:lang w:val="sq-AL"/>
        </w:rPr>
        <w:t>me kusht</w:t>
      </w:r>
      <w:r w:rsidRPr="007B0CE1">
        <w:rPr>
          <w:rFonts w:ascii="Times New Roman" w:eastAsia="Times New Roman" w:hAnsi="Times New Roman" w:cs="Times New Roman"/>
          <w:sz w:val="24"/>
          <w:szCs w:val="24"/>
          <w:lang w:val="sq-AL"/>
        </w:rPr>
        <w:t xml:space="preserve">, me nr. serie </w:t>
      </w:r>
      <w:r w:rsidR="007B0CE1" w:rsidRPr="007B0CE1">
        <w:rPr>
          <w:rFonts w:ascii="Times New Roman" w:eastAsia="Times New Roman" w:hAnsi="Times New Roman" w:cs="Times New Roman"/>
          <w:sz w:val="24"/>
          <w:szCs w:val="24"/>
          <w:lang w:val="sq-AL"/>
        </w:rPr>
        <w:t>1</w:t>
      </w:r>
      <w:r w:rsidR="00533A49">
        <w:rPr>
          <w:rFonts w:ascii="Times New Roman" w:eastAsia="Times New Roman" w:hAnsi="Times New Roman" w:cs="Times New Roman"/>
          <w:sz w:val="24"/>
          <w:szCs w:val="24"/>
          <w:lang w:val="sq-AL"/>
        </w:rPr>
        <w:t>6</w:t>
      </w:r>
      <w:r w:rsidRPr="007B0CE1">
        <w:rPr>
          <w:rFonts w:ascii="Times New Roman" w:eastAsia="Times New Roman" w:hAnsi="Times New Roman" w:cs="Times New Roman"/>
          <w:sz w:val="24"/>
          <w:szCs w:val="24"/>
          <w:lang w:val="sq-AL"/>
        </w:rPr>
        <w:t xml:space="preserve">, data </w:t>
      </w:r>
      <w:r w:rsidR="007B0CE1" w:rsidRPr="007B0CE1">
        <w:rPr>
          <w:rFonts w:ascii="Times New Roman" w:eastAsia="Times New Roman" w:hAnsi="Times New Roman" w:cs="Times New Roman"/>
          <w:sz w:val="24"/>
          <w:szCs w:val="24"/>
          <w:lang w:val="sq-AL"/>
        </w:rPr>
        <w:t>11.12.2024</w:t>
      </w:r>
      <w:r w:rsidRPr="007B0CE1">
        <w:rPr>
          <w:rFonts w:ascii="Times New Roman" w:eastAsia="Times New Roman" w:hAnsi="Times New Roman" w:cs="Times New Roman"/>
          <w:sz w:val="24"/>
          <w:szCs w:val="24"/>
          <w:lang w:val="sq-AL"/>
        </w:rPr>
        <w:t xml:space="preserve">, me afat vlefshmërie deri më </w:t>
      </w:r>
      <w:r w:rsidR="007B0CE1" w:rsidRPr="007B0CE1">
        <w:rPr>
          <w:rFonts w:ascii="Times New Roman" w:eastAsia="Times New Roman" w:hAnsi="Times New Roman" w:cs="Times New Roman"/>
          <w:sz w:val="24"/>
          <w:szCs w:val="24"/>
          <w:lang w:val="sq-AL"/>
        </w:rPr>
        <w:t>12.</w:t>
      </w:r>
      <w:r w:rsidR="00533A49">
        <w:rPr>
          <w:rFonts w:ascii="Times New Roman" w:eastAsia="Times New Roman" w:hAnsi="Times New Roman" w:cs="Times New Roman"/>
          <w:sz w:val="24"/>
          <w:szCs w:val="24"/>
          <w:lang w:val="sq-AL"/>
        </w:rPr>
        <w:t>05.202</w:t>
      </w:r>
      <w:r w:rsidR="00411F8D">
        <w:rPr>
          <w:rFonts w:ascii="Times New Roman" w:eastAsia="Times New Roman" w:hAnsi="Times New Roman" w:cs="Times New Roman"/>
          <w:sz w:val="24"/>
          <w:szCs w:val="24"/>
          <w:lang w:val="sq-AL"/>
        </w:rPr>
        <w:t>5</w:t>
      </w:r>
      <w:r w:rsidRPr="007B0CE1">
        <w:rPr>
          <w:rFonts w:ascii="Times New Roman" w:eastAsia="Times New Roman" w:hAnsi="Times New Roman" w:cs="Times New Roman"/>
          <w:sz w:val="24"/>
          <w:szCs w:val="24"/>
          <w:lang w:val="sq-AL"/>
        </w:rPr>
        <w:t>.</w:t>
      </w:r>
    </w:p>
    <w:p w14:paraId="5AE477A3" w14:textId="77777777" w:rsidR="005725D5" w:rsidRDefault="005725D5" w:rsidP="00AD5B62">
      <w:pPr>
        <w:shd w:val="clear" w:color="auto" w:fill="FFFFFF" w:themeFill="background1"/>
        <w:spacing w:after="0" w:line="276" w:lineRule="auto"/>
        <w:jc w:val="both"/>
        <w:rPr>
          <w:rFonts w:ascii="Times New Roman" w:eastAsia="Times New Roman" w:hAnsi="Times New Roman" w:cs="Times New Roman"/>
          <w:sz w:val="24"/>
          <w:szCs w:val="24"/>
          <w:lang w:val="sq-AL"/>
        </w:rPr>
      </w:pPr>
    </w:p>
    <w:p w14:paraId="36D07648" w14:textId="77777777" w:rsidR="002B026D" w:rsidRPr="00E56313" w:rsidRDefault="002B026D" w:rsidP="00AD5B62">
      <w:pPr>
        <w:shd w:val="clear" w:color="auto" w:fill="FFFFFF" w:themeFill="background1"/>
        <w:spacing w:after="0" w:line="276" w:lineRule="auto"/>
        <w:jc w:val="both"/>
        <w:rPr>
          <w:rFonts w:ascii="Times New Roman" w:eastAsia="Times New Roman" w:hAnsi="Times New Roman" w:cs="Times New Roman"/>
          <w:sz w:val="24"/>
          <w:szCs w:val="24"/>
          <w:lang w:val="sq-AL"/>
        </w:rPr>
      </w:pPr>
    </w:p>
    <w:p w14:paraId="742D51AB" w14:textId="77777777" w:rsidR="002B026D" w:rsidRPr="00471144" w:rsidRDefault="002B026D" w:rsidP="002B026D">
      <w:pPr>
        <w:shd w:val="clear" w:color="auto" w:fill="FFFFFF" w:themeFill="background1"/>
        <w:spacing w:after="0" w:line="276" w:lineRule="auto"/>
        <w:ind w:left="-180"/>
        <w:contextualSpacing/>
        <w:jc w:val="both"/>
        <w:rPr>
          <w:rFonts w:ascii="Times New Roman" w:hAnsi="Times New Roman" w:cs="Times New Roman"/>
          <w:b/>
          <w:sz w:val="24"/>
          <w:szCs w:val="24"/>
          <w:lang w:val="sq-AL"/>
        </w:rPr>
      </w:pPr>
      <w:r w:rsidRPr="00471144">
        <w:rPr>
          <w:rFonts w:ascii="Times New Roman" w:hAnsi="Times New Roman" w:cs="Times New Roman"/>
          <w:b/>
          <w:sz w:val="24"/>
          <w:szCs w:val="24"/>
          <w:lang w:val="sq-AL"/>
        </w:rPr>
        <w:t>VII.  MONITORIM I POSAÇËM</w:t>
      </w:r>
    </w:p>
    <w:p w14:paraId="09A30BD4" w14:textId="77777777" w:rsidR="002B026D" w:rsidRPr="00471144" w:rsidRDefault="002B026D" w:rsidP="002B026D">
      <w:pPr>
        <w:shd w:val="clear" w:color="auto" w:fill="FFFFFF" w:themeFill="background1"/>
        <w:spacing w:after="0" w:line="276" w:lineRule="auto"/>
        <w:ind w:left="-180"/>
        <w:contextualSpacing/>
        <w:jc w:val="both"/>
        <w:rPr>
          <w:rFonts w:ascii="Times New Roman" w:hAnsi="Times New Roman" w:cs="Times New Roman"/>
          <w:b/>
          <w:sz w:val="24"/>
          <w:szCs w:val="24"/>
          <w:lang w:val="sq-AL"/>
        </w:rPr>
      </w:pPr>
    </w:p>
    <w:p w14:paraId="4F097D7C" w14:textId="1A0E0DBF" w:rsidR="002B026D" w:rsidRPr="00471144" w:rsidRDefault="002B026D" w:rsidP="002B026D">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471144">
        <w:rPr>
          <w:rFonts w:ascii="Times New Roman" w:hAnsi="Times New Roman" w:cs="Times New Roman"/>
          <w:sz w:val="24"/>
          <w:szCs w:val="24"/>
          <w:lang w:val="sq-AL"/>
        </w:rPr>
        <w:t xml:space="preserve">Procesi i </w:t>
      </w:r>
      <w:r w:rsidRPr="00471144">
        <w:rPr>
          <w:rFonts w:ascii="Times New Roman" w:hAnsi="Times New Roman" w:cs="Times New Roman"/>
          <w:i/>
          <w:sz w:val="24"/>
          <w:szCs w:val="24"/>
          <w:lang w:val="sq-AL"/>
        </w:rPr>
        <w:t>Monitorimit të Posaçëm</w:t>
      </w:r>
      <w:r w:rsidRPr="00471144">
        <w:rPr>
          <w:rFonts w:ascii="Times New Roman" w:hAnsi="Times New Roman" w:cs="Times New Roman"/>
          <w:sz w:val="24"/>
          <w:szCs w:val="24"/>
          <w:lang w:val="sq-AL"/>
        </w:rPr>
        <w:t xml:space="preserve"> bazohet në pikën </w:t>
      </w:r>
      <w:r w:rsidRPr="00471144">
        <w:rPr>
          <w:rFonts w:ascii="Times New Roman" w:hAnsi="Times New Roman" w:cs="Times New Roman"/>
          <w:b/>
          <w:sz w:val="24"/>
          <w:szCs w:val="24"/>
          <w:lang w:val="sq-AL"/>
        </w:rPr>
        <w:t>d</w:t>
      </w:r>
      <w:r w:rsidRPr="00471144">
        <w:rPr>
          <w:rFonts w:ascii="Times New Roman" w:hAnsi="Times New Roman" w:cs="Times New Roman"/>
          <w:sz w:val="24"/>
          <w:szCs w:val="24"/>
          <w:lang w:val="sq-AL"/>
        </w:rPr>
        <w:t xml:space="preserve"> të nenit </w:t>
      </w:r>
      <w:r w:rsidRPr="00471144">
        <w:rPr>
          <w:rFonts w:ascii="Times New Roman" w:hAnsi="Times New Roman" w:cs="Times New Roman"/>
          <w:b/>
          <w:sz w:val="24"/>
          <w:szCs w:val="24"/>
          <w:lang w:val="sq-AL"/>
        </w:rPr>
        <w:t>24</w:t>
      </w:r>
      <w:r w:rsidRPr="00471144">
        <w:rPr>
          <w:rFonts w:ascii="Times New Roman" w:hAnsi="Times New Roman" w:cs="Times New Roman"/>
          <w:sz w:val="24"/>
          <w:szCs w:val="24"/>
          <w:lang w:val="sq-AL"/>
        </w:rPr>
        <w:t xml:space="preserve"> të </w:t>
      </w:r>
      <w:r w:rsidRPr="00471144">
        <w:rPr>
          <w:rFonts w:ascii="Times New Roman" w:eastAsia="Times New Roman" w:hAnsi="Times New Roman" w:cs="Times New Roman"/>
          <w:sz w:val="24"/>
          <w:szCs w:val="24"/>
          <w:lang w:val="sq-AL"/>
        </w:rPr>
        <w:t xml:space="preserve">Urdhrit nr. 128, datë 6.7.2021 për miratimin e </w:t>
      </w:r>
      <w:r w:rsidRPr="00471144">
        <w:rPr>
          <w:rFonts w:ascii="Times New Roman" w:hAnsi="Times New Roman" w:cs="Times New Roman"/>
          <w:sz w:val="24"/>
          <w:szCs w:val="24"/>
          <w:lang w:val="sq-AL"/>
        </w:rPr>
        <w:t>“</w:t>
      </w:r>
      <w:r w:rsidRPr="00471144">
        <w:rPr>
          <w:rFonts w:ascii="Times New Roman" w:hAnsi="Times New Roman" w:cs="Times New Roman"/>
          <w:i/>
          <w:sz w:val="24"/>
          <w:szCs w:val="24"/>
          <w:lang w:val="sq-AL"/>
        </w:rPr>
        <w:t>Rregullores për standardet, kriteret dhe procedurat e akreditimit të ofruesve të arsimit dhe formimit Profesional</w:t>
      </w:r>
      <w:r w:rsidRPr="00471144">
        <w:rPr>
          <w:rFonts w:ascii="Times New Roman" w:hAnsi="Times New Roman" w:cs="Times New Roman"/>
          <w:sz w:val="24"/>
          <w:szCs w:val="24"/>
          <w:lang w:val="sq-AL"/>
        </w:rPr>
        <w:t xml:space="preserve">” </w:t>
      </w:r>
      <w:r w:rsidRPr="00471144">
        <w:rPr>
          <w:rFonts w:ascii="Times New Roman" w:eastAsia="Times New Roman" w:hAnsi="Times New Roman" w:cs="Times New Roman"/>
          <w:sz w:val="24"/>
          <w:szCs w:val="24"/>
          <w:lang w:val="sq-AL"/>
        </w:rPr>
        <w:t xml:space="preserve">të Ministrisë së Financave dhe Ekonomisë dhe në </w:t>
      </w:r>
      <w:r w:rsidRPr="00471144">
        <w:rPr>
          <w:rFonts w:ascii="Times New Roman" w:eastAsia="Calibri" w:hAnsi="Times New Roman" w:cs="Times New Roman"/>
          <w:color w:val="000000" w:themeColor="text1"/>
          <w:sz w:val="24"/>
          <w:szCs w:val="24"/>
          <w:lang w:val="sq-AL"/>
        </w:rPr>
        <w:t>urdhrin e brendshëm të AKAFPK-së me nr. 23, datë 12.05.2023 “</w:t>
      </w:r>
      <w:r w:rsidRPr="00471144">
        <w:rPr>
          <w:rFonts w:ascii="Times New Roman" w:eastAsia="Calibri" w:hAnsi="Times New Roman" w:cs="Times New Roman"/>
          <w:i/>
          <w:color w:val="000000" w:themeColor="text1"/>
          <w:sz w:val="24"/>
          <w:szCs w:val="24"/>
          <w:lang w:val="sq-AL"/>
        </w:rPr>
        <w:t>Për miratimin e udhëzuesit për procedurat e përzgjedhjes, organizimit dhe etikës profesionale të specialistëve si vlerësues të jashtëm, si dhe procedurat e brendshme në zbatim të procesit të akreditimit në institucionet ofruese të AFP-së”,</w:t>
      </w:r>
      <w:r w:rsidRPr="00471144">
        <w:rPr>
          <w:rFonts w:ascii="Times New Roman" w:hAnsi="Times New Roman" w:cs="Times New Roman"/>
          <w:sz w:val="24"/>
          <w:szCs w:val="24"/>
          <w:lang w:val="sq-AL"/>
        </w:rPr>
        <w:t xml:space="preserve"> mbështetet në Raportin e Vlerësimit të Jashtëm të procesit të Akreditimit, të nisur në vitin 202</w:t>
      </w:r>
      <w:r w:rsidR="00436D59">
        <w:rPr>
          <w:rFonts w:ascii="Times New Roman" w:hAnsi="Times New Roman" w:cs="Times New Roman"/>
          <w:sz w:val="24"/>
          <w:szCs w:val="24"/>
          <w:lang w:val="sq-AL"/>
        </w:rPr>
        <w:t>4</w:t>
      </w:r>
      <w:r w:rsidRPr="00471144">
        <w:rPr>
          <w:rFonts w:ascii="Times New Roman" w:hAnsi="Times New Roman" w:cs="Times New Roman"/>
          <w:sz w:val="24"/>
          <w:szCs w:val="24"/>
          <w:lang w:val="sq-AL"/>
        </w:rPr>
        <w:t xml:space="preserve"> i cili përfundoi me dhënien e certifikatës </w:t>
      </w:r>
      <w:r w:rsidRPr="00471144">
        <w:rPr>
          <w:rFonts w:ascii="Times New Roman" w:hAnsi="Times New Roman" w:cs="Times New Roman"/>
          <w:i/>
          <w:sz w:val="24"/>
          <w:szCs w:val="24"/>
          <w:lang w:val="sq-AL"/>
        </w:rPr>
        <w:t xml:space="preserve">Akreditim </w:t>
      </w:r>
      <w:r w:rsidRPr="00436D59">
        <w:rPr>
          <w:rFonts w:ascii="Times New Roman" w:hAnsi="Times New Roman" w:cs="Times New Roman"/>
          <w:i/>
          <w:sz w:val="24"/>
          <w:szCs w:val="24"/>
          <w:lang w:val="sq-AL"/>
        </w:rPr>
        <w:t>me Kusht,</w:t>
      </w:r>
      <w:r w:rsidRPr="00436D59">
        <w:rPr>
          <w:rFonts w:ascii="Times New Roman" w:hAnsi="Times New Roman" w:cs="Times New Roman"/>
          <w:sz w:val="24"/>
          <w:szCs w:val="24"/>
          <w:lang w:val="sq-AL"/>
        </w:rPr>
        <w:t xml:space="preserve"> me Vendimin Nr. </w:t>
      </w:r>
      <w:r w:rsidR="00436D59" w:rsidRPr="00436D59">
        <w:rPr>
          <w:rFonts w:ascii="Times New Roman" w:hAnsi="Times New Roman" w:cs="Times New Roman"/>
          <w:sz w:val="24"/>
          <w:szCs w:val="24"/>
          <w:lang w:val="sq-AL"/>
        </w:rPr>
        <w:t>78</w:t>
      </w:r>
      <w:r w:rsidRPr="00436D59">
        <w:rPr>
          <w:rFonts w:ascii="Times New Roman" w:hAnsi="Times New Roman" w:cs="Times New Roman"/>
          <w:sz w:val="24"/>
          <w:szCs w:val="24"/>
          <w:lang w:val="sq-AL"/>
        </w:rPr>
        <w:t xml:space="preserve"> datë </w:t>
      </w:r>
      <w:r w:rsidR="00436D59" w:rsidRPr="00436D59">
        <w:rPr>
          <w:rFonts w:ascii="Times New Roman" w:hAnsi="Times New Roman" w:cs="Times New Roman"/>
          <w:sz w:val="24"/>
          <w:szCs w:val="24"/>
          <w:lang w:val="sq-AL"/>
        </w:rPr>
        <w:t>13.11.2024</w:t>
      </w:r>
      <w:r w:rsidRPr="00436D59">
        <w:rPr>
          <w:rFonts w:ascii="Times New Roman" w:hAnsi="Times New Roman" w:cs="Times New Roman"/>
          <w:sz w:val="24"/>
          <w:szCs w:val="24"/>
          <w:lang w:val="sq-AL"/>
        </w:rPr>
        <w:t xml:space="preserve"> të MEKI-së si dhe certifikuar nga AKAFPK-ja me të dhënat e regjistrit të akreditimit me certifikatën numër serie nr. 1</w:t>
      </w:r>
      <w:r w:rsidR="00436D59" w:rsidRPr="00436D59">
        <w:rPr>
          <w:rFonts w:ascii="Times New Roman" w:hAnsi="Times New Roman" w:cs="Times New Roman"/>
          <w:sz w:val="24"/>
          <w:szCs w:val="24"/>
          <w:lang w:val="sq-AL"/>
        </w:rPr>
        <w:t>6</w:t>
      </w:r>
      <w:r w:rsidRPr="00436D59">
        <w:rPr>
          <w:rFonts w:ascii="Times New Roman" w:hAnsi="Times New Roman" w:cs="Times New Roman"/>
          <w:sz w:val="24"/>
          <w:szCs w:val="24"/>
          <w:lang w:val="sq-AL"/>
        </w:rPr>
        <w:t xml:space="preserve">, lëshuar më datë </w:t>
      </w:r>
      <w:r w:rsidR="00436D59" w:rsidRPr="00436D59">
        <w:rPr>
          <w:rFonts w:ascii="Times New Roman" w:hAnsi="Times New Roman" w:cs="Times New Roman"/>
          <w:sz w:val="24"/>
          <w:szCs w:val="24"/>
          <w:lang w:val="sq-AL"/>
        </w:rPr>
        <w:t>11.12</w:t>
      </w:r>
      <w:r w:rsidRPr="00436D59">
        <w:rPr>
          <w:rFonts w:ascii="Times New Roman" w:hAnsi="Times New Roman" w:cs="Times New Roman"/>
          <w:sz w:val="24"/>
          <w:szCs w:val="24"/>
          <w:lang w:val="sq-AL"/>
        </w:rPr>
        <w:t xml:space="preserve">.2024, me afat vlefshmërie deri më </w:t>
      </w:r>
      <w:r w:rsidR="00436D59" w:rsidRPr="00436D59">
        <w:rPr>
          <w:rFonts w:ascii="Times New Roman" w:hAnsi="Times New Roman" w:cs="Times New Roman"/>
          <w:sz w:val="24"/>
          <w:szCs w:val="24"/>
          <w:lang w:val="sq-AL"/>
        </w:rPr>
        <w:t>12.05.2025</w:t>
      </w:r>
      <w:r w:rsidRPr="00F50BD7">
        <w:rPr>
          <w:rFonts w:ascii="Times New Roman" w:hAnsi="Times New Roman" w:cs="Times New Roman"/>
          <w:sz w:val="24"/>
          <w:szCs w:val="24"/>
          <w:lang w:val="sq-AL"/>
        </w:rPr>
        <w:t>.</w:t>
      </w:r>
      <w:r w:rsidRPr="00471144">
        <w:rPr>
          <w:rFonts w:ascii="Times New Roman" w:hAnsi="Times New Roman" w:cs="Times New Roman"/>
          <w:sz w:val="24"/>
          <w:szCs w:val="24"/>
          <w:lang w:val="sq-AL"/>
        </w:rPr>
        <w:t xml:space="preserve"> </w:t>
      </w:r>
    </w:p>
    <w:p w14:paraId="3A1FE41A" w14:textId="77777777" w:rsidR="002B026D" w:rsidRPr="00471144" w:rsidRDefault="002B026D" w:rsidP="002B026D">
      <w:pPr>
        <w:spacing w:after="0" w:line="276" w:lineRule="auto"/>
        <w:ind w:left="-180"/>
        <w:contextualSpacing/>
        <w:jc w:val="both"/>
        <w:rPr>
          <w:rFonts w:ascii="Times New Roman" w:hAnsi="Times New Roman" w:cs="Times New Roman"/>
          <w:sz w:val="24"/>
          <w:szCs w:val="24"/>
          <w:lang w:val="sq-AL"/>
        </w:rPr>
      </w:pPr>
    </w:p>
    <w:p w14:paraId="747E7C0E" w14:textId="62AB9E79" w:rsidR="002B026D" w:rsidRDefault="002B026D" w:rsidP="002B026D">
      <w:pPr>
        <w:spacing w:after="0" w:line="276" w:lineRule="auto"/>
        <w:ind w:left="-180"/>
        <w:contextualSpacing/>
        <w:jc w:val="both"/>
        <w:rPr>
          <w:rFonts w:ascii="Times New Roman" w:hAnsi="Times New Roman" w:cs="Times New Roman"/>
          <w:sz w:val="24"/>
          <w:szCs w:val="24"/>
          <w:lang w:val="sq-AL"/>
        </w:rPr>
      </w:pPr>
      <w:r w:rsidRPr="00471144">
        <w:rPr>
          <w:rFonts w:ascii="Times New Roman" w:hAnsi="Times New Roman" w:cs="Times New Roman"/>
          <w:sz w:val="24"/>
          <w:szCs w:val="24"/>
          <w:lang w:val="sq-AL"/>
        </w:rPr>
        <w:t xml:space="preserve">Raporti përshkruan përmbushjen e detyrave të lëna nga Raporti i Vlerësimit të Jashtëm të Akreditimit, të zhvilluar në vitin </w:t>
      </w:r>
      <w:r w:rsidRPr="00BE1622">
        <w:rPr>
          <w:rFonts w:ascii="Times New Roman" w:hAnsi="Times New Roman" w:cs="Times New Roman"/>
          <w:sz w:val="24"/>
          <w:szCs w:val="24"/>
          <w:lang w:val="sq-AL"/>
        </w:rPr>
        <w:t>202</w:t>
      </w:r>
      <w:r w:rsidR="00BE1622" w:rsidRPr="00BE1622">
        <w:rPr>
          <w:rFonts w:ascii="Times New Roman" w:hAnsi="Times New Roman" w:cs="Times New Roman"/>
          <w:sz w:val="24"/>
          <w:szCs w:val="24"/>
          <w:lang w:val="sq-AL"/>
        </w:rPr>
        <w:t>4</w:t>
      </w:r>
      <w:r w:rsidRPr="00471144">
        <w:rPr>
          <w:rFonts w:ascii="Times New Roman" w:hAnsi="Times New Roman" w:cs="Times New Roman"/>
          <w:sz w:val="24"/>
          <w:szCs w:val="24"/>
          <w:lang w:val="sq-AL"/>
        </w:rPr>
        <w:t xml:space="preserve"> dhe tregon procesin e zhvillimit të Monitorimit të Posaçëm dhe nëse ofruesi publik i AFP-së i ka përmbushur detyrat specifike.</w:t>
      </w:r>
    </w:p>
    <w:p w14:paraId="336A1149" w14:textId="77777777" w:rsidR="002B026D" w:rsidRDefault="002B026D" w:rsidP="002B026D">
      <w:pPr>
        <w:spacing w:after="0" w:line="276" w:lineRule="auto"/>
        <w:ind w:left="-180"/>
        <w:contextualSpacing/>
        <w:jc w:val="both"/>
        <w:rPr>
          <w:rFonts w:ascii="Times New Roman" w:hAnsi="Times New Roman" w:cs="Times New Roman"/>
          <w:sz w:val="24"/>
          <w:szCs w:val="24"/>
          <w:lang w:val="sq-AL"/>
        </w:rPr>
      </w:pPr>
    </w:p>
    <w:p w14:paraId="126267C5" w14:textId="77777777" w:rsidR="00730B75" w:rsidRDefault="002B026D" w:rsidP="00730B75">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467309">
        <w:rPr>
          <w:rFonts w:ascii="Times New Roman" w:hAnsi="Times New Roman" w:cs="Times New Roman"/>
          <w:sz w:val="24"/>
          <w:szCs w:val="24"/>
          <w:lang w:val="sq-AL"/>
        </w:rPr>
        <w:t>Në Raportin e Vlerësimit të Jashtëm të procesit të Akreditimit, hartuar nga Grupi i Vlerësimit të Jashtëm në vitin 202</w:t>
      </w:r>
      <w:r w:rsidR="00467309" w:rsidRPr="00467309">
        <w:rPr>
          <w:rFonts w:ascii="Times New Roman" w:hAnsi="Times New Roman" w:cs="Times New Roman"/>
          <w:sz w:val="24"/>
          <w:szCs w:val="24"/>
          <w:lang w:val="sq-AL"/>
        </w:rPr>
        <w:t>4</w:t>
      </w:r>
      <w:r w:rsidRPr="00467309">
        <w:rPr>
          <w:rFonts w:ascii="Times New Roman" w:hAnsi="Times New Roman" w:cs="Times New Roman"/>
          <w:sz w:val="24"/>
          <w:szCs w:val="24"/>
          <w:lang w:val="sq-AL"/>
        </w:rPr>
        <w:t xml:space="preserve">, Ofruesi publik i AFP-së, </w:t>
      </w:r>
      <w:r w:rsidRPr="00467309">
        <w:rPr>
          <w:rFonts w:ascii="Times New Roman" w:hAnsi="Times New Roman"/>
          <w:sz w:val="24"/>
          <w:szCs w:val="24"/>
          <w:lang w:val="sq-AL"/>
        </w:rPr>
        <w:t xml:space="preserve">Shkollën e Mesme </w:t>
      </w:r>
      <w:r w:rsidR="00467309" w:rsidRPr="00467309">
        <w:rPr>
          <w:rFonts w:ascii="Times New Roman" w:eastAsia="Calibri" w:hAnsi="Times New Roman" w:cs="Times New Roman"/>
          <w:sz w:val="24"/>
          <w:szCs w:val="24"/>
          <w:lang w:val="sq-AL"/>
        </w:rPr>
        <w:t xml:space="preserve">Industriale “Petro Sota”, </w:t>
      </w:r>
      <w:r w:rsidRPr="00467309">
        <w:rPr>
          <w:rFonts w:ascii="Times New Roman" w:eastAsia="Calibri" w:hAnsi="Times New Roman" w:cs="Times New Roman"/>
          <w:sz w:val="24"/>
          <w:szCs w:val="24"/>
          <w:lang w:val="sq-AL"/>
        </w:rPr>
        <w:t xml:space="preserve"> </w:t>
      </w:r>
      <w:r w:rsidR="00467309" w:rsidRPr="00467309">
        <w:rPr>
          <w:rFonts w:ascii="Times New Roman" w:eastAsia="Calibri" w:hAnsi="Times New Roman" w:cs="Times New Roman"/>
          <w:sz w:val="24"/>
          <w:szCs w:val="24"/>
          <w:lang w:val="sq-AL"/>
        </w:rPr>
        <w:t>Fier</w:t>
      </w:r>
      <w:r w:rsidRPr="00467309">
        <w:rPr>
          <w:rFonts w:ascii="Times New Roman" w:hAnsi="Times New Roman" w:cs="Times New Roman"/>
          <w:i/>
          <w:sz w:val="24"/>
          <w:szCs w:val="24"/>
          <w:lang w:val="sq-AL"/>
        </w:rPr>
        <w:t xml:space="preserve"> </w:t>
      </w:r>
      <w:r w:rsidRPr="00467309">
        <w:rPr>
          <w:rFonts w:ascii="Times New Roman" w:hAnsi="Times New Roman" w:cs="Times New Roman"/>
          <w:sz w:val="24"/>
          <w:szCs w:val="24"/>
          <w:lang w:val="sq-AL"/>
        </w:rPr>
        <w:t xml:space="preserve">nuk arriti të përmbushte vetëm </w:t>
      </w:r>
      <w:r w:rsidR="00730B75" w:rsidRPr="00730B75">
        <w:rPr>
          <w:rFonts w:ascii="Times New Roman" w:hAnsi="Times New Roman" w:cs="Times New Roman"/>
          <w:sz w:val="24"/>
          <w:szCs w:val="24"/>
          <w:lang w:val="sq-AL"/>
        </w:rPr>
        <w:t xml:space="preserve">katër </w:t>
      </w:r>
      <w:r w:rsidRPr="00730B75">
        <w:rPr>
          <w:rFonts w:ascii="Times New Roman" w:hAnsi="Times New Roman" w:cs="Times New Roman"/>
          <w:sz w:val="24"/>
          <w:szCs w:val="24"/>
          <w:lang w:val="sq-AL"/>
        </w:rPr>
        <w:t xml:space="preserve">kritere plotësues dhe konkretisht: </w:t>
      </w:r>
    </w:p>
    <w:p w14:paraId="2C096D18" w14:textId="77777777" w:rsidR="00730B75" w:rsidRDefault="00730B75" w:rsidP="00730B75">
      <w:pPr>
        <w:shd w:val="clear" w:color="auto" w:fill="FFFFFF" w:themeFill="background1"/>
        <w:spacing w:after="0" w:line="276" w:lineRule="auto"/>
        <w:ind w:left="-180"/>
        <w:contextualSpacing/>
        <w:jc w:val="both"/>
        <w:rPr>
          <w:rFonts w:ascii="Times New Roman" w:hAnsi="Times New Roman" w:cs="Times New Roman"/>
          <w:sz w:val="24"/>
          <w:szCs w:val="24"/>
          <w:lang w:val="sq-AL"/>
        </w:rPr>
      </w:pPr>
    </w:p>
    <w:p w14:paraId="7B74679E" w14:textId="77777777" w:rsidR="00730B75" w:rsidRDefault="00730B75" w:rsidP="00730B75">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BD195A">
        <w:rPr>
          <w:rFonts w:ascii="Times New Roman" w:hAnsi="Times New Roman" w:cs="Times New Roman"/>
          <w:b/>
          <w:sz w:val="24"/>
          <w:szCs w:val="24"/>
          <w:u w:val="single"/>
          <w:lang w:val="sq-AL"/>
        </w:rPr>
        <w:t>Kriteri 2.3.1.7</w:t>
      </w:r>
      <w:r w:rsidRPr="00BD195A">
        <w:rPr>
          <w:rFonts w:ascii="Times New Roman" w:hAnsi="Times New Roman" w:cs="Times New Roman"/>
          <w:sz w:val="24"/>
          <w:szCs w:val="24"/>
          <w:lang w:val="sq-AL"/>
        </w:rPr>
        <w:t xml:space="preserve"> “ </w:t>
      </w:r>
      <w:r w:rsidRPr="00BD195A">
        <w:rPr>
          <w:rFonts w:ascii="Times New Roman" w:hAnsi="Times New Roman" w:cs="Times New Roman"/>
          <w:i/>
          <w:sz w:val="24"/>
          <w:szCs w:val="24"/>
          <w:lang w:val="sq-AL"/>
        </w:rPr>
        <w:t>Ofruesi i AFP-së bashkëpunon me organizatat e shoqërisë civile të specializuara dhe me organizatat që përfaqësojnë prindërit dhe nxënësit/kursantët për të rritur nivelin e regjistrimit dhe të frekuentimit, si dhe për të ulur nivelin e mungesave dhe braktisjes</w:t>
      </w:r>
      <w:r w:rsidRPr="00BD195A">
        <w:rPr>
          <w:rFonts w:ascii="Times New Roman" w:hAnsi="Times New Roman" w:cs="Times New Roman"/>
          <w:sz w:val="24"/>
          <w:szCs w:val="24"/>
          <w:lang w:val="sq-AL"/>
        </w:rPr>
        <w:t>”,</w:t>
      </w:r>
      <w:r w:rsidRPr="00BD195A">
        <w:rPr>
          <w:rFonts w:ascii="Times New Roman" w:eastAsia="Times New Roman" w:hAnsi="Times New Roman" w:cs="Times New Roman"/>
          <w:i/>
          <w:sz w:val="24"/>
          <w:szCs w:val="24"/>
          <w:lang w:val="sq-AL" w:eastAsia="en-GB"/>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p>
    <w:p w14:paraId="1FB187D6" w14:textId="77777777" w:rsidR="00730B75" w:rsidRDefault="00730B75" w:rsidP="00730B75">
      <w:pPr>
        <w:shd w:val="clear" w:color="auto" w:fill="FFFFFF" w:themeFill="background1"/>
        <w:spacing w:after="0" w:line="276" w:lineRule="auto"/>
        <w:ind w:left="-180"/>
        <w:contextualSpacing/>
        <w:jc w:val="both"/>
        <w:rPr>
          <w:rFonts w:ascii="Times New Roman" w:hAnsi="Times New Roman" w:cs="Times New Roman"/>
          <w:b/>
          <w:sz w:val="24"/>
          <w:szCs w:val="24"/>
          <w:u w:val="single"/>
          <w:lang w:val="sq-AL"/>
        </w:rPr>
      </w:pPr>
    </w:p>
    <w:p w14:paraId="07ABACFA" w14:textId="77777777" w:rsidR="00730B75" w:rsidRDefault="00730B75" w:rsidP="00730B75">
      <w:pPr>
        <w:shd w:val="clear" w:color="auto" w:fill="FFFFFF" w:themeFill="background1"/>
        <w:spacing w:after="0" w:line="276" w:lineRule="auto"/>
        <w:ind w:left="-180"/>
        <w:contextualSpacing/>
        <w:jc w:val="both"/>
        <w:rPr>
          <w:rFonts w:ascii="Times New Roman" w:eastAsia="Times New Roman" w:hAnsi="Times New Roman" w:cs="Times New Roman"/>
          <w:sz w:val="24"/>
          <w:szCs w:val="24"/>
          <w:lang w:val="sq-AL"/>
        </w:rPr>
      </w:pPr>
      <w:r w:rsidRPr="00BD195A">
        <w:rPr>
          <w:rFonts w:ascii="Times New Roman" w:hAnsi="Times New Roman" w:cs="Times New Roman"/>
          <w:b/>
          <w:sz w:val="24"/>
          <w:szCs w:val="24"/>
          <w:u w:val="single"/>
          <w:lang w:val="sq-AL"/>
        </w:rPr>
        <w:t xml:space="preserve">Kriteri 2.4.1.1. </w:t>
      </w:r>
      <w:r w:rsidRPr="00BD195A">
        <w:rPr>
          <w:rFonts w:ascii="Times New Roman" w:hAnsi="Times New Roman" w:cs="Times New Roman"/>
          <w:i/>
          <w:sz w:val="24"/>
          <w:szCs w:val="24"/>
          <w:lang w:val="sq-AL"/>
        </w:rPr>
        <w:t>“Partnerët, ofruesit kombëtarë dhe ndërkombëtarë të AFP-së, janë të identifikuar qartë në planin afatmesëm dhe planin vjetor”,</w:t>
      </w:r>
      <w:r w:rsidRPr="00BD195A">
        <w:rPr>
          <w:rFonts w:ascii="Times New Roman" w:eastAsia="Times New Roman" w:hAnsi="Times New Roman" w:cs="Times New Roman"/>
          <w:i/>
          <w:sz w:val="24"/>
          <w:szCs w:val="24"/>
          <w:lang w:val="sq-AL" w:eastAsia="en-GB"/>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r>
        <w:rPr>
          <w:rFonts w:ascii="Times New Roman" w:eastAsia="Times New Roman" w:hAnsi="Times New Roman" w:cs="Times New Roman"/>
          <w:sz w:val="24"/>
          <w:szCs w:val="24"/>
          <w:lang w:val="sq-AL"/>
        </w:rPr>
        <w:t>.</w:t>
      </w:r>
    </w:p>
    <w:p w14:paraId="07141A9F" w14:textId="77777777" w:rsidR="00730B75" w:rsidRDefault="00730B75" w:rsidP="00730B75">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u w:val="single"/>
          <w:lang w:val="sq-AL"/>
        </w:rPr>
      </w:pPr>
    </w:p>
    <w:p w14:paraId="7F4C877C" w14:textId="77777777" w:rsidR="00730B75" w:rsidRDefault="00730B75" w:rsidP="002D3231">
      <w:pPr>
        <w:shd w:val="clear" w:color="auto" w:fill="FFFFFF" w:themeFill="background1"/>
        <w:spacing w:after="0" w:line="276" w:lineRule="auto"/>
        <w:ind w:left="-180"/>
        <w:contextualSpacing/>
        <w:jc w:val="both"/>
        <w:rPr>
          <w:rFonts w:ascii="Times New Roman" w:eastAsia="Times New Roman" w:hAnsi="Times New Roman" w:cs="Times New Roman"/>
          <w:sz w:val="24"/>
          <w:szCs w:val="24"/>
          <w:lang w:val="sq-AL"/>
        </w:rPr>
      </w:pPr>
      <w:r w:rsidRPr="00BD195A">
        <w:rPr>
          <w:rFonts w:ascii="Times New Roman" w:eastAsia="Times New Roman" w:hAnsi="Times New Roman" w:cs="Times New Roman"/>
          <w:b/>
          <w:sz w:val="24"/>
          <w:szCs w:val="24"/>
          <w:u w:val="single"/>
          <w:lang w:val="sq-AL"/>
        </w:rPr>
        <w:t>Kriteri 2.4.1.3.</w:t>
      </w:r>
      <w:r w:rsidRPr="00BD195A">
        <w:rPr>
          <w:rFonts w:ascii="Times New Roman" w:eastAsia="Times New Roman" w:hAnsi="Times New Roman" w:cs="Times New Roman"/>
          <w:sz w:val="24"/>
          <w:szCs w:val="24"/>
          <w:lang w:val="sq-AL"/>
        </w:rPr>
        <w:t xml:space="preserve"> </w:t>
      </w:r>
      <w:r w:rsidRPr="00BD195A">
        <w:rPr>
          <w:rFonts w:ascii="Times New Roman" w:eastAsia="Times New Roman" w:hAnsi="Times New Roman" w:cs="Times New Roman"/>
          <w:i/>
          <w:sz w:val="24"/>
          <w:szCs w:val="24"/>
          <w:lang w:val="sq-AL"/>
        </w:rPr>
        <w:t xml:space="preserve">“Drejtoria e ofruesit të AFP-së krijon partneriteti zyrtare me ofruesit e AFP-së, kombëtarë dhe ndërkombëtarë, për zhvillimin e përbashkët të programeve dhe shfrytëzimin e </w:t>
      </w:r>
      <w:r w:rsidRPr="00BD195A">
        <w:rPr>
          <w:rFonts w:ascii="Times New Roman" w:eastAsia="Times New Roman" w:hAnsi="Times New Roman" w:cs="Times New Roman"/>
          <w:i/>
          <w:sz w:val="24"/>
          <w:szCs w:val="24"/>
          <w:lang w:val="sq-AL"/>
        </w:rPr>
        <w:lastRenderedPageBreak/>
        <w:t>përbashkët të burimeve (mjediseve mësimore dhe të praktikës profesionale, të materialeve ndihmëse për mësimdhënien dhe materialeve mësimore, të personelit, të programeve për zhvillimin profesional të stafit, etj.) dhe dokumenton rezultatet e bashkëpunimit”,</w:t>
      </w:r>
      <w:r w:rsidRPr="00BD195A">
        <w:rPr>
          <w:rFonts w:ascii="Times New Roman" w:eastAsia="Times New Roman" w:hAnsi="Times New Roman" w:cs="Times New Roman"/>
          <w:sz w:val="24"/>
          <w:szCs w:val="24"/>
          <w:lang w:val="sq-AL"/>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r>
        <w:rPr>
          <w:rFonts w:ascii="Times New Roman" w:eastAsia="Times New Roman" w:hAnsi="Times New Roman" w:cs="Times New Roman"/>
          <w:sz w:val="24"/>
          <w:szCs w:val="24"/>
          <w:lang w:val="sq-AL"/>
        </w:rPr>
        <w:t>.</w:t>
      </w:r>
    </w:p>
    <w:p w14:paraId="51350B95" w14:textId="77777777" w:rsidR="00730B75" w:rsidRDefault="00730B75" w:rsidP="002D3231">
      <w:pPr>
        <w:shd w:val="clear" w:color="auto" w:fill="FFFFFF" w:themeFill="background1"/>
        <w:spacing w:after="0" w:line="276" w:lineRule="auto"/>
        <w:ind w:left="-180"/>
        <w:contextualSpacing/>
        <w:jc w:val="both"/>
        <w:rPr>
          <w:rFonts w:ascii="Times New Roman" w:hAnsi="Times New Roman" w:cs="Times New Roman"/>
          <w:b/>
          <w:sz w:val="24"/>
          <w:szCs w:val="24"/>
          <w:u w:val="single"/>
          <w:lang w:val="sq-AL"/>
        </w:rPr>
      </w:pPr>
    </w:p>
    <w:p w14:paraId="684A633B" w14:textId="35F69EC0" w:rsidR="002B026D" w:rsidRDefault="00730B75" w:rsidP="002D3231">
      <w:pPr>
        <w:shd w:val="clear" w:color="auto" w:fill="FFFFFF" w:themeFill="background1"/>
        <w:spacing w:after="0" w:line="276" w:lineRule="auto"/>
        <w:ind w:left="-180"/>
        <w:contextualSpacing/>
        <w:jc w:val="both"/>
        <w:rPr>
          <w:rFonts w:ascii="Times New Roman" w:eastAsia="Times New Roman" w:hAnsi="Times New Roman" w:cs="Times New Roman"/>
          <w:sz w:val="24"/>
          <w:szCs w:val="24"/>
          <w:lang w:val="sq-AL"/>
        </w:rPr>
      </w:pPr>
      <w:r w:rsidRPr="00BD195A">
        <w:rPr>
          <w:rFonts w:ascii="Times New Roman" w:hAnsi="Times New Roman" w:cs="Times New Roman"/>
          <w:b/>
          <w:sz w:val="24"/>
          <w:szCs w:val="24"/>
          <w:u w:val="single"/>
          <w:lang w:val="sq-AL"/>
        </w:rPr>
        <w:t>Kriteri 4.3.3.4</w:t>
      </w:r>
      <w:r w:rsidRPr="00BD195A">
        <w:rPr>
          <w:rFonts w:ascii="Times New Roman" w:eastAsia="Times New Roman" w:hAnsi="Times New Roman" w:cs="Times New Roman"/>
          <w:color w:val="000000"/>
          <w:sz w:val="24"/>
          <w:szCs w:val="24"/>
          <w:lang w:val="sq-AL"/>
        </w:rPr>
        <w:t xml:space="preserve">  “</w:t>
      </w:r>
      <w:r w:rsidRPr="00BD195A">
        <w:rPr>
          <w:rFonts w:ascii="Times New Roman" w:hAnsi="Times New Roman" w:cs="Times New Roman"/>
          <w:i/>
          <w:sz w:val="24"/>
          <w:szCs w:val="24"/>
          <w:lang w:val="sq-AL"/>
        </w:rPr>
        <w:t>Biblioteka/qendra e informacionit dhe e dokumenteve përdoret nga mbi 50% e nxënësve dhe e personelit”,</w:t>
      </w:r>
      <w:r w:rsidRPr="00BD195A">
        <w:rPr>
          <w:rFonts w:ascii="Times New Roman" w:eastAsia="Times New Roman" w:hAnsi="Times New Roman" w:cs="Times New Roman"/>
          <w:i/>
          <w:sz w:val="24"/>
          <w:szCs w:val="24"/>
          <w:lang w:val="sq-AL" w:eastAsia="en-GB"/>
        </w:rPr>
        <w:t xml:space="preserve"> </w:t>
      </w:r>
      <w:r w:rsidRPr="00BD195A">
        <w:rPr>
          <w:rFonts w:ascii="Times New Roman" w:eastAsia="Times New Roman" w:hAnsi="Times New Roman" w:cs="Times New Roman"/>
          <w:b/>
          <w:sz w:val="24"/>
          <w:szCs w:val="24"/>
          <w:lang w:val="sq-AL"/>
        </w:rPr>
        <w:t>rezulton i pa përmbushur</w:t>
      </w:r>
      <w:r w:rsidRPr="00BD195A">
        <w:rPr>
          <w:rFonts w:ascii="Times New Roman" w:eastAsia="Times New Roman" w:hAnsi="Times New Roman" w:cs="Times New Roman"/>
          <w:sz w:val="24"/>
          <w:szCs w:val="24"/>
          <w:lang w:val="sq-AL"/>
        </w:rPr>
        <w:t>, mbështetur në vlerësimin e bërë nga GVJ në Raportin përfundimtar të akreditimit.</w:t>
      </w:r>
    </w:p>
    <w:p w14:paraId="524082AF" w14:textId="77777777" w:rsidR="00730B75" w:rsidRPr="00730B75" w:rsidRDefault="00730B75" w:rsidP="002D3231">
      <w:pPr>
        <w:shd w:val="clear" w:color="auto" w:fill="FFFFFF" w:themeFill="background1"/>
        <w:spacing w:after="0" w:line="276" w:lineRule="auto"/>
        <w:ind w:left="-180"/>
        <w:contextualSpacing/>
        <w:jc w:val="both"/>
        <w:rPr>
          <w:rFonts w:ascii="Times New Roman" w:eastAsia="Times New Roman" w:hAnsi="Times New Roman" w:cs="Times New Roman"/>
          <w:sz w:val="24"/>
          <w:szCs w:val="24"/>
          <w:lang w:val="sq-AL"/>
        </w:rPr>
      </w:pPr>
    </w:p>
    <w:p w14:paraId="08CDB803" w14:textId="010D726D" w:rsidR="002B026D" w:rsidRDefault="002B026D" w:rsidP="002D3231">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126728">
        <w:rPr>
          <w:rFonts w:ascii="Times New Roman" w:eastAsia="Times New Roman" w:hAnsi="Times New Roman" w:cs="Times New Roman"/>
          <w:sz w:val="24"/>
          <w:szCs w:val="24"/>
          <w:lang w:val="sq-AL"/>
        </w:rPr>
        <w:t>AKAFPK-ja, midis rekomandimeve t</w:t>
      </w:r>
      <w:r w:rsidRPr="00126728">
        <w:rPr>
          <w:rFonts w:ascii="Times New Roman" w:hAnsi="Times New Roman" w:cs="Times New Roman"/>
          <w:sz w:val="24"/>
          <w:szCs w:val="24"/>
          <w:lang w:val="sq-AL"/>
        </w:rPr>
        <w:t xml:space="preserve">ë tjera ju la edhe përmbushjen e </w:t>
      </w:r>
      <w:r w:rsidRPr="00126728">
        <w:rPr>
          <w:rFonts w:ascii="Times New Roman" w:hAnsi="Times New Roman" w:cs="Times New Roman"/>
          <w:b/>
          <w:sz w:val="24"/>
          <w:szCs w:val="24"/>
          <w:lang w:val="sq-AL"/>
        </w:rPr>
        <w:t xml:space="preserve">kritereve </w:t>
      </w:r>
      <w:bookmarkStart w:id="0" w:name="_Hlk206751351"/>
      <w:r w:rsidR="00126728" w:rsidRPr="00126728">
        <w:rPr>
          <w:rFonts w:ascii="Times New Roman" w:eastAsia="Times New Roman" w:hAnsi="Times New Roman" w:cs="Times New Roman"/>
          <w:b/>
          <w:sz w:val="24"/>
          <w:szCs w:val="24"/>
          <w:lang w:val="sq-AL"/>
        </w:rPr>
        <w:t xml:space="preserve">2.3.1.7, 2.4.1.1, 2.4.1.3 dhe 4.3.3.4 </w:t>
      </w:r>
      <w:bookmarkEnd w:id="0"/>
      <w:r w:rsidRPr="00126728">
        <w:rPr>
          <w:rFonts w:ascii="Times New Roman" w:hAnsi="Times New Roman" w:cs="Times New Roman"/>
          <w:sz w:val="24"/>
          <w:szCs w:val="24"/>
          <w:lang w:val="sq-AL"/>
        </w:rPr>
        <w:t>me qëllim që ofruesit publik i AFP-së, të përmbushë detyrimet që rrjedhin nga Urdhri nr. 128/2021 të MFE-së.</w:t>
      </w:r>
    </w:p>
    <w:p w14:paraId="5718FBF1" w14:textId="77777777" w:rsidR="002B026D" w:rsidRDefault="002B026D" w:rsidP="002D3231">
      <w:pPr>
        <w:shd w:val="clear" w:color="auto" w:fill="FFFFFF" w:themeFill="background1"/>
        <w:spacing w:after="0" w:line="276" w:lineRule="auto"/>
        <w:ind w:left="-180"/>
        <w:contextualSpacing/>
        <w:jc w:val="both"/>
        <w:rPr>
          <w:rFonts w:ascii="Times New Roman" w:eastAsia="MS Mincho" w:hAnsi="Times New Roman" w:cs="Times New Roman"/>
          <w:i/>
          <w:sz w:val="24"/>
          <w:szCs w:val="24"/>
          <w:lang w:val="sq-AL"/>
        </w:rPr>
      </w:pPr>
    </w:p>
    <w:p w14:paraId="748636DF" w14:textId="77777777"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VII. ARGUMENTIMI PËR AKREDITIM</w:t>
      </w:r>
    </w:p>
    <w:p w14:paraId="5BF3FF8C" w14:textId="77777777"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p>
    <w:p w14:paraId="3A9F857C" w14:textId="19A2F431" w:rsidR="002B026D" w:rsidRPr="00996E85" w:rsidRDefault="002B026D" w:rsidP="002D3231">
      <w:pPr>
        <w:shd w:val="clear" w:color="auto" w:fill="FFFFFF" w:themeFill="background1"/>
        <w:spacing w:after="0" w:line="276" w:lineRule="auto"/>
        <w:ind w:left="-180"/>
        <w:jc w:val="both"/>
        <w:rPr>
          <w:rFonts w:ascii="Times New Roman" w:hAnsi="Times New Roman"/>
          <w:sz w:val="24"/>
          <w:szCs w:val="24"/>
          <w:lang w:val="sq-AL"/>
        </w:rPr>
      </w:pPr>
      <w:r w:rsidRPr="00996E85">
        <w:rPr>
          <w:rFonts w:ascii="Times New Roman" w:hAnsi="Times New Roman"/>
          <w:sz w:val="24"/>
          <w:szCs w:val="24"/>
          <w:lang w:val="sq-AL"/>
        </w:rPr>
        <w:t xml:space="preserve">Ofruesi publik i AFP-së, Shkolla e Mesme </w:t>
      </w:r>
      <w:bookmarkStart w:id="1" w:name="_Hlk206751336"/>
      <w:r w:rsidR="00717E14">
        <w:rPr>
          <w:rFonts w:ascii="Times New Roman" w:hAnsi="Times New Roman"/>
          <w:sz w:val="24"/>
          <w:szCs w:val="24"/>
          <w:lang w:val="sq-AL"/>
        </w:rPr>
        <w:t>Industriale “Petro Sota”, Fier</w:t>
      </w:r>
      <w:bookmarkEnd w:id="1"/>
      <w:r w:rsidRPr="00996E85">
        <w:rPr>
          <w:rFonts w:ascii="Times New Roman" w:hAnsi="Times New Roman"/>
          <w:sz w:val="24"/>
          <w:szCs w:val="24"/>
          <w:lang w:val="sq-AL"/>
        </w:rPr>
        <w:t xml:space="preserve">, depozitoi pranë AKAFPK-së kërkesën për </w:t>
      </w:r>
      <w:r w:rsidRPr="00996E85">
        <w:rPr>
          <w:rFonts w:ascii="Times New Roman" w:hAnsi="Times New Roman"/>
          <w:i/>
          <w:sz w:val="24"/>
          <w:szCs w:val="24"/>
          <w:lang w:val="sq-AL"/>
        </w:rPr>
        <w:t>Monitorim të Posaçëm</w:t>
      </w:r>
      <w:r w:rsidRPr="00996E85">
        <w:rPr>
          <w:rFonts w:ascii="Times New Roman" w:hAnsi="Times New Roman"/>
          <w:sz w:val="24"/>
          <w:szCs w:val="24"/>
          <w:lang w:val="sq-AL"/>
        </w:rPr>
        <w:t xml:space="preserve"> me shkresën </w:t>
      </w:r>
      <w:r w:rsidRPr="00996E85">
        <w:rPr>
          <w:rFonts w:ascii="Times New Roman" w:hAnsi="Times New Roman" w:cs="Times New Roman"/>
          <w:bCs/>
          <w:sz w:val="24"/>
          <w:szCs w:val="24"/>
          <w:lang w:val="sq-AL"/>
        </w:rPr>
        <w:t xml:space="preserve">me nr. </w:t>
      </w:r>
      <w:r w:rsidR="00EB3612">
        <w:rPr>
          <w:rFonts w:ascii="Times New Roman" w:hAnsi="Times New Roman" w:cs="Times New Roman"/>
          <w:bCs/>
          <w:sz w:val="24"/>
          <w:szCs w:val="24"/>
          <w:lang w:val="sq-AL"/>
        </w:rPr>
        <w:t>872</w:t>
      </w:r>
      <w:r w:rsidRPr="00996E85">
        <w:rPr>
          <w:rFonts w:ascii="Times New Roman" w:hAnsi="Times New Roman" w:cs="Times New Roman"/>
          <w:bCs/>
          <w:sz w:val="24"/>
          <w:szCs w:val="24"/>
          <w:lang w:val="sq-AL"/>
        </w:rPr>
        <w:t xml:space="preserve"> prot., datë </w:t>
      </w:r>
      <w:r w:rsidR="00EB3612">
        <w:rPr>
          <w:rFonts w:ascii="Times New Roman" w:hAnsi="Times New Roman" w:cs="Times New Roman"/>
          <w:bCs/>
          <w:sz w:val="24"/>
          <w:szCs w:val="24"/>
          <w:lang w:val="sq-AL"/>
        </w:rPr>
        <w:t>02.05.2025</w:t>
      </w:r>
      <w:r w:rsidRPr="00996E85">
        <w:rPr>
          <w:rFonts w:ascii="Times New Roman" w:hAnsi="Times New Roman" w:cs="Times New Roman"/>
          <w:bCs/>
          <w:sz w:val="24"/>
          <w:szCs w:val="24"/>
          <w:lang w:val="sq-AL"/>
        </w:rPr>
        <w:t xml:space="preserve">, protokolluar me tonën me nr. </w:t>
      </w:r>
      <w:r w:rsidR="00EB3612">
        <w:rPr>
          <w:rFonts w:ascii="Times New Roman" w:hAnsi="Times New Roman" w:cs="Times New Roman"/>
          <w:bCs/>
          <w:sz w:val="24"/>
          <w:szCs w:val="24"/>
          <w:lang w:val="sq-AL"/>
        </w:rPr>
        <w:t>161</w:t>
      </w:r>
      <w:r w:rsidRPr="00996E85">
        <w:rPr>
          <w:rFonts w:ascii="Times New Roman" w:hAnsi="Times New Roman" w:cs="Times New Roman"/>
          <w:bCs/>
          <w:sz w:val="24"/>
          <w:szCs w:val="24"/>
          <w:lang w:val="sq-AL"/>
        </w:rPr>
        <w:t xml:space="preserve"> prot, datë </w:t>
      </w:r>
      <w:r w:rsidR="00EB3612">
        <w:rPr>
          <w:rFonts w:ascii="Times New Roman" w:hAnsi="Times New Roman" w:cs="Times New Roman"/>
          <w:bCs/>
          <w:sz w:val="24"/>
          <w:szCs w:val="24"/>
          <w:lang w:val="sq-AL"/>
        </w:rPr>
        <w:t>05.05.2025</w:t>
      </w:r>
      <w:r w:rsidRPr="00996E85">
        <w:rPr>
          <w:rFonts w:ascii="Times New Roman" w:eastAsia="Times New Roman" w:hAnsi="Times New Roman" w:cs="Times New Roman"/>
          <w:sz w:val="24"/>
          <w:szCs w:val="24"/>
          <w:lang w:val="sq-AL"/>
        </w:rPr>
        <w:t>,</w:t>
      </w:r>
      <w:r w:rsidRPr="00996E85">
        <w:rPr>
          <w:rFonts w:ascii="Times New Roman" w:hAnsi="Times New Roman"/>
          <w:sz w:val="24"/>
          <w:szCs w:val="24"/>
          <w:lang w:val="sq-AL"/>
        </w:rPr>
        <w:t xml:space="preserve"> ku kërkonte të niste procesin e Monitorimit të Posaçëm, pasi Ofruesi Publik i AFP-së, Shkolla e Mesme </w:t>
      </w:r>
      <w:r w:rsidR="00EB3612" w:rsidRPr="00EB3612">
        <w:rPr>
          <w:rFonts w:ascii="Times New Roman" w:hAnsi="Times New Roman"/>
          <w:sz w:val="24"/>
          <w:szCs w:val="24"/>
          <w:lang w:val="sq-AL"/>
        </w:rPr>
        <w:t>Industriale “Petro Sota”, Fier</w:t>
      </w:r>
      <w:r w:rsidRPr="00996E85">
        <w:rPr>
          <w:rFonts w:ascii="Times New Roman" w:hAnsi="Times New Roman"/>
          <w:sz w:val="24"/>
          <w:szCs w:val="24"/>
          <w:lang w:val="sq-AL"/>
        </w:rPr>
        <w:t>,</w:t>
      </w:r>
      <w:r w:rsidRPr="00996E85">
        <w:rPr>
          <w:rFonts w:ascii="Times New Roman" w:hAnsi="Times New Roman"/>
          <w:i/>
          <w:sz w:val="24"/>
          <w:szCs w:val="24"/>
          <w:lang w:val="sq-AL"/>
        </w:rPr>
        <w:t xml:space="preserve"> </w:t>
      </w:r>
      <w:r w:rsidRPr="00996E85">
        <w:rPr>
          <w:rFonts w:ascii="Times New Roman" w:hAnsi="Times New Roman"/>
          <w:sz w:val="24"/>
          <w:szCs w:val="24"/>
          <w:lang w:val="sq-AL"/>
        </w:rPr>
        <w:t>ka kryer një sërë veprimesh dhe aktivitetesh për të përmbushur kriteret e pa plotësuara të lëna detyrë në Raportin e Vlerësimit të Jashtëm të procesit të Akreditimit gjatë vitit 202</w:t>
      </w:r>
      <w:r w:rsidR="00EB3612">
        <w:rPr>
          <w:rFonts w:ascii="Times New Roman" w:hAnsi="Times New Roman"/>
          <w:sz w:val="24"/>
          <w:szCs w:val="24"/>
          <w:lang w:val="sq-AL"/>
        </w:rPr>
        <w:t>4.</w:t>
      </w:r>
      <w:r w:rsidRPr="00996E85">
        <w:rPr>
          <w:rFonts w:ascii="Times New Roman" w:hAnsi="Times New Roman"/>
          <w:sz w:val="24"/>
          <w:szCs w:val="24"/>
          <w:lang w:val="sq-AL"/>
        </w:rPr>
        <w:t xml:space="preserve">   </w:t>
      </w:r>
    </w:p>
    <w:p w14:paraId="14D0C7E8" w14:textId="77777777" w:rsidR="002B026D" w:rsidRPr="00996E85" w:rsidRDefault="002B026D" w:rsidP="002D3231">
      <w:pPr>
        <w:shd w:val="clear" w:color="auto" w:fill="FFFFFF" w:themeFill="background1"/>
        <w:spacing w:after="0" w:line="276" w:lineRule="auto"/>
        <w:ind w:left="-180"/>
        <w:jc w:val="both"/>
        <w:rPr>
          <w:rFonts w:ascii="Times New Roman" w:eastAsia="Times New Roman" w:hAnsi="Times New Roman" w:cs="Times New Roman"/>
          <w:sz w:val="24"/>
          <w:szCs w:val="24"/>
          <w:lang w:val="sq-AL"/>
        </w:rPr>
      </w:pPr>
    </w:p>
    <w:p w14:paraId="2891CB4D" w14:textId="77777777"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VIII. REKOMANDIMET E RAPORTIT TË MONITORIMIT TË POSAÇËM</w:t>
      </w:r>
    </w:p>
    <w:p w14:paraId="7C310F67" w14:textId="77777777"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cs="Times New Roman"/>
          <w:sz w:val="24"/>
          <w:szCs w:val="24"/>
          <w:lang w:val="sq-AL"/>
        </w:rPr>
      </w:pPr>
    </w:p>
    <w:p w14:paraId="0128D8BC" w14:textId="28E67313"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sz w:val="24"/>
          <w:szCs w:val="24"/>
          <w:lang w:val="sq-AL"/>
        </w:rPr>
      </w:pPr>
      <w:r w:rsidRPr="00996E85">
        <w:rPr>
          <w:rFonts w:ascii="Times New Roman" w:eastAsia="Times New Roman" w:hAnsi="Times New Roman"/>
          <w:sz w:val="24"/>
          <w:szCs w:val="24"/>
          <w:lang w:val="sq-AL"/>
        </w:rPr>
        <w:t xml:space="preserve">Grupi i Vlerësimit të Jashtëm, (GVJ), pasi kreu vizitën në terren si dhe verifikoi dokumentet e  ofruara nga Ofruesi Publik i AFP-së, Shkolla e Mesme </w:t>
      </w:r>
      <w:bookmarkStart w:id="2" w:name="_Hlk206751378"/>
      <w:r w:rsidR="002D3231" w:rsidRPr="002D3231">
        <w:rPr>
          <w:rFonts w:ascii="Times New Roman" w:eastAsia="Calibri" w:hAnsi="Times New Roman" w:cs="Times New Roman"/>
          <w:sz w:val="24"/>
          <w:szCs w:val="24"/>
          <w:lang w:val="sq-AL"/>
        </w:rPr>
        <w:t>Industriale “Petro Sota”, Fier</w:t>
      </w:r>
      <w:bookmarkEnd w:id="2"/>
      <w:r w:rsidRPr="00996E85">
        <w:rPr>
          <w:rFonts w:ascii="Times New Roman" w:eastAsia="Times New Roman" w:hAnsi="Times New Roman"/>
          <w:sz w:val="24"/>
          <w:szCs w:val="24"/>
          <w:lang w:val="sq-AL"/>
        </w:rPr>
        <w:t xml:space="preserve">, arrin në përfundimin që Ofruesi Publik i AFP-së, Shkolla e Mesme </w:t>
      </w:r>
      <w:r w:rsidR="002D3231" w:rsidRPr="002D3231">
        <w:rPr>
          <w:rFonts w:ascii="Times New Roman" w:eastAsia="Calibri" w:hAnsi="Times New Roman" w:cs="Times New Roman"/>
          <w:sz w:val="24"/>
          <w:szCs w:val="24"/>
          <w:lang w:val="sq-AL"/>
        </w:rPr>
        <w:t>Industriale “Petro Sota”, Fier</w:t>
      </w:r>
      <w:r w:rsidRPr="00996E85">
        <w:rPr>
          <w:rFonts w:ascii="Times New Roman" w:hAnsi="Times New Roman"/>
          <w:sz w:val="24"/>
          <w:szCs w:val="24"/>
          <w:lang w:val="sq-AL"/>
        </w:rPr>
        <w:t>,</w:t>
      </w:r>
      <w:r w:rsidRPr="00996E85">
        <w:rPr>
          <w:rFonts w:ascii="Times New Roman" w:eastAsia="Times New Roman" w:hAnsi="Times New Roman"/>
          <w:sz w:val="24"/>
          <w:szCs w:val="24"/>
          <w:lang w:val="sq-AL"/>
        </w:rPr>
        <w:t xml:space="preserve"> ka përmbushur kriteret plotësuese </w:t>
      </w:r>
      <w:r w:rsidR="002D3231" w:rsidRPr="002D3231">
        <w:rPr>
          <w:rFonts w:ascii="Times New Roman" w:eastAsia="Times New Roman" w:hAnsi="Times New Roman" w:cs="Times New Roman"/>
          <w:b/>
          <w:sz w:val="24"/>
          <w:szCs w:val="24"/>
          <w:lang w:val="sq-AL"/>
        </w:rPr>
        <w:t>2.3.1.7, 2.4.1.1, 2.4.1.3 dhe 4.3.3.4</w:t>
      </w:r>
      <w:r w:rsidRPr="00996E85">
        <w:rPr>
          <w:rFonts w:ascii="Times New Roman" w:eastAsia="Times New Roman" w:hAnsi="Times New Roman"/>
          <w:sz w:val="24"/>
          <w:szCs w:val="24"/>
          <w:lang w:val="sq-AL"/>
        </w:rPr>
        <w:t>, të cilat ishin të vetmet kritere që pengonin përfitimin e certifikatës së akreditimit të plotë.</w:t>
      </w:r>
    </w:p>
    <w:p w14:paraId="170F5095" w14:textId="77777777"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 xml:space="preserve">      </w:t>
      </w:r>
    </w:p>
    <w:p w14:paraId="41932505" w14:textId="77777777" w:rsidR="002B026D" w:rsidRPr="00996E85" w:rsidRDefault="002B026D" w:rsidP="002D3231">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IX. VENDIMI PËR NDRYSHIMIN E STATUSIT TË AKREDITIMIT</w:t>
      </w:r>
    </w:p>
    <w:p w14:paraId="44FFFB55" w14:textId="77777777" w:rsidR="002B026D" w:rsidRPr="00996E85" w:rsidRDefault="002B026D" w:rsidP="002D3231">
      <w:pPr>
        <w:shd w:val="clear" w:color="auto" w:fill="FFFFFF" w:themeFill="background1"/>
        <w:spacing w:after="0" w:line="276" w:lineRule="auto"/>
        <w:ind w:left="-180"/>
        <w:jc w:val="both"/>
        <w:rPr>
          <w:rFonts w:ascii="Times New Roman" w:eastAsia="Times New Roman" w:hAnsi="Times New Roman" w:cs="Times New Roman"/>
          <w:sz w:val="24"/>
          <w:szCs w:val="24"/>
          <w:lang w:val="sq-AL"/>
        </w:rPr>
      </w:pPr>
    </w:p>
    <w:p w14:paraId="2B59CB30" w14:textId="71BBC668" w:rsidR="002B026D" w:rsidRPr="00471144" w:rsidRDefault="002B026D" w:rsidP="002D3231">
      <w:pPr>
        <w:shd w:val="clear" w:color="auto" w:fill="FFFFFF" w:themeFill="background1"/>
        <w:spacing w:after="0" w:line="276" w:lineRule="auto"/>
        <w:ind w:left="-180"/>
        <w:jc w:val="both"/>
        <w:rPr>
          <w:rFonts w:ascii="Times New Roman" w:eastAsia="Times New Roman" w:hAnsi="Times New Roman" w:cs="Times New Roman"/>
          <w:sz w:val="24"/>
          <w:szCs w:val="24"/>
          <w:lang w:val="sq-AL"/>
        </w:rPr>
      </w:pPr>
      <w:r w:rsidRPr="00996E85">
        <w:rPr>
          <w:rFonts w:ascii="Times New Roman" w:hAnsi="Times New Roman"/>
          <w:sz w:val="24"/>
          <w:szCs w:val="24"/>
          <w:lang w:val="sq-AL"/>
        </w:rPr>
        <w:t xml:space="preserve">AKAFPK-ja pasi zhvilloi të gjithë procedurën e Monitorimit të Posaçëm, në </w:t>
      </w:r>
      <w:r w:rsidRPr="00996E85">
        <w:rPr>
          <w:rFonts w:ascii="Times New Roman" w:eastAsia="Times New Roman" w:hAnsi="Times New Roman"/>
          <w:sz w:val="24"/>
          <w:szCs w:val="24"/>
          <w:lang w:val="sq-AL"/>
        </w:rPr>
        <w:t xml:space="preserve">Ofruesin Publik të AFP-së, </w:t>
      </w:r>
      <w:r w:rsidRPr="00996E85">
        <w:rPr>
          <w:rFonts w:ascii="Times New Roman" w:hAnsi="Times New Roman"/>
          <w:sz w:val="24"/>
          <w:szCs w:val="24"/>
          <w:lang w:val="sq-AL"/>
        </w:rPr>
        <w:t xml:space="preserve">Shkollën e Mesme </w:t>
      </w:r>
      <w:r w:rsidR="002D3231" w:rsidRPr="002D3231">
        <w:rPr>
          <w:rFonts w:ascii="Times New Roman" w:eastAsia="Calibri" w:hAnsi="Times New Roman" w:cs="Times New Roman"/>
          <w:sz w:val="24"/>
          <w:szCs w:val="24"/>
          <w:lang w:val="sq-AL"/>
        </w:rPr>
        <w:t>Industriale “Petro Sota”, Fier</w:t>
      </w:r>
      <w:r w:rsidRPr="00996E85">
        <w:rPr>
          <w:rFonts w:ascii="Times New Roman" w:hAnsi="Times New Roman"/>
          <w:sz w:val="24"/>
          <w:szCs w:val="24"/>
          <w:lang w:val="sq-AL"/>
        </w:rPr>
        <w:t xml:space="preserve">”, në respektim të gjithë procedurave zyrtare sipas kuadrit ligjor në fuqi, si dhe pasi u siguruan evidenca të mjaftueshme të cilat dëshmuan përmbushjen e standardeve dhe kritereve të akreditimit, arriti në përfundimin që të propozojë, dhënien e </w:t>
      </w:r>
      <w:r w:rsidRPr="00996E85">
        <w:rPr>
          <w:rFonts w:ascii="Times New Roman" w:eastAsia="Times New Roman" w:hAnsi="Times New Roman"/>
          <w:b/>
          <w:sz w:val="24"/>
          <w:szCs w:val="24"/>
          <w:lang w:val="sq-AL"/>
        </w:rPr>
        <w:t xml:space="preserve">akreditimit të plotë </w:t>
      </w:r>
      <w:r w:rsidRPr="00996E85">
        <w:rPr>
          <w:rFonts w:ascii="Times New Roman" w:eastAsia="Times New Roman" w:hAnsi="Times New Roman"/>
          <w:sz w:val="24"/>
          <w:szCs w:val="24"/>
          <w:lang w:val="sq-AL"/>
        </w:rPr>
        <w:t xml:space="preserve">për ofruesin publik të AFP-së Shkolla e Mesme </w:t>
      </w:r>
      <w:r w:rsidR="002D3231" w:rsidRPr="002D3231">
        <w:rPr>
          <w:rFonts w:ascii="Times New Roman" w:eastAsia="Calibri" w:hAnsi="Times New Roman" w:cs="Times New Roman"/>
          <w:sz w:val="24"/>
          <w:szCs w:val="24"/>
          <w:lang w:val="sq-AL"/>
        </w:rPr>
        <w:t>Industriale “Petro Sota”, Fier</w:t>
      </w:r>
      <w:r w:rsidRPr="00996E85">
        <w:rPr>
          <w:rFonts w:ascii="Times New Roman" w:hAnsi="Times New Roman"/>
          <w:sz w:val="24"/>
          <w:szCs w:val="24"/>
          <w:lang w:val="sq-AL"/>
        </w:rPr>
        <w:t>”</w:t>
      </w:r>
      <w:r w:rsidRPr="00996E85">
        <w:rPr>
          <w:rFonts w:ascii="Times New Roman" w:eastAsia="Times New Roman" w:hAnsi="Times New Roman"/>
          <w:sz w:val="24"/>
          <w:szCs w:val="24"/>
          <w:lang w:val="sq-AL"/>
        </w:rPr>
        <w:t xml:space="preserve"> për kualifikimet profesionale </w:t>
      </w:r>
      <w:r w:rsidRPr="00996E85">
        <w:rPr>
          <w:rFonts w:ascii="Times New Roman" w:eastAsia="Times New Roman" w:hAnsi="Times New Roman" w:cs="Times New Roman"/>
          <w:sz w:val="24"/>
          <w:szCs w:val="24"/>
          <w:lang w:val="sq-AL"/>
        </w:rPr>
        <w:t>për të cilat ka aplikuar</w:t>
      </w:r>
      <w:r w:rsidRPr="00D63558">
        <w:rPr>
          <w:rFonts w:ascii="Times New Roman" w:eastAsia="Times New Roman" w:hAnsi="Times New Roman" w:cs="Times New Roman"/>
          <w:sz w:val="24"/>
          <w:szCs w:val="24"/>
          <w:lang w:val="sq-AL"/>
        </w:rPr>
        <w:t xml:space="preserve">. AKAFPK ka lëshuar certifikatën e akreditimit të plotë, me nr. serie </w:t>
      </w:r>
      <w:r w:rsidR="00D63558" w:rsidRPr="00D63558">
        <w:rPr>
          <w:rFonts w:ascii="Times New Roman" w:eastAsia="Times New Roman" w:hAnsi="Times New Roman" w:cs="Times New Roman"/>
          <w:sz w:val="24"/>
          <w:szCs w:val="24"/>
          <w:lang w:val="sq-AL"/>
        </w:rPr>
        <w:t>20</w:t>
      </w:r>
      <w:r w:rsidRPr="00D63558">
        <w:rPr>
          <w:rFonts w:ascii="Times New Roman" w:eastAsia="Times New Roman" w:hAnsi="Times New Roman" w:cs="Times New Roman"/>
          <w:sz w:val="24"/>
          <w:szCs w:val="24"/>
          <w:lang w:val="sq-AL"/>
        </w:rPr>
        <w:t xml:space="preserve">, data </w:t>
      </w:r>
      <w:r w:rsidR="00D63558" w:rsidRPr="00D63558">
        <w:rPr>
          <w:rFonts w:ascii="Times New Roman" w:eastAsia="Times New Roman" w:hAnsi="Times New Roman" w:cs="Times New Roman"/>
          <w:sz w:val="24"/>
          <w:szCs w:val="24"/>
          <w:lang w:val="sq-AL"/>
        </w:rPr>
        <w:t>1</w:t>
      </w:r>
      <w:r w:rsidR="00C01C3E">
        <w:rPr>
          <w:rFonts w:ascii="Times New Roman" w:eastAsia="Times New Roman" w:hAnsi="Times New Roman" w:cs="Times New Roman"/>
          <w:sz w:val="24"/>
          <w:szCs w:val="24"/>
          <w:lang w:val="sq-AL"/>
        </w:rPr>
        <w:t>9</w:t>
      </w:r>
      <w:r w:rsidR="00D63558" w:rsidRPr="00D63558">
        <w:rPr>
          <w:rFonts w:ascii="Times New Roman" w:eastAsia="Times New Roman" w:hAnsi="Times New Roman" w:cs="Times New Roman"/>
          <w:sz w:val="24"/>
          <w:szCs w:val="24"/>
          <w:lang w:val="sq-AL"/>
        </w:rPr>
        <w:t>.09.2025</w:t>
      </w:r>
      <w:r w:rsidRPr="00D63558">
        <w:rPr>
          <w:rFonts w:ascii="Times New Roman" w:eastAsia="Times New Roman" w:hAnsi="Times New Roman" w:cs="Times New Roman"/>
          <w:sz w:val="24"/>
          <w:szCs w:val="24"/>
          <w:lang w:val="sq-AL"/>
        </w:rPr>
        <w:t xml:space="preserve">, me afat vlefshmërie deri më </w:t>
      </w:r>
      <w:r w:rsidR="00D63558" w:rsidRPr="00D63558">
        <w:rPr>
          <w:rFonts w:ascii="Times New Roman" w:eastAsia="Times New Roman" w:hAnsi="Times New Roman" w:cs="Times New Roman"/>
          <w:sz w:val="24"/>
          <w:szCs w:val="24"/>
          <w:lang w:val="sq-AL"/>
        </w:rPr>
        <w:t>10.08.2029</w:t>
      </w:r>
      <w:r w:rsidRPr="00D63558">
        <w:rPr>
          <w:rFonts w:ascii="Times New Roman" w:eastAsia="Times New Roman" w:hAnsi="Times New Roman" w:cs="Times New Roman"/>
          <w:sz w:val="24"/>
          <w:szCs w:val="24"/>
          <w:lang w:val="sq-AL"/>
        </w:rPr>
        <w:t>.</w:t>
      </w:r>
      <w:r w:rsidRPr="00471144">
        <w:rPr>
          <w:rFonts w:ascii="Times New Roman" w:eastAsia="Times New Roman" w:hAnsi="Times New Roman" w:cs="Times New Roman"/>
          <w:sz w:val="24"/>
          <w:szCs w:val="24"/>
          <w:lang w:val="sq-AL"/>
        </w:rPr>
        <w:t xml:space="preserve"> </w:t>
      </w:r>
    </w:p>
    <w:p w14:paraId="2ED4CC14" w14:textId="0E29025B" w:rsidR="002B026D" w:rsidRDefault="002D3231" w:rsidP="002B026D">
      <w:pPr>
        <w:shd w:val="clear" w:color="auto" w:fill="FFFFFF" w:themeFill="background1"/>
        <w:spacing w:after="0" w:line="276" w:lineRule="auto"/>
        <w:ind w:left="-180"/>
        <w:contextualSpacing/>
        <w:jc w:val="both"/>
        <w:rPr>
          <w:rFonts w:ascii="Times New Roman" w:eastAsia="MS Mincho" w:hAnsi="Times New Roman" w:cs="Times New Roman"/>
          <w:i/>
          <w:sz w:val="24"/>
          <w:szCs w:val="24"/>
          <w:lang w:val="sq-AL"/>
        </w:rPr>
      </w:pPr>
      <w:r>
        <w:rPr>
          <w:rFonts w:ascii="Times New Roman" w:eastAsia="MS Mincho" w:hAnsi="Times New Roman" w:cs="Times New Roman"/>
          <w:i/>
          <w:sz w:val="24"/>
          <w:szCs w:val="24"/>
          <w:lang w:val="sq-AL"/>
        </w:rPr>
        <w:t xml:space="preserve"> </w:t>
      </w:r>
    </w:p>
    <w:p w14:paraId="34A5D45D" w14:textId="77777777" w:rsidR="002B026D" w:rsidRPr="00D9444C" w:rsidRDefault="002B026D" w:rsidP="002B026D">
      <w:pPr>
        <w:shd w:val="clear" w:color="auto" w:fill="FFFFFF" w:themeFill="background1"/>
        <w:spacing w:after="0" w:line="276" w:lineRule="auto"/>
        <w:ind w:left="-180"/>
        <w:contextualSpacing/>
        <w:jc w:val="both"/>
        <w:rPr>
          <w:rFonts w:ascii="Times New Roman" w:eastAsia="MS Mincho" w:hAnsi="Times New Roman" w:cs="Times New Roman"/>
          <w:i/>
          <w:sz w:val="24"/>
          <w:szCs w:val="24"/>
          <w:lang w:val="sq-AL"/>
        </w:rPr>
      </w:pPr>
    </w:p>
    <w:p w14:paraId="6494B3A1" w14:textId="77777777" w:rsidR="00C4636C" w:rsidRPr="00C4636C" w:rsidRDefault="00C4636C" w:rsidP="00C4636C">
      <w:pPr>
        <w:rPr>
          <w:rFonts w:ascii="Times New Roman" w:hAnsi="Times New Roman" w:cs="Times New Roman"/>
          <w:b/>
          <w:bCs/>
        </w:rPr>
      </w:pPr>
    </w:p>
    <w:sectPr w:rsidR="00C4636C" w:rsidRPr="00C463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EC5E" w14:textId="77777777" w:rsidR="00630200" w:rsidRDefault="00630200" w:rsidP="00775721">
      <w:pPr>
        <w:spacing w:after="0" w:line="240" w:lineRule="auto"/>
      </w:pPr>
      <w:r>
        <w:separator/>
      </w:r>
    </w:p>
  </w:endnote>
  <w:endnote w:type="continuationSeparator" w:id="0">
    <w:p w14:paraId="71989F9B" w14:textId="77777777" w:rsidR="00630200" w:rsidRDefault="00630200" w:rsidP="0077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C0D" w14:textId="77777777" w:rsidR="00775721" w:rsidRPr="00B06910" w:rsidRDefault="00775721" w:rsidP="00775721">
    <w:pPr>
      <w:pBdr>
        <w:top w:val="single" w:sz="4" w:space="1" w:color="auto"/>
      </w:pBdr>
      <w:spacing w:after="0" w:line="240" w:lineRule="auto"/>
      <w:rPr>
        <w:rFonts w:ascii="Times New Roman" w:eastAsia="Times New Roman" w:hAnsi="Times New Roman"/>
        <w:bCs/>
        <w:sz w:val="18"/>
        <w:szCs w:val="18"/>
      </w:rPr>
    </w:pPr>
    <w:r w:rsidRPr="00B06910">
      <w:rPr>
        <w:rFonts w:ascii="Times New Roman" w:eastAsia="Times New Roman" w:hAnsi="Times New Roman"/>
        <w:bCs/>
        <w:sz w:val="18"/>
        <w:szCs w:val="18"/>
      </w:rPr>
      <w:t xml:space="preserve">Rr. Mustafa Lleshi, Godina e Thesarit, Kati i tretë, Tiranë                                 </w:t>
    </w:r>
    <w:r>
      <w:rPr>
        <w:rFonts w:ascii="Times New Roman" w:eastAsia="Times New Roman" w:hAnsi="Times New Roman"/>
        <w:bCs/>
        <w:sz w:val="18"/>
        <w:szCs w:val="18"/>
      </w:rPr>
      <w:t xml:space="preserve">                             </w:t>
    </w:r>
    <w:r w:rsidRPr="00B06910">
      <w:rPr>
        <w:rFonts w:ascii="Times New Roman" w:eastAsia="Times New Roman" w:hAnsi="Times New Roman"/>
        <w:bCs/>
        <w:sz w:val="18"/>
        <w:szCs w:val="18"/>
      </w:rPr>
      <w:t>Web site: www.akafp.gov.al</w:t>
    </w:r>
  </w:p>
  <w:p w14:paraId="3E51A280" w14:textId="77777777" w:rsidR="00775721" w:rsidRDefault="00775721" w:rsidP="00775721">
    <w:pPr>
      <w:pStyle w:val="Footer"/>
      <w:rPr>
        <w:rFonts w:ascii="Times New Roman" w:hAnsi="Times New Roman"/>
        <w:sz w:val="18"/>
        <w:szCs w:val="18"/>
      </w:rPr>
    </w:pPr>
    <w:r w:rsidRPr="00B06910">
      <w:rPr>
        <w:rFonts w:ascii="Times New Roman" w:hAnsi="Times New Roman"/>
        <w:sz w:val="18"/>
        <w:szCs w:val="18"/>
      </w:rPr>
      <w:t>Tel/fax.</w:t>
    </w:r>
    <w:r>
      <w:rPr>
        <w:rFonts w:ascii="Times New Roman" w:hAnsi="Times New Roman"/>
        <w:sz w:val="18"/>
        <w:szCs w:val="18"/>
      </w:rPr>
      <w:t xml:space="preserve"> </w:t>
    </w:r>
    <w:r w:rsidRPr="00B06910">
      <w:rPr>
        <w:rFonts w:ascii="Times New Roman" w:hAnsi="Times New Roman"/>
        <w:sz w:val="18"/>
        <w:szCs w:val="18"/>
      </w:rPr>
      <w:t xml:space="preserve">+355 42237087                                                                                                                                                           </w:t>
    </w:r>
  </w:p>
  <w:p w14:paraId="77325ABF" w14:textId="77777777" w:rsidR="00775721" w:rsidRDefault="0077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7082" w14:textId="77777777" w:rsidR="00630200" w:rsidRDefault="00630200" w:rsidP="00775721">
      <w:pPr>
        <w:spacing w:after="0" w:line="240" w:lineRule="auto"/>
      </w:pPr>
      <w:r>
        <w:separator/>
      </w:r>
    </w:p>
  </w:footnote>
  <w:footnote w:type="continuationSeparator" w:id="0">
    <w:p w14:paraId="187FD0D4" w14:textId="77777777" w:rsidR="00630200" w:rsidRDefault="00630200" w:rsidP="00775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CE3"/>
    <w:multiLevelType w:val="hybridMultilevel"/>
    <w:tmpl w:val="4A18043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023451"/>
    <w:multiLevelType w:val="multilevel"/>
    <w:tmpl w:val="ADC03C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E200DA4"/>
    <w:multiLevelType w:val="multilevel"/>
    <w:tmpl w:val="D3760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DF2C18"/>
    <w:multiLevelType w:val="hybridMultilevel"/>
    <w:tmpl w:val="B2C0038C"/>
    <w:lvl w:ilvl="0" w:tplc="42F6650A">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64399C"/>
    <w:multiLevelType w:val="hybridMultilevel"/>
    <w:tmpl w:val="4A18043A"/>
    <w:lvl w:ilvl="0" w:tplc="FFFFFFFF">
      <w:start w:val="1"/>
      <w:numFmt w:val="upperRoman"/>
      <w:lvlText w:val="%1."/>
      <w:lvlJc w:val="left"/>
      <w:pPr>
        <w:ind w:left="1080" w:hanging="720"/>
      </w:pPr>
      <w:rPr>
        <w:rFonts w:hint="default"/>
      </w:rPr>
    </w:lvl>
    <w:lvl w:ilvl="1" w:tplc="73504E12">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505C62"/>
    <w:multiLevelType w:val="multilevel"/>
    <w:tmpl w:val="CF8A5F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4414186">
    <w:abstractNumId w:val="5"/>
  </w:num>
  <w:num w:numId="2" w16cid:durableId="483744414">
    <w:abstractNumId w:val="2"/>
  </w:num>
  <w:num w:numId="3" w16cid:durableId="1578173933">
    <w:abstractNumId w:val="4"/>
  </w:num>
  <w:num w:numId="4" w16cid:durableId="1506439125">
    <w:abstractNumId w:val="0"/>
  </w:num>
  <w:num w:numId="5" w16cid:durableId="176120619">
    <w:abstractNumId w:val="3"/>
  </w:num>
  <w:num w:numId="6" w16cid:durableId="187361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79"/>
    <w:rsid w:val="0001218C"/>
    <w:rsid w:val="000A198D"/>
    <w:rsid w:val="00126728"/>
    <w:rsid w:val="0015279B"/>
    <w:rsid w:val="0015775A"/>
    <w:rsid w:val="00186621"/>
    <w:rsid w:val="001A4FE0"/>
    <w:rsid w:val="001B50F5"/>
    <w:rsid w:val="002407BF"/>
    <w:rsid w:val="002838AE"/>
    <w:rsid w:val="002B026D"/>
    <w:rsid w:val="002B4308"/>
    <w:rsid w:val="002B6416"/>
    <w:rsid w:val="002C432F"/>
    <w:rsid w:val="002C4F5A"/>
    <w:rsid w:val="002D3231"/>
    <w:rsid w:val="002E7516"/>
    <w:rsid w:val="003075ED"/>
    <w:rsid w:val="003365A7"/>
    <w:rsid w:val="003A6726"/>
    <w:rsid w:val="003E1821"/>
    <w:rsid w:val="00411F8D"/>
    <w:rsid w:val="00436D59"/>
    <w:rsid w:val="004632FE"/>
    <w:rsid w:val="00467309"/>
    <w:rsid w:val="00533A49"/>
    <w:rsid w:val="005725D5"/>
    <w:rsid w:val="005A5716"/>
    <w:rsid w:val="005A604D"/>
    <w:rsid w:val="005B1531"/>
    <w:rsid w:val="005D2806"/>
    <w:rsid w:val="005D6AF3"/>
    <w:rsid w:val="0061390D"/>
    <w:rsid w:val="00630200"/>
    <w:rsid w:val="006D2E79"/>
    <w:rsid w:val="00717E14"/>
    <w:rsid w:val="0072076F"/>
    <w:rsid w:val="00730B75"/>
    <w:rsid w:val="00775721"/>
    <w:rsid w:val="00794C30"/>
    <w:rsid w:val="007B0CE1"/>
    <w:rsid w:val="0084337F"/>
    <w:rsid w:val="00845613"/>
    <w:rsid w:val="00877699"/>
    <w:rsid w:val="008B6AEE"/>
    <w:rsid w:val="008F7DF5"/>
    <w:rsid w:val="0094775C"/>
    <w:rsid w:val="0097160C"/>
    <w:rsid w:val="00996E85"/>
    <w:rsid w:val="00A517AF"/>
    <w:rsid w:val="00A84ABD"/>
    <w:rsid w:val="00A86DFE"/>
    <w:rsid w:val="00AD5B62"/>
    <w:rsid w:val="00B649CB"/>
    <w:rsid w:val="00BA57B6"/>
    <w:rsid w:val="00BC3594"/>
    <w:rsid w:val="00BE1622"/>
    <w:rsid w:val="00C01C3E"/>
    <w:rsid w:val="00C273A8"/>
    <w:rsid w:val="00C4636C"/>
    <w:rsid w:val="00CA65CF"/>
    <w:rsid w:val="00CB15BA"/>
    <w:rsid w:val="00CC438D"/>
    <w:rsid w:val="00CC7A09"/>
    <w:rsid w:val="00D63558"/>
    <w:rsid w:val="00D7028F"/>
    <w:rsid w:val="00E255C6"/>
    <w:rsid w:val="00E416E0"/>
    <w:rsid w:val="00E97230"/>
    <w:rsid w:val="00EB3612"/>
    <w:rsid w:val="00F12419"/>
    <w:rsid w:val="00F4120D"/>
    <w:rsid w:val="00F50BD7"/>
    <w:rsid w:val="00F66B81"/>
    <w:rsid w:val="00FA17CF"/>
    <w:rsid w:val="00FD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4CBD"/>
  <w15:chartTrackingRefBased/>
  <w15:docId w15:val="{D97A2B2C-A2DB-47BD-83A2-382EF12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21"/>
    <w:rPr>
      <w:kern w:val="0"/>
      <w14:ligatures w14:val="none"/>
    </w:rPr>
  </w:style>
  <w:style w:type="paragraph" w:styleId="Heading1">
    <w:name w:val="heading 1"/>
    <w:basedOn w:val="Normal"/>
    <w:next w:val="Normal"/>
    <w:link w:val="Heading1Char"/>
    <w:uiPriority w:val="9"/>
    <w:qFormat/>
    <w:rsid w:val="006D2E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2E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2E7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2E7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2E7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7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2E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2E7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2E7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2E7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E79"/>
    <w:rPr>
      <w:rFonts w:eastAsiaTheme="majorEastAsia" w:cstheme="majorBidi"/>
      <w:color w:val="272727" w:themeColor="text1" w:themeTint="D8"/>
    </w:rPr>
  </w:style>
  <w:style w:type="paragraph" w:styleId="Title">
    <w:name w:val="Title"/>
    <w:basedOn w:val="Normal"/>
    <w:next w:val="Normal"/>
    <w:link w:val="TitleChar"/>
    <w:uiPriority w:val="10"/>
    <w:qFormat/>
    <w:rsid w:val="006D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E79"/>
    <w:pPr>
      <w:spacing w:before="160"/>
      <w:jc w:val="center"/>
    </w:pPr>
    <w:rPr>
      <w:i/>
      <w:iCs/>
      <w:color w:val="404040" w:themeColor="text1" w:themeTint="BF"/>
    </w:rPr>
  </w:style>
  <w:style w:type="character" w:customStyle="1" w:styleId="QuoteChar">
    <w:name w:val="Quote Char"/>
    <w:basedOn w:val="DefaultParagraphFont"/>
    <w:link w:val="Quote"/>
    <w:uiPriority w:val="29"/>
    <w:rsid w:val="006D2E79"/>
    <w:rPr>
      <w:i/>
      <w:iCs/>
      <w:color w:val="404040" w:themeColor="text1" w:themeTint="BF"/>
    </w:rPr>
  </w:style>
  <w:style w:type="paragraph" w:styleId="ListParagraph">
    <w:name w:val="List Paragraph"/>
    <w:basedOn w:val="Normal"/>
    <w:uiPriority w:val="34"/>
    <w:qFormat/>
    <w:rsid w:val="006D2E79"/>
    <w:pPr>
      <w:ind w:left="720"/>
      <w:contextualSpacing/>
    </w:pPr>
  </w:style>
  <w:style w:type="character" w:styleId="IntenseEmphasis">
    <w:name w:val="Intense Emphasis"/>
    <w:basedOn w:val="DefaultParagraphFont"/>
    <w:uiPriority w:val="21"/>
    <w:qFormat/>
    <w:rsid w:val="006D2E79"/>
    <w:rPr>
      <w:i/>
      <w:iCs/>
      <w:color w:val="2E74B5" w:themeColor="accent1" w:themeShade="BF"/>
    </w:rPr>
  </w:style>
  <w:style w:type="paragraph" w:styleId="IntenseQuote">
    <w:name w:val="Intense Quote"/>
    <w:basedOn w:val="Normal"/>
    <w:next w:val="Normal"/>
    <w:link w:val="IntenseQuoteChar"/>
    <w:uiPriority w:val="30"/>
    <w:qFormat/>
    <w:rsid w:val="006D2E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2E79"/>
    <w:rPr>
      <w:i/>
      <w:iCs/>
      <w:color w:val="2E74B5" w:themeColor="accent1" w:themeShade="BF"/>
    </w:rPr>
  </w:style>
  <w:style w:type="character" w:styleId="IntenseReference">
    <w:name w:val="Intense Reference"/>
    <w:basedOn w:val="DefaultParagraphFont"/>
    <w:uiPriority w:val="32"/>
    <w:qFormat/>
    <w:rsid w:val="006D2E79"/>
    <w:rPr>
      <w:b/>
      <w:bCs/>
      <w:smallCaps/>
      <w:color w:val="2E74B5" w:themeColor="accent1" w:themeShade="BF"/>
      <w:spacing w:val="5"/>
    </w:rPr>
  </w:style>
  <w:style w:type="paragraph" w:styleId="Header">
    <w:name w:val="header"/>
    <w:basedOn w:val="Normal"/>
    <w:link w:val="HeaderChar"/>
    <w:uiPriority w:val="99"/>
    <w:unhideWhenUsed/>
    <w:rsid w:val="00775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21"/>
    <w:rPr>
      <w:kern w:val="0"/>
      <w14:ligatures w14:val="none"/>
    </w:rPr>
  </w:style>
  <w:style w:type="paragraph" w:styleId="Footer">
    <w:name w:val="footer"/>
    <w:basedOn w:val="Normal"/>
    <w:link w:val="FooterChar"/>
    <w:uiPriority w:val="99"/>
    <w:unhideWhenUsed/>
    <w:rsid w:val="00775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21"/>
    <w:rPr>
      <w:kern w:val="0"/>
      <w14:ligatures w14:val="none"/>
    </w:rPr>
  </w:style>
  <w:style w:type="paragraph" w:styleId="NormalWeb">
    <w:name w:val="Normal (Web)"/>
    <w:basedOn w:val="Normal"/>
    <w:uiPriority w:val="99"/>
    <w:unhideWhenUsed/>
    <w:rsid w:val="00AD5B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D5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13</Pages>
  <Words>4104</Words>
  <Characters>23727</Characters>
  <Application>Microsoft Office Word</Application>
  <DocSecurity>0</DocSecurity>
  <Lines>431</Lines>
  <Paragraphs>179</Paragraphs>
  <ScaleCrop>false</ScaleCrop>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Semini</dc:creator>
  <cp:keywords/>
  <dc:description/>
  <cp:lastModifiedBy>Ana Semini</cp:lastModifiedBy>
  <cp:revision>65</cp:revision>
  <dcterms:created xsi:type="dcterms:W3CDTF">2024-12-24T10:01:00Z</dcterms:created>
  <dcterms:modified xsi:type="dcterms:W3CDTF">2025-09-25T13:33:00Z</dcterms:modified>
</cp:coreProperties>
</file>