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C5407" w14:textId="3BC240B1" w:rsidR="00775721" w:rsidRPr="00383658" w:rsidRDefault="00775721" w:rsidP="00775721">
      <w:pPr>
        <w:spacing w:after="0" w:line="276" w:lineRule="auto"/>
        <w:contextualSpacing/>
        <w:rPr>
          <w:rFonts w:ascii="Times New Roman" w:eastAsia="Times New Roman" w:hAnsi="Times New Roman"/>
          <w:b/>
          <w:sz w:val="24"/>
          <w:szCs w:val="24"/>
        </w:rPr>
      </w:pPr>
      <w:r w:rsidRPr="00383658">
        <w:rPr>
          <w:noProof/>
        </w:rPr>
        <w:drawing>
          <wp:anchor distT="0" distB="0" distL="114300" distR="114300" simplePos="0" relativeHeight="251659264" behindDoc="0" locked="0" layoutInCell="1" allowOverlap="1" wp14:anchorId="3C4CC9A2" wp14:editId="68E03101">
            <wp:simplePos x="0" y="0"/>
            <wp:positionH relativeFrom="column">
              <wp:posOffset>561975</wp:posOffset>
            </wp:positionH>
            <wp:positionV relativeFrom="paragraph">
              <wp:posOffset>254000</wp:posOffset>
            </wp:positionV>
            <wp:extent cx="5392420" cy="8534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2420"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06836" w14:textId="77777777" w:rsidR="00775721" w:rsidRPr="00383658" w:rsidRDefault="00775721" w:rsidP="00775721">
      <w:pPr>
        <w:spacing w:after="0" w:line="276" w:lineRule="auto"/>
        <w:ind w:firstLine="720"/>
        <w:contextualSpacing/>
        <w:rPr>
          <w:rFonts w:ascii="Times New Roman" w:eastAsia="Times New Roman" w:hAnsi="Times New Roman"/>
          <w:b/>
          <w:sz w:val="24"/>
          <w:szCs w:val="24"/>
        </w:rPr>
      </w:pPr>
      <w:r w:rsidRPr="00383658">
        <w:rPr>
          <w:rFonts w:ascii="Times New Roman" w:eastAsia="Times New Roman" w:hAnsi="Times New Roman"/>
          <w:b/>
          <w:sz w:val="24"/>
          <w:szCs w:val="24"/>
        </w:rPr>
        <w:t xml:space="preserve"> </w:t>
      </w:r>
      <w:r w:rsidRPr="00383658">
        <w:rPr>
          <w:rFonts w:ascii="Times New Roman" w:eastAsia="Times New Roman" w:hAnsi="Times New Roman"/>
          <w:b/>
          <w:sz w:val="24"/>
          <w:szCs w:val="24"/>
        </w:rPr>
        <w:tab/>
      </w:r>
      <w:r w:rsidRPr="00383658">
        <w:rPr>
          <w:rFonts w:ascii="Times New Roman" w:eastAsia="Times New Roman" w:hAnsi="Times New Roman"/>
          <w:b/>
          <w:sz w:val="24"/>
          <w:szCs w:val="24"/>
        </w:rPr>
        <w:tab/>
        <w:t xml:space="preserve">      REPUBLIKA E SHQIPËRISË</w:t>
      </w:r>
    </w:p>
    <w:p w14:paraId="678AA706" w14:textId="77777777" w:rsidR="00775721" w:rsidRPr="00383658" w:rsidRDefault="00775721" w:rsidP="00775721">
      <w:pPr>
        <w:tabs>
          <w:tab w:val="left" w:pos="3732"/>
        </w:tabs>
        <w:spacing w:after="0" w:line="276" w:lineRule="auto"/>
        <w:jc w:val="center"/>
        <w:rPr>
          <w:rFonts w:ascii="Times New Roman" w:hAnsi="Times New Roman"/>
          <w:b/>
          <w:sz w:val="24"/>
          <w:szCs w:val="24"/>
        </w:rPr>
      </w:pPr>
      <w:r w:rsidRPr="00383658">
        <w:rPr>
          <w:rFonts w:ascii="Times New Roman" w:hAnsi="Times New Roman"/>
          <w:b/>
          <w:sz w:val="24"/>
          <w:szCs w:val="24"/>
        </w:rPr>
        <w:t>MINISTRIA E EKONOMISË, KULTURËS DHE INOVACIONIT</w:t>
      </w:r>
    </w:p>
    <w:p w14:paraId="4D366EFD" w14:textId="77777777" w:rsidR="00775721" w:rsidRPr="00383658" w:rsidRDefault="00775721" w:rsidP="00775721">
      <w:pPr>
        <w:spacing w:after="0" w:line="276" w:lineRule="auto"/>
        <w:jc w:val="center"/>
        <w:rPr>
          <w:rFonts w:ascii="Times New Roman" w:hAnsi="Times New Roman"/>
          <w:b/>
          <w:caps/>
        </w:rPr>
      </w:pPr>
      <w:r w:rsidRPr="00383658">
        <w:rPr>
          <w:rFonts w:ascii="Times New Roman" w:hAnsi="Times New Roman"/>
          <w:b/>
          <w:caps/>
        </w:rPr>
        <w:t>AGJENCIA KOMBËTARE E ARSIMIT, FORMIMIT PROFESIONAL DHE KUALIFIKIMEVE</w:t>
      </w:r>
    </w:p>
    <w:p w14:paraId="4B817B8E" w14:textId="77777777" w:rsidR="002838AE" w:rsidRDefault="002838AE"/>
    <w:p w14:paraId="397DB70A" w14:textId="77777777" w:rsidR="00775721" w:rsidRDefault="00775721" w:rsidP="00775721">
      <w:pPr>
        <w:spacing w:after="0" w:line="276" w:lineRule="auto"/>
        <w:jc w:val="center"/>
        <w:rPr>
          <w:rFonts w:ascii="Times New Roman" w:eastAsia="Calibri" w:hAnsi="Times New Roman" w:cs="Times New Roman"/>
          <w:b/>
          <w:sz w:val="32"/>
          <w:szCs w:val="32"/>
          <w:lang w:val="sq-AL"/>
        </w:rPr>
      </w:pPr>
    </w:p>
    <w:p w14:paraId="0D71F699" w14:textId="77777777" w:rsidR="00775721" w:rsidRDefault="00775721" w:rsidP="00775721">
      <w:pPr>
        <w:spacing w:after="0" w:line="276" w:lineRule="auto"/>
        <w:jc w:val="center"/>
        <w:rPr>
          <w:rFonts w:ascii="Times New Roman" w:eastAsia="Calibri" w:hAnsi="Times New Roman" w:cs="Times New Roman"/>
          <w:b/>
          <w:sz w:val="32"/>
          <w:szCs w:val="32"/>
          <w:lang w:val="sq-AL"/>
        </w:rPr>
      </w:pPr>
    </w:p>
    <w:p w14:paraId="7CBC6B95" w14:textId="77777777" w:rsidR="00775721" w:rsidRDefault="00775721" w:rsidP="00775721">
      <w:pPr>
        <w:spacing w:after="0" w:line="276" w:lineRule="auto"/>
        <w:jc w:val="center"/>
        <w:rPr>
          <w:rFonts w:ascii="Times New Roman" w:eastAsia="Calibri" w:hAnsi="Times New Roman" w:cs="Times New Roman"/>
          <w:b/>
          <w:sz w:val="32"/>
          <w:szCs w:val="32"/>
          <w:lang w:val="sq-AL"/>
        </w:rPr>
      </w:pPr>
    </w:p>
    <w:p w14:paraId="14C09C5B" w14:textId="77777777" w:rsidR="00775721" w:rsidRDefault="00775721" w:rsidP="00775721">
      <w:pPr>
        <w:spacing w:after="0" w:line="276" w:lineRule="auto"/>
        <w:jc w:val="center"/>
        <w:rPr>
          <w:rFonts w:ascii="Times New Roman" w:eastAsia="Calibri" w:hAnsi="Times New Roman" w:cs="Times New Roman"/>
          <w:b/>
          <w:sz w:val="32"/>
          <w:szCs w:val="32"/>
          <w:lang w:val="sq-AL"/>
        </w:rPr>
      </w:pPr>
    </w:p>
    <w:p w14:paraId="037AB823" w14:textId="63782F6F" w:rsidR="00775721" w:rsidRPr="000F12AF" w:rsidRDefault="00775721" w:rsidP="00775721">
      <w:pPr>
        <w:spacing w:after="0" w:line="276" w:lineRule="auto"/>
        <w:jc w:val="center"/>
        <w:rPr>
          <w:rFonts w:ascii="Times New Roman" w:eastAsia="Calibri" w:hAnsi="Times New Roman" w:cs="Times New Roman"/>
          <w:b/>
          <w:sz w:val="32"/>
          <w:szCs w:val="32"/>
          <w:lang w:val="sq-AL"/>
        </w:rPr>
      </w:pPr>
      <w:r w:rsidRPr="000F12AF">
        <w:rPr>
          <w:rFonts w:ascii="Times New Roman" w:eastAsia="Calibri" w:hAnsi="Times New Roman" w:cs="Times New Roman"/>
          <w:b/>
          <w:sz w:val="32"/>
          <w:szCs w:val="32"/>
          <w:lang w:val="sq-AL"/>
        </w:rPr>
        <w:t>RAPORTI PËRMBLEDHËS I AKREDITIMIT</w:t>
      </w:r>
    </w:p>
    <w:p w14:paraId="17B6C330" w14:textId="77777777" w:rsidR="00775721" w:rsidRDefault="00775721"/>
    <w:p w14:paraId="153FB502" w14:textId="77777777" w:rsidR="00C4636C" w:rsidRDefault="00C4636C" w:rsidP="00C4636C">
      <w:pPr>
        <w:jc w:val="center"/>
        <w:rPr>
          <w:rFonts w:ascii="Times New Roman" w:hAnsi="Times New Roman" w:cs="Times New Roman"/>
        </w:rPr>
      </w:pPr>
    </w:p>
    <w:p w14:paraId="2122E62A" w14:textId="77777777" w:rsidR="00C4636C" w:rsidRDefault="00C4636C" w:rsidP="00C4636C">
      <w:pPr>
        <w:jc w:val="center"/>
        <w:rPr>
          <w:rFonts w:ascii="Times New Roman" w:hAnsi="Times New Roman" w:cs="Times New Roman"/>
        </w:rPr>
      </w:pPr>
    </w:p>
    <w:p w14:paraId="3D75C39C" w14:textId="6C45AE85" w:rsidR="00775721" w:rsidRDefault="00C4636C" w:rsidP="00C4636C">
      <w:pPr>
        <w:jc w:val="center"/>
        <w:rPr>
          <w:rFonts w:ascii="Times New Roman" w:hAnsi="Times New Roman" w:cs="Times New Roman"/>
          <w:b/>
          <w:bCs/>
        </w:rPr>
      </w:pPr>
      <w:r w:rsidRPr="00C4636C">
        <w:rPr>
          <w:rFonts w:ascii="Times New Roman" w:hAnsi="Times New Roman" w:cs="Times New Roman"/>
          <w:b/>
          <w:bCs/>
        </w:rPr>
        <w:t xml:space="preserve">PËR SHKOLLËN E MESME PROFESIONALE </w:t>
      </w:r>
      <w:r w:rsidR="00BF5ADA" w:rsidRPr="00C4636C">
        <w:rPr>
          <w:rFonts w:ascii="Times New Roman" w:hAnsi="Times New Roman" w:cs="Times New Roman"/>
          <w:b/>
          <w:bCs/>
        </w:rPr>
        <w:t>“</w:t>
      </w:r>
      <w:r w:rsidR="00BF5ADA">
        <w:rPr>
          <w:rFonts w:ascii="Times New Roman" w:hAnsi="Times New Roman" w:cs="Times New Roman"/>
          <w:b/>
          <w:bCs/>
        </w:rPr>
        <w:t>STILIANO BANDILLI”, BERAT</w:t>
      </w:r>
    </w:p>
    <w:p w14:paraId="29FFA008" w14:textId="77777777" w:rsidR="00C4636C" w:rsidRDefault="00C4636C" w:rsidP="00C4636C">
      <w:pPr>
        <w:jc w:val="center"/>
        <w:rPr>
          <w:rFonts w:ascii="Times New Roman" w:hAnsi="Times New Roman" w:cs="Times New Roman"/>
          <w:b/>
          <w:bCs/>
        </w:rPr>
      </w:pPr>
    </w:p>
    <w:p w14:paraId="1717361D" w14:textId="77777777" w:rsidR="00C4636C" w:rsidRDefault="00C4636C" w:rsidP="00C4636C">
      <w:pPr>
        <w:jc w:val="center"/>
        <w:rPr>
          <w:rFonts w:ascii="Times New Roman" w:hAnsi="Times New Roman" w:cs="Times New Roman"/>
          <w:b/>
          <w:bCs/>
        </w:rPr>
      </w:pPr>
    </w:p>
    <w:p w14:paraId="09096524" w14:textId="77777777" w:rsidR="00C4636C" w:rsidRDefault="00C4636C" w:rsidP="00C4636C">
      <w:pPr>
        <w:jc w:val="center"/>
        <w:rPr>
          <w:rFonts w:ascii="Times New Roman" w:hAnsi="Times New Roman" w:cs="Times New Roman"/>
          <w:b/>
          <w:bCs/>
        </w:rPr>
      </w:pPr>
    </w:p>
    <w:p w14:paraId="5D0B4BDF" w14:textId="77777777" w:rsidR="00C4636C" w:rsidRDefault="00C4636C" w:rsidP="00C4636C">
      <w:pPr>
        <w:jc w:val="center"/>
        <w:rPr>
          <w:rFonts w:ascii="Times New Roman" w:hAnsi="Times New Roman" w:cs="Times New Roman"/>
          <w:b/>
          <w:bCs/>
        </w:rPr>
      </w:pPr>
    </w:p>
    <w:p w14:paraId="33E94181" w14:textId="77777777" w:rsidR="00C4636C" w:rsidRDefault="00C4636C" w:rsidP="00C4636C">
      <w:pPr>
        <w:jc w:val="center"/>
        <w:rPr>
          <w:rFonts w:ascii="Times New Roman" w:hAnsi="Times New Roman" w:cs="Times New Roman"/>
          <w:b/>
          <w:bCs/>
        </w:rPr>
      </w:pPr>
    </w:p>
    <w:p w14:paraId="31469BA7" w14:textId="77777777" w:rsidR="00C4636C" w:rsidRDefault="00C4636C" w:rsidP="00C4636C">
      <w:pPr>
        <w:jc w:val="center"/>
        <w:rPr>
          <w:rFonts w:ascii="Times New Roman" w:hAnsi="Times New Roman" w:cs="Times New Roman"/>
          <w:b/>
          <w:bCs/>
        </w:rPr>
      </w:pPr>
    </w:p>
    <w:p w14:paraId="0AB13A8B" w14:textId="77777777" w:rsidR="00C4636C" w:rsidRDefault="00C4636C" w:rsidP="00C4636C">
      <w:pPr>
        <w:jc w:val="center"/>
        <w:rPr>
          <w:rFonts w:ascii="Times New Roman" w:hAnsi="Times New Roman" w:cs="Times New Roman"/>
          <w:b/>
          <w:bCs/>
        </w:rPr>
      </w:pPr>
    </w:p>
    <w:p w14:paraId="740F2F5E" w14:textId="77777777" w:rsidR="00C4636C" w:rsidRDefault="00C4636C" w:rsidP="00C4636C">
      <w:pPr>
        <w:jc w:val="center"/>
        <w:rPr>
          <w:rFonts w:ascii="Times New Roman" w:hAnsi="Times New Roman" w:cs="Times New Roman"/>
          <w:b/>
          <w:bCs/>
        </w:rPr>
      </w:pPr>
    </w:p>
    <w:p w14:paraId="5D3391B4" w14:textId="77777777" w:rsidR="00C4636C" w:rsidRDefault="00C4636C" w:rsidP="00C4636C">
      <w:pPr>
        <w:jc w:val="center"/>
        <w:rPr>
          <w:rFonts w:ascii="Times New Roman" w:hAnsi="Times New Roman" w:cs="Times New Roman"/>
          <w:b/>
          <w:bCs/>
        </w:rPr>
      </w:pPr>
    </w:p>
    <w:p w14:paraId="522C74CD" w14:textId="77777777" w:rsidR="00C4636C" w:rsidRDefault="00C4636C" w:rsidP="00C4636C">
      <w:pPr>
        <w:jc w:val="center"/>
        <w:rPr>
          <w:rFonts w:ascii="Times New Roman" w:hAnsi="Times New Roman" w:cs="Times New Roman"/>
          <w:b/>
          <w:bCs/>
        </w:rPr>
      </w:pPr>
    </w:p>
    <w:p w14:paraId="03921A20" w14:textId="5C5BB30C" w:rsidR="00C4636C" w:rsidRDefault="00024F6D" w:rsidP="00C4636C">
      <w:pPr>
        <w:jc w:val="center"/>
        <w:rPr>
          <w:rFonts w:ascii="Times New Roman" w:hAnsi="Times New Roman" w:cs="Times New Roman"/>
          <w:b/>
          <w:bCs/>
        </w:rPr>
      </w:pPr>
      <w:r>
        <w:rPr>
          <w:rFonts w:ascii="Times New Roman" w:hAnsi="Times New Roman" w:cs="Times New Roman"/>
          <w:b/>
          <w:bCs/>
        </w:rPr>
        <w:t>GUSHT 2025</w:t>
      </w:r>
    </w:p>
    <w:p w14:paraId="7B5D3FFE" w14:textId="77777777" w:rsidR="00C4636C" w:rsidRDefault="00C4636C" w:rsidP="00C4636C">
      <w:pPr>
        <w:rPr>
          <w:rFonts w:ascii="Times New Roman" w:hAnsi="Times New Roman" w:cs="Times New Roman"/>
          <w:b/>
          <w:bCs/>
        </w:rPr>
      </w:pPr>
    </w:p>
    <w:p w14:paraId="63C9493E" w14:textId="77777777" w:rsidR="00024F6D" w:rsidRDefault="00024F6D" w:rsidP="00C4636C">
      <w:pPr>
        <w:rPr>
          <w:rFonts w:ascii="Times New Roman" w:hAnsi="Times New Roman" w:cs="Times New Roman"/>
          <w:b/>
          <w:bCs/>
        </w:rPr>
      </w:pPr>
    </w:p>
    <w:p w14:paraId="45976323" w14:textId="77777777" w:rsidR="00C4636C" w:rsidRDefault="00C4636C" w:rsidP="00C4636C">
      <w:pPr>
        <w:rPr>
          <w:rFonts w:ascii="Times New Roman" w:hAnsi="Times New Roman" w:cs="Times New Roman"/>
          <w:b/>
          <w:bCs/>
        </w:rPr>
      </w:pPr>
    </w:p>
    <w:p w14:paraId="56808E13" w14:textId="77777777" w:rsidR="000A198D" w:rsidRPr="00D0782D" w:rsidRDefault="000A198D" w:rsidP="000A198D">
      <w:pPr>
        <w:shd w:val="clear" w:color="auto" w:fill="FFFFFF" w:themeFill="background1"/>
        <w:spacing w:after="0" w:line="276" w:lineRule="auto"/>
        <w:contextualSpacing/>
        <w:jc w:val="both"/>
        <w:rPr>
          <w:rFonts w:ascii="Times New Roman" w:eastAsia="Times New Roman" w:hAnsi="Times New Roman" w:cs="Times New Roman"/>
          <w:b/>
          <w:sz w:val="24"/>
          <w:szCs w:val="24"/>
          <w:lang w:val="sq-AL"/>
        </w:rPr>
      </w:pPr>
      <w:r w:rsidRPr="00D0782D">
        <w:rPr>
          <w:rFonts w:ascii="Times New Roman" w:eastAsia="Times New Roman" w:hAnsi="Times New Roman" w:cs="Times New Roman"/>
          <w:b/>
          <w:sz w:val="24"/>
          <w:szCs w:val="24"/>
          <w:lang w:val="sq-AL"/>
        </w:rPr>
        <w:lastRenderedPageBreak/>
        <w:t>I. BAZA LIGJORE</w:t>
      </w:r>
    </w:p>
    <w:p w14:paraId="1CD751E3" w14:textId="77777777" w:rsidR="000A198D" w:rsidRPr="00D0782D" w:rsidRDefault="000A198D" w:rsidP="000A198D">
      <w:pPr>
        <w:shd w:val="clear" w:color="auto" w:fill="FFFFFF" w:themeFill="background1"/>
        <w:spacing w:after="0" w:line="276" w:lineRule="auto"/>
        <w:contextualSpacing/>
        <w:jc w:val="both"/>
        <w:rPr>
          <w:rFonts w:ascii="Times New Roman" w:eastAsia="Times New Roman" w:hAnsi="Times New Roman" w:cs="Times New Roman"/>
          <w:b/>
          <w:sz w:val="24"/>
          <w:szCs w:val="24"/>
          <w:lang w:val="sq-AL"/>
        </w:rPr>
      </w:pPr>
    </w:p>
    <w:p w14:paraId="0B6D22EC" w14:textId="2FC7396A" w:rsidR="000A198D" w:rsidRDefault="000A198D" w:rsidP="000A198D">
      <w:pPr>
        <w:shd w:val="clear" w:color="auto" w:fill="FFFFFF" w:themeFill="background1"/>
        <w:spacing w:after="0" w:line="276" w:lineRule="auto"/>
        <w:jc w:val="both"/>
        <w:rPr>
          <w:rFonts w:ascii="Times New Roman" w:eastAsia="Calibri" w:hAnsi="Times New Roman" w:cs="Times New Roman"/>
          <w:i/>
          <w:color w:val="000000" w:themeColor="text1"/>
          <w:sz w:val="24"/>
          <w:szCs w:val="24"/>
          <w:lang w:val="sq-AL"/>
        </w:rPr>
      </w:pPr>
      <w:r w:rsidRPr="00D0782D">
        <w:rPr>
          <w:rFonts w:ascii="Times New Roman" w:eastAsia="Calibri" w:hAnsi="Times New Roman" w:cs="Times New Roman"/>
          <w:sz w:val="24"/>
          <w:szCs w:val="24"/>
          <w:lang w:val="sq-AL"/>
        </w:rPr>
        <w:t>Procesi i Akreditimit për ofruesit e arsimit dhe formimit profesional, ka filluar për herë të parë në Shqipëri, mbështetur në Ligjin Nr. 15-2017 datë 16.02.2017 “</w:t>
      </w:r>
      <w:r w:rsidRPr="00D0782D">
        <w:rPr>
          <w:rFonts w:ascii="Times New Roman" w:eastAsia="Calibri" w:hAnsi="Times New Roman" w:cs="Times New Roman"/>
          <w:i/>
          <w:sz w:val="24"/>
          <w:szCs w:val="24"/>
          <w:lang w:val="sq-AL"/>
        </w:rPr>
        <w:t>Për Arsimin dhe Formimin Profesional në Republikën e Shqipërisë”</w:t>
      </w:r>
      <w:r>
        <w:rPr>
          <w:rFonts w:ascii="Times New Roman" w:eastAsia="Calibri" w:hAnsi="Times New Roman" w:cs="Times New Roman"/>
          <w:i/>
          <w:sz w:val="24"/>
          <w:szCs w:val="24"/>
          <w:lang w:val="sq-AL"/>
        </w:rPr>
        <w:t xml:space="preserve"> </w:t>
      </w:r>
      <w:r w:rsidRPr="000A198D">
        <w:rPr>
          <w:rFonts w:ascii="Times New Roman" w:eastAsia="Calibri" w:hAnsi="Times New Roman" w:cs="Times New Roman"/>
          <w:iCs/>
          <w:sz w:val="24"/>
          <w:szCs w:val="24"/>
          <w:lang w:val="sq-AL"/>
        </w:rPr>
        <w:t>i ndryshuar</w:t>
      </w:r>
      <w:r w:rsidRPr="00D0782D">
        <w:rPr>
          <w:rFonts w:ascii="Times New Roman" w:eastAsia="Times New Roman" w:hAnsi="Times New Roman" w:cs="Times New Roman"/>
          <w:sz w:val="24"/>
          <w:szCs w:val="24"/>
          <w:lang w:val="sq-AL"/>
        </w:rPr>
        <w:t xml:space="preserve"> në Urdhrin nr. 128, datë 6.7.2021 për miratimin e </w:t>
      </w:r>
      <w:r w:rsidRPr="00D0782D">
        <w:rPr>
          <w:rFonts w:ascii="Times New Roman" w:eastAsia="Calibri" w:hAnsi="Times New Roman" w:cs="Times New Roman"/>
          <w:sz w:val="24"/>
          <w:szCs w:val="24"/>
          <w:lang w:val="sq-AL"/>
        </w:rPr>
        <w:t>“</w:t>
      </w:r>
      <w:r w:rsidRPr="00D0782D">
        <w:rPr>
          <w:rFonts w:ascii="Times New Roman" w:eastAsia="Calibri" w:hAnsi="Times New Roman" w:cs="Times New Roman"/>
          <w:i/>
          <w:sz w:val="24"/>
          <w:szCs w:val="24"/>
          <w:lang w:val="sq-AL"/>
        </w:rPr>
        <w:t>Rregullores për Standardet, kriteret dhe procedurat e akreditimit të ofruesve të arsimit dhe formimit Profesional</w:t>
      </w:r>
      <w:r w:rsidRPr="00D0782D">
        <w:rPr>
          <w:rFonts w:ascii="Times New Roman" w:eastAsia="Calibri" w:hAnsi="Times New Roman" w:cs="Times New Roman"/>
          <w:sz w:val="24"/>
          <w:szCs w:val="24"/>
          <w:lang w:val="sq-AL"/>
        </w:rPr>
        <w:t xml:space="preserve">” </w:t>
      </w:r>
      <w:r w:rsidRPr="00D0782D">
        <w:rPr>
          <w:rFonts w:ascii="Times New Roman" w:eastAsia="Times New Roman" w:hAnsi="Times New Roman" w:cs="Times New Roman"/>
          <w:sz w:val="24"/>
          <w:szCs w:val="24"/>
          <w:lang w:val="sq-AL"/>
        </w:rPr>
        <w:t>të Ministrisë së Financave dhe Ekonomisë (MFE)</w:t>
      </w:r>
      <w:r>
        <w:rPr>
          <w:rFonts w:ascii="Times New Roman" w:eastAsia="Times New Roman" w:hAnsi="Times New Roman" w:cs="Times New Roman"/>
          <w:sz w:val="24"/>
          <w:szCs w:val="24"/>
          <w:lang w:val="sq-AL"/>
        </w:rPr>
        <w:t xml:space="preserve">, në rregulloren e brendshme </w:t>
      </w:r>
      <w:r w:rsidRPr="005C5CB0">
        <w:rPr>
          <w:rFonts w:ascii="Times New Roman" w:eastAsia="Times New Roman" w:hAnsi="Times New Roman" w:cs="Times New Roman"/>
          <w:i/>
          <w:sz w:val="24"/>
          <w:szCs w:val="24"/>
          <w:lang w:val="sq-AL"/>
        </w:rPr>
        <w:t>për organizimin dhe funksionimin e Agjencisë Kombëtare të Arsimit, Formimit Profesional dhe Kualifikimeve</w:t>
      </w:r>
      <w:r w:rsidRPr="00D0782D">
        <w:rPr>
          <w:rFonts w:ascii="Times New Roman" w:eastAsia="Calibri" w:hAnsi="Times New Roman" w:cs="Times New Roman"/>
          <w:sz w:val="24"/>
          <w:szCs w:val="24"/>
          <w:lang w:val="sq-AL"/>
        </w:rPr>
        <w:t xml:space="preserve"> </w:t>
      </w:r>
      <w:r w:rsidRPr="00D0782D">
        <w:rPr>
          <w:rFonts w:ascii="Times New Roman" w:eastAsia="Times New Roman" w:hAnsi="Times New Roman" w:cs="Times New Roman"/>
          <w:sz w:val="24"/>
          <w:szCs w:val="24"/>
          <w:lang w:val="sq-AL"/>
        </w:rPr>
        <w:t xml:space="preserve">dhe në </w:t>
      </w:r>
      <w:r w:rsidRPr="00D0782D">
        <w:rPr>
          <w:rFonts w:ascii="Times New Roman" w:eastAsia="Calibri" w:hAnsi="Times New Roman" w:cs="Times New Roman"/>
          <w:color w:val="000000" w:themeColor="text1"/>
          <w:sz w:val="24"/>
          <w:szCs w:val="24"/>
          <w:lang w:val="sq-AL"/>
        </w:rPr>
        <w:t>urdhrin e brendshëm të AKAFPK-së me nr. 23, datë 12.05.2023 “</w:t>
      </w:r>
      <w:r w:rsidRPr="00D0782D">
        <w:rPr>
          <w:rFonts w:ascii="Times New Roman" w:eastAsia="Calibri" w:hAnsi="Times New Roman" w:cs="Times New Roman"/>
          <w:i/>
          <w:color w:val="000000" w:themeColor="text1"/>
          <w:sz w:val="24"/>
          <w:szCs w:val="24"/>
          <w:lang w:val="sq-AL"/>
        </w:rPr>
        <w:t>Për miratimin e udhëzuesit për procedurat e përzgjedhjes, organizimit dhe etikës profesionale të specialistëve si vlerësues të jashtëm, si dhe procedurat e brendshme në zbatim të procesit të akreditimit në i</w:t>
      </w:r>
      <w:r>
        <w:rPr>
          <w:rFonts w:ascii="Times New Roman" w:eastAsia="Calibri" w:hAnsi="Times New Roman" w:cs="Times New Roman"/>
          <w:i/>
          <w:color w:val="000000" w:themeColor="text1"/>
          <w:sz w:val="24"/>
          <w:szCs w:val="24"/>
          <w:lang w:val="sq-AL"/>
        </w:rPr>
        <w:t>nstitucionet ofruese të AFP-së”.</w:t>
      </w:r>
    </w:p>
    <w:p w14:paraId="74E166B6" w14:textId="77777777" w:rsidR="000A198D" w:rsidRDefault="000A198D" w:rsidP="000A198D">
      <w:pPr>
        <w:shd w:val="clear" w:color="auto" w:fill="FFFFFF" w:themeFill="background1"/>
        <w:spacing w:after="0" w:line="276" w:lineRule="auto"/>
        <w:jc w:val="both"/>
        <w:rPr>
          <w:rFonts w:ascii="Times New Roman" w:eastAsia="Calibri" w:hAnsi="Times New Roman" w:cs="Times New Roman"/>
          <w:i/>
          <w:color w:val="000000" w:themeColor="text1"/>
          <w:sz w:val="24"/>
          <w:szCs w:val="24"/>
          <w:lang w:val="sq-AL"/>
        </w:rPr>
      </w:pPr>
    </w:p>
    <w:p w14:paraId="062E500D" w14:textId="77777777" w:rsidR="000A198D" w:rsidRDefault="000A198D" w:rsidP="000A198D">
      <w:pPr>
        <w:shd w:val="clear" w:color="auto" w:fill="FFFFFF" w:themeFill="background1"/>
        <w:spacing w:after="0" w:line="276" w:lineRule="auto"/>
        <w:contextualSpacing/>
        <w:jc w:val="both"/>
        <w:rPr>
          <w:rFonts w:ascii="Times New Roman" w:eastAsia="Times New Roman" w:hAnsi="Times New Roman" w:cs="Times New Roman"/>
          <w:b/>
          <w:sz w:val="24"/>
          <w:szCs w:val="24"/>
          <w:lang w:val="sq-AL"/>
        </w:rPr>
      </w:pPr>
      <w:r w:rsidRPr="00D0782D">
        <w:rPr>
          <w:rFonts w:ascii="Times New Roman" w:eastAsia="Times New Roman" w:hAnsi="Times New Roman" w:cs="Times New Roman"/>
          <w:b/>
          <w:sz w:val="24"/>
          <w:szCs w:val="24"/>
          <w:lang w:val="sq-AL"/>
        </w:rPr>
        <w:t>II. KONTEKSTI I OFRUESIT</w:t>
      </w:r>
    </w:p>
    <w:p w14:paraId="071C2FDB" w14:textId="77777777" w:rsidR="000A198D" w:rsidRPr="00D0782D" w:rsidRDefault="000A198D" w:rsidP="000A198D">
      <w:pPr>
        <w:shd w:val="clear" w:color="auto" w:fill="FFFFFF" w:themeFill="background1"/>
        <w:spacing w:after="0" w:line="276" w:lineRule="auto"/>
        <w:contextualSpacing/>
        <w:jc w:val="both"/>
        <w:rPr>
          <w:rFonts w:ascii="Times New Roman" w:eastAsia="Times New Roman" w:hAnsi="Times New Roman" w:cs="Times New Roman"/>
          <w:b/>
          <w:sz w:val="24"/>
          <w:szCs w:val="24"/>
          <w:lang w:val="sq-AL"/>
        </w:rPr>
      </w:pPr>
    </w:p>
    <w:p w14:paraId="02107057" w14:textId="77777777" w:rsidR="00F9239E" w:rsidRDefault="00F9239E" w:rsidP="00F9239E">
      <w:pPr>
        <w:spacing w:after="0" w:line="276" w:lineRule="auto"/>
        <w:jc w:val="both"/>
        <w:rPr>
          <w:rFonts w:ascii="Times New Roman" w:eastAsia="Times New Roman" w:hAnsi="Times New Roman" w:cs="Times New Roman"/>
          <w:sz w:val="24"/>
          <w:szCs w:val="24"/>
          <w:lang w:val="sq-AL"/>
        </w:rPr>
      </w:pPr>
      <w:r w:rsidRPr="00990181">
        <w:rPr>
          <w:rFonts w:ascii="Times New Roman" w:eastAsia="Times New Roman" w:hAnsi="Times New Roman" w:cs="Times New Roman"/>
          <w:sz w:val="24"/>
          <w:szCs w:val="24"/>
          <w:lang w:val="sq-AL"/>
        </w:rPr>
        <w:t>Shkolla e Mesme</w:t>
      </w:r>
      <w:r>
        <w:rPr>
          <w:rFonts w:ascii="Times New Roman" w:eastAsia="Times New Roman" w:hAnsi="Times New Roman" w:cs="Times New Roman"/>
          <w:sz w:val="24"/>
          <w:szCs w:val="24"/>
          <w:lang w:val="sq-AL"/>
        </w:rPr>
        <w:t xml:space="preserve"> Profesionale “Stiliano Bandilli”, Berat, është një institucion arsimor profesional i cili është ndërtuar dhe hapur për herë të parë në vitin 1970 me një degë “Elektromekanikë”. Në vitin 1976 shkolla kishte 5 drejtime mësimore: “Elektrike”, “Mekanike”, “Ndërtim”, “Kimi industriale” dhe “Tekstil”. Tekstili ishte dega me më shumë nxënës, ndoshta kjo edhe për vetë faktin që në Berat ishte kombinati i tekstileve. Në vitin 1981 për shkak të numrit të madh të nxënësve në krahasim me kapacitetin e shkollës, shkolla u nda në dy pjesë dhe në shkollën “Stiliano Bandilli” mbetën degët mekanikë dhe ndërtim dhe në vitin 1984 u hap dega pedagogjike e cila vazhdoi për tre vite. Gjithashtu në vitet 1984-1988 ka funksionuar edhe Filiali i Universitetit të Tiranës në degët inxhinieri mekanike, inxhinieri tekstili, dhe Financë-Kontabilitet. Më pas u hapën drejtimet mësimore “Hoteleri-Turizëm” dhe “Ekonomik” të cilat në 2008 kaluan në shkollën “Kristo-Isak”, e cila kaloi nga gjimnaz gjuhësor në shkollë profesionale. Në shkollë u krijuan mjedise mësimore të pajisura me laboratorë, palestër  dhe ambiente sportive të jashtme. Në vitin 2021 u mbyll drejtimi mësimor “Ndërtim”, dhe u hap drejtimi mësimor “Teknologji Informacioni dhe Komunikimi”.</w:t>
      </w:r>
    </w:p>
    <w:p w14:paraId="2B2B58D6" w14:textId="77777777" w:rsidR="00276CDA" w:rsidRDefault="00276CDA" w:rsidP="00F9239E">
      <w:pPr>
        <w:spacing w:after="0" w:line="276" w:lineRule="auto"/>
        <w:jc w:val="both"/>
        <w:rPr>
          <w:rFonts w:ascii="Times New Roman" w:eastAsia="Times New Roman" w:hAnsi="Times New Roman" w:cs="Times New Roman"/>
          <w:sz w:val="24"/>
          <w:szCs w:val="24"/>
          <w:lang w:val="sq-AL"/>
        </w:rPr>
      </w:pPr>
    </w:p>
    <w:p w14:paraId="4BB27CF7" w14:textId="4AF4CC01" w:rsidR="00F9239E" w:rsidRDefault="00F9239E" w:rsidP="00F9239E">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Sot në shkollë ofrohen të gjitha kualifikimet profesionale për të cilat ofruesi aplikoi për akreditim. </w:t>
      </w:r>
    </w:p>
    <w:p w14:paraId="506E3F58" w14:textId="3441904C" w:rsidR="00276CDA" w:rsidRPr="005E7D14" w:rsidRDefault="00276CDA" w:rsidP="00276CDA">
      <w:pPr>
        <w:spacing w:after="200" w:line="276" w:lineRule="auto"/>
        <w:jc w:val="both"/>
        <w:rPr>
          <w:rFonts w:ascii="Times New Roman" w:eastAsia="Calibri" w:hAnsi="Times New Roman" w:cs="Times New Roman"/>
          <w:sz w:val="24"/>
          <w:szCs w:val="24"/>
          <w:lang w:val="sq-AL"/>
        </w:rPr>
      </w:pPr>
      <w:r w:rsidRPr="005E7D14">
        <w:rPr>
          <w:rFonts w:ascii="Times New Roman" w:eastAsia="Calibri" w:hAnsi="Times New Roman" w:cs="Times New Roman"/>
          <w:sz w:val="24"/>
          <w:szCs w:val="24"/>
          <w:lang w:val="sq-AL"/>
        </w:rPr>
        <w:t>Shkolla e Mesme Profesionale “Stiliano Bandilli”, Berat</w:t>
      </w:r>
      <w:r w:rsidRPr="005E7D14">
        <w:rPr>
          <w:rFonts w:ascii="Times New Roman" w:hAnsi="Times New Roman" w:cs="Times New Roman"/>
          <w:sz w:val="24"/>
          <w:szCs w:val="24"/>
          <w:lang w:val="sq-AL"/>
        </w:rPr>
        <w:t>, aplikoi pranë Agjencisë Kombëtare të Arsimit, Formimit Profesional dhe Kualifikimeve, për akreditim për kualifikimet profesionale të reja, sipas niveleve përkatëse në KSHK:</w:t>
      </w:r>
      <w:r w:rsidR="008948A1">
        <w:rPr>
          <w:rFonts w:ascii="Times New Roman" w:hAnsi="Times New Roman" w:cs="Times New Roman"/>
          <w:sz w:val="24"/>
          <w:szCs w:val="24"/>
          <w:lang w:val="sq-AL"/>
        </w:rPr>
        <w:t xml:space="preserve"> </w:t>
      </w:r>
    </w:p>
    <w:p w14:paraId="3080F44D" w14:textId="77777777" w:rsidR="00276CDA" w:rsidRPr="005E7D14" w:rsidRDefault="00276CDA" w:rsidP="00276CDA">
      <w:pPr>
        <w:numPr>
          <w:ilvl w:val="0"/>
          <w:numId w:val="6"/>
        </w:numP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Shërbime mjetesh transporti</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II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M-II-21</w:t>
      </w:r>
    </w:p>
    <w:p w14:paraId="5E2905F0" w14:textId="77777777" w:rsidR="00276CDA" w:rsidRPr="005E7D14" w:rsidRDefault="00276CDA" w:rsidP="00276CDA">
      <w:pPr>
        <w:numPr>
          <w:ilvl w:val="0"/>
          <w:numId w:val="6"/>
        </w:numP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Shërbime elektro</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auto</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III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M3-III-22</w:t>
      </w:r>
    </w:p>
    <w:p w14:paraId="66D5AB77" w14:textId="77777777" w:rsidR="00276CDA" w:rsidRPr="005E7D14" w:rsidRDefault="00276CDA" w:rsidP="00276CDA">
      <w:pPr>
        <w:numPr>
          <w:ilvl w:val="0"/>
          <w:numId w:val="6"/>
        </w:numP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Shërbime mjetesh transporti</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IV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M-IV-23</w:t>
      </w:r>
      <w:r>
        <w:rPr>
          <w:rFonts w:ascii="Times New Roman" w:eastAsia="Times New Roman" w:hAnsi="Times New Roman" w:cs="Times New Roman"/>
          <w:bCs/>
          <w:color w:val="000000"/>
          <w:sz w:val="24"/>
          <w:szCs w:val="24"/>
          <w:lang w:val="sq-AL"/>
        </w:rPr>
        <w:t xml:space="preserve"> </w:t>
      </w:r>
    </w:p>
    <w:p w14:paraId="2E1FE7EC" w14:textId="77777777" w:rsidR="00276CDA" w:rsidRPr="005E7D14" w:rsidRDefault="00276CDA" w:rsidP="00276CDA">
      <w:pPr>
        <w:numPr>
          <w:ilvl w:val="0"/>
          <w:numId w:val="6"/>
        </w:numP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Diagnostikim dhe menaxhim në autoservis</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V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M1-V-23</w:t>
      </w:r>
    </w:p>
    <w:p w14:paraId="19110D99" w14:textId="77777777" w:rsidR="00276CDA" w:rsidRPr="005E7D14" w:rsidRDefault="00276CDA" w:rsidP="00276CDA">
      <w:pPr>
        <w:numPr>
          <w:ilvl w:val="0"/>
          <w:numId w:val="6"/>
        </w:numP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Elektroteknikë</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II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E-II-21</w:t>
      </w:r>
    </w:p>
    <w:p w14:paraId="3E435749" w14:textId="77777777" w:rsidR="00276CDA" w:rsidRPr="005E7D14" w:rsidRDefault="00276CDA" w:rsidP="00276CDA">
      <w:pPr>
        <w:numPr>
          <w:ilvl w:val="0"/>
          <w:numId w:val="6"/>
        </w:numP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Instalime elektrike civile dhe industriale</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III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E1-III-21</w:t>
      </w:r>
    </w:p>
    <w:p w14:paraId="387867E8" w14:textId="77777777" w:rsidR="00276CDA" w:rsidRPr="005E7D14" w:rsidRDefault="00276CDA" w:rsidP="00276CDA">
      <w:pPr>
        <w:numPr>
          <w:ilvl w:val="0"/>
          <w:numId w:val="6"/>
        </w:numP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lastRenderedPageBreak/>
        <w:t>“</w:t>
      </w:r>
      <w:r w:rsidRPr="005E7D14">
        <w:rPr>
          <w:rFonts w:ascii="Times New Roman" w:eastAsia="Times New Roman" w:hAnsi="Times New Roman" w:cs="Times New Roman"/>
          <w:bCs/>
          <w:color w:val="000000"/>
          <w:sz w:val="24"/>
          <w:szCs w:val="24"/>
          <w:lang w:val="sq-AL"/>
        </w:rPr>
        <w:t>Elektroteknikë</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IV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E-IV-21</w:t>
      </w:r>
    </w:p>
    <w:p w14:paraId="7E3707B1" w14:textId="77777777" w:rsidR="00276CDA" w:rsidRPr="005E7D14" w:rsidRDefault="00276CDA" w:rsidP="00276CDA">
      <w:pPr>
        <w:numPr>
          <w:ilvl w:val="0"/>
          <w:numId w:val="6"/>
        </w:numP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Mekanikë</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II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F-II-22</w:t>
      </w:r>
    </w:p>
    <w:p w14:paraId="202F1E65" w14:textId="0152F786" w:rsidR="00276CDA" w:rsidRPr="005E7D14" w:rsidRDefault="00276CDA" w:rsidP="00276CDA">
      <w:pPr>
        <w:numPr>
          <w:ilvl w:val="0"/>
          <w:numId w:val="6"/>
        </w:numP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Mirëmbajtje dhe riparime mekanike</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III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F3-III-</w:t>
      </w:r>
      <w:r w:rsidR="009E176A">
        <w:rPr>
          <w:rFonts w:ascii="Times New Roman" w:eastAsia="Times New Roman" w:hAnsi="Times New Roman" w:cs="Times New Roman"/>
          <w:bCs/>
          <w:color w:val="000000"/>
          <w:sz w:val="24"/>
          <w:szCs w:val="24"/>
          <w:lang w:val="sq-AL"/>
        </w:rPr>
        <w:t>24</w:t>
      </w:r>
    </w:p>
    <w:p w14:paraId="4AADBD5E" w14:textId="77777777" w:rsidR="00276CDA" w:rsidRPr="005E7D14" w:rsidRDefault="00276CDA" w:rsidP="00276CDA">
      <w:pPr>
        <w:numPr>
          <w:ilvl w:val="0"/>
          <w:numId w:val="6"/>
        </w:numP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Mekanikë</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IV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F-IV-19</w:t>
      </w:r>
    </w:p>
    <w:p w14:paraId="06468D3A" w14:textId="77777777" w:rsidR="00276CDA" w:rsidRPr="005E7D14" w:rsidRDefault="00276CDA" w:rsidP="00276CDA">
      <w:pPr>
        <w:numPr>
          <w:ilvl w:val="0"/>
          <w:numId w:val="6"/>
        </w:numP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Teknologji informacioni dhe komunikimi</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II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T-II-19</w:t>
      </w:r>
    </w:p>
    <w:p w14:paraId="5BA4A7E3" w14:textId="77777777" w:rsidR="00276CDA" w:rsidRPr="005E7D14" w:rsidRDefault="00276CDA" w:rsidP="00276CDA">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Mbështetje e përdoruesve të TIK-ut</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IV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xml:space="preserve">, T2-IV-21 </w:t>
      </w:r>
    </w:p>
    <w:p w14:paraId="56C983AF" w14:textId="77777777" w:rsidR="00276CDA" w:rsidRPr="005E7D14" w:rsidRDefault="00276CDA" w:rsidP="00276CDA">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Cs/>
          <w:color w:val="000000"/>
          <w:sz w:val="24"/>
          <w:szCs w:val="24"/>
          <w:lang w:val="sq-AL"/>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Termohidraulikë</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II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xml:space="preserve">, V-II-20 </w:t>
      </w:r>
    </w:p>
    <w:p w14:paraId="0BCDB0B6" w14:textId="5EDF36AE" w:rsidR="00276CDA" w:rsidRPr="008C5584" w:rsidRDefault="00276CDA" w:rsidP="00276CDA">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Instalime të sistemeve ngrohëse </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ftohëse</w:t>
      </w:r>
      <w:r>
        <w:rPr>
          <w:rFonts w:ascii="Times New Roman" w:eastAsia="Times New Roman" w:hAnsi="Times New Roman" w:cs="Times New Roman"/>
          <w:bCs/>
          <w:color w:val="000000"/>
          <w:sz w:val="24"/>
          <w:szCs w:val="24"/>
          <w:lang w:val="sq-AL"/>
        </w:rPr>
        <w:t>”</w:t>
      </w:r>
      <w:r w:rsidRPr="005E7D14">
        <w:rPr>
          <w:rFonts w:ascii="Times New Roman" w:eastAsia="Times New Roman" w:hAnsi="Times New Roman" w:cs="Times New Roman"/>
          <w:bCs/>
          <w:color w:val="000000"/>
          <w:sz w:val="24"/>
          <w:szCs w:val="24"/>
          <w:lang w:val="sq-AL"/>
        </w:rPr>
        <w:t xml:space="preserve"> Niveli III </w:t>
      </w:r>
      <w:r>
        <w:rPr>
          <w:rFonts w:ascii="Times New Roman" w:eastAsia="Times New Roman" w:hAnsi="Times New Roman" w:cs="Times New Roman"/>
          <w:bCs/>
          <w:color w:val="000000"/>
          <w:sz w:val="24"/>
          <w:szCs w:val="24"/>
          <w:lang w:val="sq-AL"/>
        </w:rPr>
        <w:t>i</w:t>
      </w:r>
      <w:r w:rsidRPr="005E7D14">
        <w:rPr>
          <w:rFonts w:ascii="Times New Roman" w:eastAsia="Times New Roman" w:hAnsi="Times New Roman" w:cs="Times New Roman"/>
          <w:bCs/>
          <w:color w:val="000000"/>
          <w:sz w:val="24"/>
          <w:szCs w:val="24"/>
          <w:lang w:val="sq-AL"/>
        </w:rPr>
        <w:t xml:space="preserve"> KSHK</w:t>
      </w:r>
      <w:r>
        <w:rPr>
          <w:rFonts w:ascii="Times New Roman" w:eastAsia="Times New Roman" w:hAnsi="Times New Roman" w:cs="Times New Roman"/>
          <w:bCs/>
          <w:color w:val="000000"/>
          <w:sz w:val="24"/>
          <w:szCs w:val="24"/>
          <w:lang w:val="sq-AL"/>
        </w:rPr>
        <w:t>-së</w:t>
      </w:r>
      <w:r w:rsidRPr="005E7D14">
        <w:rPr>
          <w:rFonts w:ascii="Times New Roman" w:eastAsia="Times New Roman" w:hAnsi="Times New Roman" w:cs="Times New Roman"/>
          <w:bCs/>
          <w:color w:val="000000"/>
          <w:sz w:val="24"/>
          <w:szCs w:val="24"/>
          <w:lang w:val="sq-AL"/>
        </w:rPr>
        <w:t>, V2</w:t>
      </w:r>
      <w:r w:rsidRPr="008C5584">
        <w:rPr>
          <w:rFonts w:ascii="Times New Roman" w:eastAsia="Times New Roman" w:hAnsi="Times New Roman" w:cs="Times New Roman"/>
          <w:bCs/>
          <w:color w:val="000000"/>
          <w:sz w:val="24"/>
          <w:szCs w:val="24"/>
        </w:rPr>
        <w:t>-III-2</w:t>
      </w:r>
      <w:r w:rsidR="009E176A">
        <w:rPr>
          <w:rFonts w:ascii="Times New Roman" w:eastAsia="Times New Roman" w:hAnsi="Times New Roman" w:cs="Times New Roman"/>
          <w:bCs/>
          <w:color w:val="000000"/>
          <w:sz w:val="24"/>
          <w:szCs w:val="24"/>
        </w:rPr>
        <w:t>1</w:t>
      </w:r>
    </w:p>
    <w:p w14:paraId="6D00EB50" w14:textId="77777777" w:rsidR="00276CDA" w:rsidRPr="008C5584" w:rsidRDefault="00276CDA" w:rsidP="00276CDA">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roofErr w:type="spellStart"/>
      <w:r w:rsidRPr="008C5584">
        <w:rPr>
          <w:rFonts w:ascii="Times New Roman" w:eastAsia="Times New Roman" w:hAnsi="Times New Roman" w:cs="Times New Roman"/>
          <w:bCs/>
          <w:color w:val="000000"/>
          <w:sz w:val="24"/>
          <w:szCs w:val="24"/>
        </w:rPr>
        <w:t>Termohidraulikë</w:t>
      </w:r>
      <w:proofErr w:type="spellEnd"/>
      <w:r>
        <w:rPr>
          <w:rFonts w:ascii="Times New Roman" w:eastAsia="Times New Roman" w:hAnsi="Times New Roman" w:cs="Times New Roman"/>
          <w:bCs/>
          <w:color w:val="000000"/>
          <w:sz w:val="24"/>
          <w:szCs w:val="24"/>
        </w:rPr>
        <w:t>”</w:t>
      </w:r>
      <w:r w:rsidRPr="008C5584">
        <w:rPr>
          <w:rFonts w:ascii="Times New Roman" w:eastAsia="Times New Roman" w:hAnsi="Times New Roman" w:cs="Times New Roman"/>
          <w:bCs/>
          <w:color w:val="000000"/>
          <w:sz w:val="24"/>
          <w:szCs w:val="24"/>
        </w:rPr>
        <w:t xml:space="preserve"> </w:t>
      </w:r>
      <w:proofErr w:type="spellStart"/>
      <w:r w:rsidRPr="008C5584">
        <w:rPr>
          <w:rFonts w:ascii="Times New Roman" w:eastAsia="Times New Roman" w:hAnsi="Times New Roman" w:cs="Times New Roman"/>
          <w:bCs/>
          <w:color w:val="000000"/>
          <w:sz w:val="24"/>
          <w:szCs w:val="24"/>
        </w:rPr>
        <w:t>Niveli</w:t>
      </w:r>
      <w:proofErr w:type="spellEnd"/>
      <w:r w:rsidRPr="008C5584">
        <w:rPr>
          <w:rFonts w:ascii="Times New Roman" w:eastAsia="Times New Roman" w:hAnsi="Times New Roman" w:cs="Times New Roman"/>
          <w:bCs/>
          <w:color w:val="000000"/>
          <w:sz w:val="24"/>
          <w:szCs w:val="24"/>
        </w:rPr>
        <w:t xml:space="preserve"> IV </w:t>
      </w:r>
      <w:proofErr w:type="spellStart"/>
      <w:r>
        <w:rPr>
          <w:rFonts w:ascii="Times New Roman" w:eastAsia="Times New Roman" w:hAnsi="Times New Roman" w:cs="Times New Roman"/>
          <w:bCs/>
          <w:color w:val="000000"/>
          <w:sz w:val="24"/>
          <w:szCs w:val="24"/>
        </w:rPr>
        <w:t>i</w:t>
      </w:r>
      <w:proofErr w:type="spellEnd"/>
      <w:r w:rsidRPr="008C5584">
        <w:rPr>
          <w:rFonts w:ascii="Times New Roman" w:eastAsia="Times New Roman" w:hAnsi="Times New Roman" w:cs="Times New Roman"/>
          <w:bCs/>
          <w:color w:val="000000"/>
          <w:sz w:val="24"/>
          <w:szCs w:val="24"/>
        </w:rPr>
        <w:t xml:space="preserve"> KSHK</w:t>
      </w:r>
      <w:r>
        <w:rPr>
          <w:rFonts w:ascii="Times New Roman" w:eastAsia="Times New Roman" w:hAnsi="Times New Roman" w:cs="Times New Roman"/>
          <w:bCs/>
          <w:color w:val="000000"/>
          <w:sz w:val="24"/>
          <w:szCs w:val="24"/>
          <w:lang w:val="sq-AL"/>
        </w:rPr>
        <w:t>-së</w:t>
      </w:r>
      <w:r w:rsidRPr="008C5584">
        <w:rPr>
          <w:rFonts w:ascii="Times New Roman" w:eastAsia="Times New Roman" w:hAnsi="Times New Roman" w:cs="Times New Roman"/>
          <w:bCs/>
          <w:color w:val="000000"/>
          <w:sz w:val="24"/>
          <w:szCs w:val="24"/>
        </w:rPr>
        <w:t xml:space="preserve">, V-IV-23                                                                                                                                   </w:t>
      </w:r>
    </w:p>
    <w:p w14:paraId="37D8C06E" w14:textId="77777777" w:rsidR="00F9239E" w:rsidRDefault="00F9239E" w:rsidP="00F9239E">
      <w:pPr>
        <w:spacing w:after="0" w:line="276" w:lineRule="auto"/>
        <w:jc w:val="both"/>
        <w:rPr>
          <w:rFonts w:ascii="Times New Roman" w:eastAsia="Times New Roman" w:hAnsi="Times New Roman" w:cs="Times New Roman"/>
          <w:sz w:val="24"/>
          <w:szCs w:val="24"/>
          <w:lang w:val="sq-AL"/>
        </w:rPr>
      </w:pPr>
    </w:p>
    <w:p w14:paraId="7B8AB80B" w14:textId="77777777" w:rsidR="000A198D" w:rsidRDefault="000A198D" w:rsidP="000A198D">
      <w:pPr>
        <w:spacing w:after="0" w:line="276" w:lineRule="auto"/>
        <w:jc w:val="both"/>
        <w:rPr>
          <w:rFonts w:ascii="Times New Roman" w:eastAsia="Times New Roman" w:hAnsi="Times New Roman" w:cs="Times New Roman"/>
          <w:sz w:val="24"/>
          <w:szCs w:val="24"/>
          <w:lang w:val="sq-AL"/>
        </w:rPr>
      </w:pPr>
    </w:p>
    <w:p w14:paraId="7B0EA29D" w14:textId="77777777" w:rsidR="000A198D" w:rsidRPr="00D0782D" w:rsidRDefault="000A198D" w:rsidP="000A198D">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lang w:val="sq-AL"/>
        </w:rPr>
      </w:pPr>
      <w:r w:rsidRPr="00D0782D">
        <w:rPr>
          <w:rFonts w:ascii="Times New Roman" w:eastAsia="Times New Roman" w:hAnsi="Times New Roman" w:cs="Times New Roman"/>
          <w:b/>
          <w:sz w:val="24"/>
          <w:szCs w:val="24"/>
          <w:lang w:val="sq-AL"/>
        </w:rPr>
        <w:t>III. PËRMBLEDHJA E PROCESIT</w:t>
      </w:r>
    </w:p>
    <w:p w14:paraId="315A40BE" w14:textId="77777777" w:rsidR="000A198D" w:rsidRPr="00282935" w:rsidRDefault="000A198D" w:rsidP="000A198D">
      <w:pPr>
        <w:spacing w:after="0" w:line="276" w:lineRule="auto"/>
        <w:jc w:val="both"/>
        <w:rPr>
          <w:rFonts w:ascii="Times New Roman" w:eastAsia="Times New Roman" w:hAnsi="Times New Roman" w:cs="Times New Roman"/>
          <w:sz w:val="24"/>
          <w:szCs w:val="24"/>
          <w:lang w:val="sq-AL"/>
        </w:rPr>
      </w:pPr>
    </w:p>
    <w:p w14:paraId="5D5FEFC2" w14:textId="77777777" w:rsidR="009C4CF3" w:rsidRPr="002435A0" w:rsidRDefault="009C4CF3" w:rsidP="009C4CF3">
      <w:pPr>
        <w:spacing w:after="0" w:line="276" w:lineRule="auto"/>
        <w:jc w:val="both"/>
        <w:rPr>
          <w:rFonts w:ascii="Times New Roman" w:eastAsia="Times New Roman" w:hAnsi="Times New Roman" w:cs="Times New Roman"/>
          <w:sz w:val="24"/>
          <w:szCs w:val="24"/>
          <w:lang w:val="sq-AL"/>
        </w:rPr>
      </w:pPr>
      <w:r w:rsidRPr="002435A0">
        <w:rPr>
          <w:rFonts w:ascii="Times New Roman" w:eastAsia="Times New Roman" w:hAnsi="Times New Roman" w:cs="Times New Roman"/>
          <w:sz w:val="24"/>
          <w:szCs w:val="24"/>
          <w:lang w:val="sq-AL"/>
        </w:rPr>
        <w:t xml:space="preserve">Ofruesi Publik i AFP-së, </w:t>
      </w:r>
      <w:r w:rsidRPr="002435A0">
        <w:rPr>
          <w:rFonts w:ascii="Times New Roman" w:eastAsia="Times New Roman" w:hAnsi="Times New Roman" w:cs="Times New Roman"/>
          <w:color w:val="000000"/>
          <w:sz w:val="24"/>
          <w:szCs w:val="24"/>
          <w:lang w:val="sq-AL"/>
        </w:rPr>
        <w:t>Shkolla e Mesme Profesionale “</w:t>
      </w:r>
      <w:r>
        <w:rPr>
          <w:rFonts w:ascii="Times New Roman" w:eastAsia="Times New Roman" w:hAnsi="Times New Roman" w:cs="Times New Roman"/>
          <w:color w:val="000000"/>
          <w:sz w:val="24"/>
          <w:szCs w:val="24"/>
          <w:lang w:val="sq-AL"/>
        </w:rPr>
        <w:t>Stiliano Bandilli”,  Berat</w:t>
      </w:r>
      <w:r w:rsidRPr="002435A0">
        <w:rPr>
          <w:rFonts w:ascii="Times New Roman" w:eastAsia="Calibri" w:hAnsi="Times New Roman" w:cs="Times New Roman"/>
          <w:sz w:val="24"/>
          <w:szCs w:val="24"/>
        </w:rPr>
        <w:t>,</w:t>
      </w:r>
      <w:r w:rsidRPr="002435A0">
        <w:rPr>
          <w:rFonts w:ascii="Times New Roman" w:eastAsia="Times New Roman" w:hAnsi="Times New Roman" w:cs="Times New Roman"/>
          <w:sz w:val="24"/>
          <w:szCs w:val="24"/>
          <w:lang w:val="sq-AL"/>
        </w:rPr>
        <w:t xml:space="preserve"> depozitoi kërkesën për akreditim pranë AKAFPK-</w:t>
      </w:r>
      <w:r w:rsidRPr="002435A0">
        <w:rPr>
          <w:rFonts w:ascii="Times New Roman" w:eastAsia="Times New Roman" w:hAnsi="Times New Roman" w:cs="Times New Roman"/>
          <w:sz w:val="24"/>
          <w:szCs w:val="24"/>
          <w:shd w:val="clear" w:color="auto" w:fill="FFFFFF" w:themeFill="background1"/>
          <w:lang w:val="sq-AL"/>
        </w:rPr>
        <w:t xml:space="preserve">së me </w:t>
      </w:r>
      <w:r w:rsidRPr="002435A0">
        <w:rPr>
          <w:rFonts w:ascii="Times New Roman" w:eastAsia="Calibri" w:hAnsi="Times New Roman" w:cs="Times New Roman"/>
          <w:sz w:val="24"/>
          <w:szCs w:val="24"/>
          <w:lang w:val="sq-AL"/>
        </w:rPr>
        <w:t xml:space="preserve">nr. 72 prot., datë 05.03.2024, </w:t>
      </w:r>
      <w:r w:rsidRPr="0089274B">
        <w:rPr>
          <w:rFonts w:ascii="Times New Roman" w:eastAsia="Calibri" w:hAnsi="Times New Roman" w:cs="Times New Roman"/>
          <w:i/>
          <w:sz w:val="24"/>
          <w:szCs w:val="24"/>
          <w:lang w:val="sq-AL"/>
        </w:rPr>
        <w:t>“Kërkesë për Akreditim”</w:t>
      </w:r>
      <w:r w:rsidRPr="002435A0">
        <w:rPr>
          <w:rFonts w:ascii="Times New Roman" w:eastAsia="Calibri" w:hAnsi="Times New Roman" w:cs="Times New Roman"/>
          <w:sz w:val="24"/>
          <w:szCs w:val="24"/>
          <w:lang w:val="sq-AL"/>
        </w:rPr>
        <w:t xml:space="preserve"> </w:t>
      </w:r>
      <w:r w:rsidRPr="002435A0">
        <w:rPr>
          <w:rFonts w:ascii="Times New Roman" w:eastAsia="Times New Roman" w:hAnsi="Times New Roman" w:cs="Times New Roman"/>
          <w:sz w:val="24"/>
          <w:szCs w:val="24"/>
          <w:shd w:val="clear" w:color="auto" w:fill="FFFFFF" w:themeFill="background1"/>
          <w:lang w:val="sq-AL"/>
        </w:rPr>
        <w:t xml:space="preserve">protokolluar pranë institucionit tonë </w:t>
      </w:r>
      <w:r>
        <w:rPr>
          <w:rFonts w:ascii="Times New Roman" w:eastAsia="Times New Roman" w:hAnsi="Times New Roman" w:cs="Times New Roman"/>
          <w:sz w:val="24"/>
          <w:szCs w:val="24"/>
          <w:shd w:val="clear" w:color="auto" w:fill="FFFFFF" w:themeFill="background1"/>
          <w:lang w:val="sq-AL"/>
        </w:rPr>
        <w:t xml:space="preserve">me nr. </w:t>
      </w:r>
      <w:r w:rsidRPr="002435A0">
        <w:rPr>
          <w:rFonts w:ascii="Times New Roman" w:eastAsia="Calibri" w:hAnsi="Times New Roman" w:cs="Times New Roman"/>
          <w:sz w:val="24"/>
          <w:szCs w:val="24"/>
          <w:lang w:val="sq-AL"/>
        </w:rPr>
        <w:t>112 prot., datë 06.03.2024</w:t>
      </w:r>
      <w:r w:rsidRPr="002435A0">
        <w:rPr>
          <w:rFonts w:ascii="Times New Roman" w:eastAsia="Times New Roman" w:hAnsi="Times New Roman" w:cs="Times New Roman"/>
          <w:sz w:val="24"/>
          <w:szCs w:val="24"/>
          <w:shd w:val="clear" w:color="auto" w:fill="FFFFFF" w:themeFill="background1"/>
          <w:lang w:val="sq-AL"/>
        </w:rPr>
        <w:t>. Agjencia</w:t>
      </w:r>
      <w:r w:rsidRPr="002435A0">
        <w:rPr>
          <w:rFonts w:ascii="Times New Roman" w:eastAsia="Times New Roman" w:hAnsi="Times New Roman" w:cs="Times New Roman"/>
          <w:sz w:val="24"/>
          <w:szCs w:val="24"/>
          <w:lang w:val="sq-AL"/>
        </w:rPr>
        <w:t xml:space="preserve"> Kombëtare e Arsimit, Formimit Profesional dhe Kualifikimeve,  në zbatim të Urdhrit nr. 128/2021 të MFE nisi procesin e Akreditimi</w:t>
      </w:r>
      <w:r>
        <w:rPr>
          <w:rFonts w:ascii="Times New Roman" w:eastAsia="Times New Roman" w:hAnsi="Times New Roman" w:cs="Times New Roman"/>
          <w:sz w:val="24"/>
          <w:szCs w:val="24"/>
          <w:lang w:val="sq-AL"/>
        </w:rPr>
        <w:t>t duke ngritur dhe konsoliduar Grupin e Vlerësuesve të J</w:t>
      </w:r>
      <w:r w:rsidRPr="002435A0">
        <w:rPr>
          <w:rFonts w:ascii="Times New Roman" w:eastAsia="Times New Roman" w:hAnsi="Times New Roman" w:cs="Times New Roman"/>
          <w:sz w:val="24"/>
          <w:szCs w:val="24"/>
          <w:lang w:val="sq-AL"/>
        </w:rPr>
        <w:t>ashtëm (GVJ), përmes një procedure të miratuar më parë.</w:t>
      </w:r>
    </w:p>
    <w:p w14:paraId="22353AA9" w14:textId="0B4F7FDF" w:rsidR="00AD5B62" w:rsidRPr="00CA1AE9" w:rsidRDefault="00AD5B62" w:rsidP="00AD5B62">
      <w:pPr>
        <w:spacing w:after="0" w:line="276" w:lineRule="auto"/>
        <w:jc w:val="both"/>
        <w:rPr>
          <w:rFonts w:ascii="Times New Roman" w:eastAsia="Times New Roman" w:hAnsi="Times New Roman" w:cs="Times New Roman"/>
          <w:sz w:val="24"/>
          <w:szCs w:val="24"/>
          <w:lang w:val="sq-AL"/>
        </w:rPr>
      </w:pPr>
    </w:p>
    <w:p w14:paraId="56673F0F" w14:textId="77777777" w:rsidR="00AD5B62" w:rsidRPr="00B769EE" w:rsidRDefault="00AD5B62" w:rsidP="00AD5B62">
      <w:pPr>
        <w:shd w:val="clear" w:color="auto" w:fill="FFFFFF" w:themeFill="background1"/>
        <w:spacing w:after="0" w:line="276" w:lineRule="auto"/>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Vizita e grupit të vlerësuesve të jashtëm, i përbërë prej 3 anëtarësh, zgjati 3 ditë sipas një agjende të përcaktuar prej tyre dhe të dakordësuar me ofruesin.</w:t>
      </w:r>
    </w:p>
    <w:p w14:paraId="51EAF95E" w14:textId="77777777" w:rsidR="00AD5B62" w:rsidRPr="00B769EE" w:rsidRDefault="00AD5B62" w:rsidP="00AD5B62">
      <w:pPr>
        <w:shd w:val="clear" w:color="auto" w:fill="FFFFFF" w:themeFill="background1"/>
        <w:spacing w:after="0" w:line="276" w:lineRule="auto"/>
        <w:contextualSpacing/>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Procesi i akreditimit ka kaluar në hapat e pasqyruara si më poshtë:</w:t>
      </w:r>
    </w:p>
    <w:p w14:paraId="3E6D5999" w14:textId="77777777" w:rsidR="00AD5B62" w:rsidRPr="00B769EE" w:rsidRDefault="00AD5B62" w:rsidP="00AD5B62">
      <w:pPr>
        <w:shd w:val="clear" w:color="auto" w:fill="FFFFFF" w:themeFill="background1"/>
        <w:spacing w:after="0" w:line="276" w:lineRule="auto"/>
        <w:contextualSpacing/>
        <w:jc w:val="both"/>
        <w:rPr>
          <w:rFonts w:ascii="Times New Roman" w:eastAsia="Times New Roman" w:hAnsi="Times New Roman" w:cs="Times New Roman"/>
          <w:b/>
          <w:sz w:val="24"/>
          <w:szCs w:val="24"/>
          <w:lang w:val="sq-AL"/>
        </w:rPr>
      </w:pPr>
    </w:p>
    <w:p w14:paraId="0413233E"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Studimi i dosjes së dokumenteve të akreditimit, dosjes së vetëvlerësimit dhe raportit përmbledhës të këtij procesi (</w:t>
      </w:r>
      <w:r w:rsidRPr="00B769EE">
        <w:rPr>
          <w:rFonts w:ascii="Times New Roman" w:eastAsia="Times New Roman" w:hAnsi="Times New Roman" w:cs="Times New Roman"/>
          <w:i/>
          <w:sz w:val="24"/>
          <w:szCs w:val="24"/>
          <w:lang w:val="sq-AL"/>
        </w:rPr>
        <w:t>para dhe pas vizitës</w:t>
      </w:r>
      <w:r w:rsidRPr="00B769EE">
        <w:rPr>
          <w:rFonts w:ascii="Times New Roman" w:eastAsia="Times New Roman" w:hAnsi="Times New Roman" w:cs="Times New Roman"/>
          <w:sz w:val="24"/>
          <w:szCs w:val="24"/>
          <w:lang w:val="sq-AL"/>
        </w:rPr>
        <w:t>)</w:t>
      </w:r>
    </w:p>
    <w:p w14:paraId="6D3BC123"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Takime të përbashkëta të GVJ për të sqaruar çështje të cilat kërkonin diskutime/sqarime. Takimet janë zhvilluar “</w:t>
      </w:r>
      <w:r w:rsidRPr="00B769EE">
        <w:rPr>
          <w:rFonts w:ascii="Times New Roman" w:eastAsia="Times New Roman" w:hAnsi="Times New Roman" w:cs="Times New Roman"/>
          <w:i/>
          <w:sz w:val="24"/>
          <w:szCs w:val="24"/>
          <w:lang w:val="sq-AL"/>
        </w:rPr>
        <w:t xml:space="preserve">direkt” </w:t>
      </w:r>
      <w:r w:rsidRPr="00B769EE">
        <w:rPr>
          <w:rFonts w:ascii="Times New Roman" w:eastAsia="Times New Roman" w:hAnsi="Times New Roman" w:cs="Times New Roman"/>
          <w:sz w:val="24"/>
          <w:szCs w:val="24"/>
          <w:lang w:val="sq-AL"/>
        </w:rPr>
        <w:t>dhe “</w:t>
      </w:r>
      <w:r w:rsidRPr="00B769EE">
        <w:rPr>
          <w:rFonts w:ascii="Times New Roman" w:eastAsia="Times New Roman" w:hAnsi="Times New Roman" w:cs="Times New Roman"/>
          <w:i/>
          <w:sz w:val="24"/>
          <w:szCs w:val="24"/>
          <w:lang w:val="sq-AL"/>
        </w:rPr>
        <w:t>online</w:t>
      </w:r>
      <w:r w:rsidRPr="00B769EE">
        <w:rPr>
          <w:rFonts w:ascii="Times New Roman" w:eastAsia="Times New Roman" w:hAnsi="Times New Roman" w:cs="Times New Roman"/>
          <w:sz w:val="24"/>
          <w:szCs w:val="24"/>
          <w:lang w:val="sq-AL"/>
        </w:rPr>
        <w:t>”;</w:t>
      </w:r>
    </w:p>
    <w:p w14:paraId="286D3DB9"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Përcaktimi dhe aplikimi i metodave të mbledhjes së të dhënave te ofruesi</w:t>
      </w:r>
    </w:p>
    <w:p w14:paraId="01E5AC2A"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Aplikimi i pyetësorëve (</w:t>
      </w:r>
      <w:r w:rsidRPr="00B769EE">
        <w:rPr>
          <w:rFonts w:ascii="Times New Roman" w:eastAsia="Times New Roman" w:hAnsi="Times New Roman" w:cs="Times New Roman"/>
          <w:i/>
          <w:sz w:val="24"/>
          <w:szCs w:val="24"/>
          <w:lang w:val="sq-AL"/>
        </w:rPr>
        <w:t>google form ose hard copy</w:t>
      </w:r>
      <w:r w:rsidRPr="00B769EE">
        <w:rPr>
          <w:rFonts w:ascii="Times New Roman" w:eastAsia="Times New Roman" w:hAnsi="Times New Roman" w:cs="Times New Roman"/>
          <w:sz w:val="24"/>
          <w:szCs w:val="24"/>
          <w:lang w:val="sq-AL"/>
        </w:rPr>
        <w:t>)</w:t>
      </w:r>
    </w:p>
    <w:p w14:paraId="630A8572"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Shkrimi i raportit, i cili është punuar në “</w:t>
      </w:r>
      <w:r w:rsidRPr="00B769EE">
        <w:rPr>
          <w:rFonts w:ascii="Times New Roman" w:eastAsia="Times New Roman" w:hAnsi="Times New Roman" w:cs="Times New Roman"/>
          <w:i/>
          <w:sz w:val="24"/>
          <w:szCs w:val="24"/>
          <w:lang w:val="sq-AL"/>
        </w:rPr>
        <w:t>Drive form</w:t>
      </w:r>
      <w:r w:rsidRPr="00B769EE">
        <w:rPr>
          <w:rFonts w:ascii="Times New Roman" w:eastAsia="Times New Roman" w:hAnsi="Times New Roman" w:cs="Times New Roman"/>
          <w:sz w:val="24"/>
          <w:szCs w:val="24"/>
          <w:lang w:val="sq-AL"/>
        </w:rPr>
        <w:t xml:space="preserve">” ka ndihmuar shumë në punën e përbashkët për një raport sa më cilësor. </w:t>
      </w:r>
    </w:p>
    <w:p w14:paraId="25AE5D7B"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Dorëzimi i raportit paraprak nga GVJ në AKAFPK (</w:t>
      </w:r>
      <w:r w:rsidRPr="00B769EE">
        <w:rPr>
          <w:rFonts w:ascii="Times New Roman" w:eastAsia="Times New Roman" w:hAnsi="Times New Roman" w:cs="Times New Roman"/>
          <w:i/>
          <w:sz w:val="24"/>
          <w:szCs w:val="24"/>
          <w:lang w:val="sq-AL"/>
        </w:rPr>
        <w:t>i firmosur</w:t>
      </w:r>
      <w:r w:rsidRPr="00B769EE">
        <w:rPr>
          <w:rFonts w:ascii="Times New Roman" w:eastAsia="Times New Roman" w:hAnsi="Times New Roman" w:cs="Times New Roman"/>
          <w:sz w:val="24"/>
          <w:szCs w:val="24"/>
          <w:lang w:val="sq-AL"/>
        </w:rPr>
        <w:t>) së bashku me evidencat mbështetëse.</w:t>
      </w:r>
    </w:p>
    <w:p w14:paraId="2D44F3DA"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Marrja e komenteve nga AKAFPK dhe rishikimi i raportit paraprak nga GVJ.</w:t>
      </w:r>
    </w:p>
    <w:p w14:paraId="494BC690" w14:textId="77777777" w:rsidR="00AD5B62" w:rsidRPr="00B769EE" w:rsidRDefault="00AD5B62" w:rsidP="00AD5B62">
      <w:pPr>
        <w:numPr>
          <w:ilvl w:val="0"/>
          <w:numId w:val="2"/>
        </w:numPr>
        <w:shd w:val="clear" w:color="auto" w:fill="FFFFFF" w:themeFill="background1"/>
        <w:spacing w:after="0" w:line="276" w:lineRule="auto"/>
        <w:ind w:left="360"/>
        <w:jc w:val="both"/>
        <w:rPr>
          <w:rFonts w:ascii="Times New Roman" w:eastAsia="Times New Roman" w:hAnsi="Times New Roman" w:cs="Times New Roman"/>
          <w:sz w:val="24"/>
          <w:szCs w:val="24"/>
          <w:lang w:val="sq-AL"/>
        </w:rPr>
      </w:pPr>
      <w:r w:rsidRPr="00B769EE">
        <w:rPr>
          <w:rFonts w:ascii="Times New Roman" w:eastAsia="Times New Roman" w:hAnsi="Times New Roman" w:cs="Times New Roman"/>
          <w:sz w:val="24"/>
          <w:szCs w:val="24"/>
          <w:lang w:val="sq-AL"/>
        </w:rPr>
        <w:t>Hartimi dhe dorëzimi i raportit me reflektimet dhe sugjerimet përkatëse.</w:t>
      </w:r>
    </w:p>
    <w:p w14:paraId="7B0D7061" w14:textId="77777777" w:rsidR="00AD5B62" w:rsidRPr="00B769EE" w:rsidRDefault="00AD5B62" w:rsidP="00AD5B62">
      <w:pPr>
        <w:shd w:val="clear" w:color="auto" w:fill="FFFFFF" w:themeFill="background1"/>
        <w:spacing w:after="0" w:line="276" w:lineRule="auto"/>
        <w:jc w:val="both"/>
        <w:rPr>
          <w:rFonts w:ascii="Times New Roman" w:hAnsi="Times New Roman" w:cs="Times New Roman"/>
          <w:sz w:val="24"/>
          <w:szCs w:val="24"/>
          <w:lang w:val="sq-AL"/>
        </w:rPr>
      </w:pPr>
    </w:p>
    <w:p w14:paraId="4D9D32EC" w14:textId="77777777" w:rsidR="00AD5B62" w:rsidRPr="00B769EE" w:rsidRDefault="00AD5B62" w:rsidP="00AD5B62">
      <w:pPr>
        <w:shd w:val="clear" w:color="auto" w:fill="FFFFFF" w:themeFill="background1"/>
        <w:spacing w:after="0" w:line="276" w:lineRule="auto"/>
        <w:contextualSpacing/>
        <w:jc w:val="both"/>
        <w:rPr>
          <w:rFonts w:ascii="Times New Roman" w:hAnsi="Times New Roman" w:cs="Times New Roman"/>
          <w:b/>
          <w:sz w:val="24"/>
          <w:szCs w:val="24"/>
          <w:lang w:val="sq-AL"/>
        </w:rPr>
      </w:pPr>
      <w:r w:rsidRPr="00B769EE">
        <w:rPr>
          <w:rFonts w:ascii="Times New Roman" w:hAnsi="Times New Roman" w:cs="Times New Roman"/>
          <w:b/>
          <w:sz w:val="24"/>
          <w:szCs w:val="24"/>
          <w:lang w:val="sq-AL"/>
        </w:rPr>
        <w:t>METODAT E PËRDORURA:</w:t>
      </w:r>
    </w:p>
    <w:p w14:paraId="2686C255" w14:textId="77777777" w:rsidR="009C4CF3" w:rsidRPr="002435A0" w:rsidRDefault="009C4CF3" w:rsidP="009C4CF3">
      <w:pPr>
        <w:shd w:val="clear" w:color="auto" w:fill="FFFFFF"/>
        <w:spacing w:after="120" w:line="276" w:lineRule="auto"/>
        <w:jc w:val="both"/>
        <w:rPr>
          <w:rFonts w:ascii="Times New Roman" w:eastAsia="Times New Roman" w:hAnsi="Times New Roman" w:cs="Times New Roman"/>
          <w:sz w:val="24"/>
          <w:szCs w:val="24"/>
          <w:lang w:val="sq-AL"/>
        </w:rPr>
      </w:pPr>
      <w:r w:rsidRPr="002435A0">
        <w:rPr>
          <w:rFonts w:ascii="Times New Roman" w:eastAsia="Times New Roman" w:hAnsi="Times New Roman" w:cs="Times New Roman"/>
          <w:bCs/>
          <w:sz w:val="24"/>
          <w:szCs w:val="24"/>
          <w:lang w:val="sq-AL"/>
        </w:rPr>
        <w:t>GVJ për hartimin e Raportit të vlerës</w:t>
      </w:r>
      <w:r>
        <w:rPr>
          <w:rFonts w:ascii="Times New Roman" w:eastAsia="Times New Roman" w:hAnsi="Times New Roman" w:cs="Times New Roman"/>
          <w:bCs/>
          <w:sz w:val="24"/>
          <w:szCs w:val="24"/>
          <w:lang w:val="sq-AL"/>
        </w:rPr>
        <w:t>imit të jashtëm të Shkollës së Mesme P</w:t>
      </w:r>
      <w:r w:rsidRPr="002435A0">
        <w:rPr>
          <w:rFonts w:ascii="Times New Roman" w:eastAsia="Times New Roman" w:hAnsi="Times New Roman" w:cs="Times New Roman"/>
          <w:bCs/>
          <w:sz w:val="24"/>
          <w:szCs w:val="24"/>
          <w:lang w:val="sq-AL"/>
        </w:rPr>
        <w:t xml:space="preserve">rofesionale “Stiliano Bandilli”, Berat në kuadër të procesit të akreditimit për kualifikimet profesionale të cilat ka </w:t>
      </w:r>
      <w:r w:rsidRPr="002435A0">
        <w:rPr>
          <w:rFonts w:ascii="Times New Roman" w:eastAsia="Times New Roman" w:hAnsi="Times New Roman" w:cs="Times New Roman"/>
          <w:bCs/>
          <w:sz w:val="24"/>
          <w:szCs w:val="24"/>
          <w:lang w:val="sq-AL"/>
        </w:rPr>
        <w:lastRenderedPageBreak/>
        <w:t>aplikuar</w:t>
      </w:r>
      <w:r>
        <w:rPr>
          <w:rFonts w:ascii="Times New Roman" w:eastAsia="Times New Roman" w:hAnsi="Times New Roman" w:cs="Times New Roman"/>
          <w:bCs/>
          <w:sz w:val="24"/>
          <w:szCs w:val="24"/>
          <w:lang w:val="sq-AL"/>
        </w:rPr>
        <w:t>,</w:t>
      </w:r>
      <w:r w:rsidRPr="002435A0">
        <w:rPr>
          <w:rFonts w:ascii="Times New Roman" w:eastAsia="Times New Roman" w:hAnsi="Times New Roman" w:cs="Times New Roman"/>
          <w:sz w:val="24"/>
          <w:szCs w:val="24"/>
          <w:lang w:val="sq-AL"/>
        </w:rPr>
        <w:t xml:space="preserve"> </w:t>
      </w:r>
      <w:r w:rsidRPr="002435A0">
        <w:rPr>
          <w:rFonts w:ascii="Times New Roman" w:eastAsia="Times New Roman" w:hAnsi="Times New Roman" w:cs="Times New Roman"/>
          <w:bCs/>
          <w:sz w:val="24"/>
          <w:szCs w:val="24"/>
          <w:lang w:val="sq-AL"/>
        </w:rPr>
        <w:t>ka përdorur metodologji dhe instrumente të ndryshme, me qëllim sigurimin e një analize të plotë dhe të saktë për vlerësimin e jashtëm, të cilat janë listuar më poshtë:</w:t>
      </w:r>
    </w:p>
    <w:p w14:paraId="1ADA0914" w14:textId="77777777" w:rsidR="009C4CF3" w:rsidRPr="002435A0" w:rsidRDefault="009C4CF3" w:rsidP="009C4CF3">
      <w:pPr>
        <w:shd w:val="clear" w:color="auto" w:fill="FFFFFF"/>
        <w:spacing w:after="0" w:line="276" w:lineRule="auto"/>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1. Realizimi</w:t>
      </w:r>
      <w:r w:rsidRPr="002435A0">
        <w:rPr>
          <w:rFonts w:ascii="Times New Roman" w:eastAsia="Times New Roman" w:hAnsi="Times New Roman" w:cs="Times New Roman"/>
          <w:bCs/>
          <w:sz w:val="24"/>
          <w:szCs w:val="24"/>
          <w:lang w:val="sq-AL"/>
        </w:rPr>
        <w:t xml:space="preserve"> i vizitave në mjediset e shkollës me qëllim për të mbledhur më shumë informacion nëpërmjet:</w:t>
      </w:r>
    </w:p>
    <w:p w14:paraId="399B01B5" w14:textId="77777777" w:rsidR="009C4CF3" w:rsidRPr="002435A0" w:rsidRDefault="009C4CF3" w:rsidP="009C4CF3">
      <w:pPr>
        <w:numPr>
          <w:ilvl w:val="1"/>
          <w:numId w:val="7"/>
        </w:numPr>
        <w:shd w:val="clear" w:color="auto" w:fill="FFFFFF"/>
        <w:spacing w:after="0" w:line="276" w:lineRule="auto"/>
        <w:ind w:left="630"/>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Vëzhgimit të orëve mësimore</w:t>
      </w:r>
      <w:r>
        <w:rPr>
          <w:rFonts w:ascii="Times New Roman" w:eastAsia="Times New Roman" w:hAnsi="Times New Roman" w:cs="Times New Roman"/>
          <w:bCs/>
          <w:sz w:val="24"/>
          <w:szCs w:val="24"/>
          <w:lang w:val="sq-AL"/>
        </w:rPr>
        <w:t xml:space="preserve"> fizikisht dhe on-line</w:t>
      </w:r>
    </w:p>
    <w:p w14:paraId="0A9D5480" w14:textId="77777777" w:rsidR="009C4CF3" w:rsidRPr="002435A0" w:rsidRDefault="009C4CF3" w:rsidP="009C4CF3">
      <w:pPr>
        <w:numPr>
          <w:ilvl w:val="1"/>
          <w:numId w:val="7"/>
        </w:numPr>
        <w:shd w:val="clear" w:color="auto" w:fill="FFFFFF"/>
        <w:spacing w:after="0" w:line="276" w:lineRule="auto"/>
        <w:ind w:left="630"/>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Shqyrtimit të planeve mësimore/ditore, librav</w:t>
      </w:r>
      <w:r>
        <w:rPr>
          <w:rFonts w:ascii="Times New Roman" w:eastAsia="Times New Roman" w:hAnsi="Times New Roman" w:cs="Times New Roman"/>
          <w:bCs/>
          <w:sz w:val="24"/>
          <w:szCs w:val="24"/>
          <w:lang w:val="sq-AL"/>
        </w:rPr>
        <w:t xml:space="preserve">e/teksteve, materialeve shtesë </w:t>
      </w:r>
      <w:r w:rsidRPr="002435A0">
        <w:rPr>
          <w:rFonts w:ascii="Times New Roman" w:eastAsia="Times New Roman" w:hAnsi="Times New Roman" w:cs="Times New Roman"/>
          <w:bCs/>
          <w:sz w:val="24"/>
          <w:szCs w:val="24"/>
          <w:lang w:val="sq-AL"/>
        </w:rPr>
        <w:t>dhe burimeve të tjera të përdorura për mësimdhënien</w:t>
      </w:r>
    </w:p>
    <w:p w14:paraId="50BF5A83" w14:textId="77777777" w:rsidR="009C4CF3" w:rsidRPr="002435A0" w:rsidRDefault="009C4CF3" w:rsidP="009C4CF3">
      <w:pPr>
        <w:numPr>
          <w:ilvl w:val="1"/>
          <w:numId w:val="7"/>
        </w:numPr>
        <w:shd w:val="clear" w:color="auto" w:fill="FFFFFF"/>
        <w:spacing w:after="0" w:line="276" w:lineRule="auto"/>
        <w:ind w:left="630"/>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Vëzhgim</w:t>
      </w:r>
      <w:r>
        <w:rPr>
          <w:rFonts w:ascii="Times New Roman" w:eastAsia="Times New Roman" w:hAnsi="Times New Roman" w:cs="Times New Roman"/>
          <w:bCs/>
          <w:sz w:val="24"/>
          <w:szCs w:val="24"/>
          <w:lang w:val="sq-AL"/>
        </w:rPr>
        <w:t>it të marrëdhënieve mësues-</w:t>
      </w:r>
      <w:r w:rsidRPr="002435A0">
        <w:rPr>
          <w:rFonts w:ascii="Times New Roman" w:eastAsia="Times New Roman" w:hAnsi="Times New Roman" w:cs="Times New Roman"/>
          <w:bCs/>
          <w:sz w:val="24"/>
          <w:szCs w:val="24"/>
          <w:lang w:val="sq-AL"/>
        </w:rPr>
        <w:t>nxënës, përfshirjes së nxënësve</w:t>
      </w:r>
    </w:p>
    <w:p w14:paraId="58002D47" w14:textId="77777777" w:rsidR="009C4CF3" w:rsidRPr="002435A0" w:rsidRDefault="009C4CF3" w:rsidP="009C4CF3">
      <w:pPr>
        <w:numPr>
          <w:ilvl w:val="1"/>
          <w:numId w:val="7"/>
        </w:numPr>
        <w:shd w:val="clear" w:color="auto" w:fill="FFFFFF"/>
        <w:spacing w:after="0" w:line="276" w:lineRule="auto"/>
        <w:ind w:left="630"/>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Vëzhgimit të burimeve dhe infrastrukturës, që përfshin mjediset e mësimit, bibliotekës, mjediset e praktikave, mjediset sportive, dhe teknologjinë e përdorur në mësimdhënie, etj.</w:t>
      </w:r>
    </w:p>
    <w:p w14:paraId="19D5E6E5" w14:textId="77777777" w:rsidR="009C4CF3" w:rsidRPr="002435A0" w:rsidRDefault="009C4CF3" w:rsidP="009C4CF3">
      <w:pPr>
        <w:numPr>
          <w:ilvl w:val="1"/>
          <w:numId w:val="7"/>
        </w:numPr>
        <w:shd w:val="clear" w:color="auto" w:fill="FFFFFF"/>
        <w:spacing w:after="0" w:line="276" w:lineRule="auto"/>
        <w:ind w:left="630"/>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 xml:space="preserve">Vëzhgim </w:t>
      </w:r>
      <w:r>
        <w:rPr>
          <w:rFonts w:ascii="Times New Roman" w:eastAsia="Times New Roman" w:hAnsi="Times New Roman" w:cs="Times New Roman"/>
          <w:bCs/>
          <w:sz w:val="24"/>
          <w:szCs w:val="24"/>
          <w:lang w:val="sq-AL"/>
        </w:rPr>
        <w:t>të detajuara</w:t>
      </w:r>
      <w:r w:rsidRPr="002435A0">
        <w:rPr>
          <w:rFonts w:ascii="Times New Roman" w:eastAsia="Times New Roman" w:hAnsi="Times New Roman" w:cs="Times New Roman"/>
          <w:bCs/>
          <w:sz w:val="24"/>
          <w:szCs w:val="24"/>
          <w:lang w:val="sq-AL"/>
        </w:rPr>
        <w:t xml:space="preserve"> të dokumentacionit</w:t>
      </w:r>
      <w:r>
        <w:rPr>
          <w:rFonts w:ascii="Times New Roman" w:eastAsia="Times New Roman" w:hAnsi="Times New Roman" w:cs="Times New Roman"/>
          <w:bCs/>
          <w:sz w:val="24"/>
          <w:szCs w:val="24"/>
          <w:lang w:val="sq-AL"/>
        </w:rPr>
        <w:t>.</w:t>
      </w:r>
    </w:p>
    <w:p w14:paraId="3E079A76" w14:textId="77777777" w:rsidR="009C4CF3" w:rsidRPr="002435A0" w:rsidRDefault="009C4CF3" w:rsidP="009C4CF3">
      <w:pPr>
        <w:numPr>
          <w:ilvl w:val="1"/>
          <w:numId w:val="7"/>
        </w:numPr>
        <w:shd w:val="clear" w:color="auto" w:fill="FFFFFF"/>
        <w:spacing w:after="0" w:line="276" w:lineRule="auto"/>
        <w:ind w:left="630"/>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Kryerjen nga afër të intervistave me palët që marrin pjesë në këtë proces (përfaqësues të drejtorisë, anëtarë të bordit të shkollës, financieren, sekretaren e shkollës, psikologe</w:t>
      </w:r>
      <w:r>
        <w:rPr>
          <w:rFonts w:ascii="Times New Roman" w:eastAsia="Times New Roman" w:hAnsi="Times New Roman" w:cs="Times New Roman"/>
          <w:bCs/>
          <w:sz w:val="24"/>
          <w:szCs w:val="24"/>
          <w:lang w:val="sq-AL"/>
        </w:rPr>
        <w:t>n, përgjegjësin dhe anëtarë të Njësisë së Z</w:t>
      </w:r>
      <w:r w:rsidRPr="002435A0">
        <w:rPr>
          <w:rFonts w:ascii="Times New Roman" w:eastAsia="Times New Roman" w:hAnsi="Times New Roman" w:cs="Times New Roman"/>
          <w:bCs/>
          <w:sz w:val="24"/>
          <w:szCs w:val="24"/>
          <w:lang w:val="sq-AL"/>
        </w:rPr>
        <w:t>hvillimit).</w:t>
      </w:r>
    </w:p>
    <w:p w14:paraId="44BD6E58" w14:textId="77777777" w:rsidR="009C4CF3" w:rsidRPr="002435A0" w:rsidRDefault="009C4CF3" w:rsidP="009C4CF3">
      <w:pPr>
        <w:shd w:val="clear" w:color="auto" w:fill="FFFFFF"/>
        <w:spacing w:after="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2. Përdorimi i pyetësorëve për të marrë të dhëna nga grupet e interesit (mësimdhënës, nxënës, prindër, komuniteti i biznesit).</w:t>
      </w:r>
    </w:p>
    <w:p w14:paraId="323EF8C4" w14:textId="77777777" w:rsidR="009C4CF3" w:rsidRPr="002435A0" w:rsidRDefault="009C4CF3" w:rsidP="009C4CF3">
      <w:pPr>
        <w:shd w:val="clear" w:color="auto" w:fill="FFFFFF"/>
        <w:spacing w:after="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3. Analizimi i dokumentave dhe i të dhënave të shkollës (të dorëzuar në agjensi, në dosjen vetëvlerësimit si dhe atyre të vëzhguara gjatë vizitës në shkollë)</w:t>
      </w:r>
      <w:r>
        <w:rPr>
          <w:rFonts w:ascii="Times New Roman" w:eastAsia="Times New Roman" w:hAnsi="Times New Roman" w:cs="Times New Roman"/>
          <w:bCs/>
          <w:sz w:val="24"/>
          <w:szCs w:val="24"/>
          <w:lang w:val="sq-AL"/>
        </w:rPr>
        <w:t>.</w:t>
      </w:r>
    </w:p>
    <w:p w14:paraId="34DA4607" w14:textId="77777777" w:rsidR="009C4CF3" w:rsidRPr="002435A0" w:rsidRDefault="009C4CF3" w:rsidP="009C4CF3">
      <w:pPr>
        <w:shd w:val="clear" w:color="auto" w:fill="FFFFFF"/>
        <w:spacing w:after="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4. Përdorimi i formularëve për analizimin e të dhënave dhe dokumenteve, listave t</w:t>
      </w:r>
      <w:r>
        <w:rPr>
          <w:rFonts w:ascii="Times New Roman" w:eastAsia="Times New Roman" w:hAnsi="Times New Roman" w:cs="Times New Roman"/>
          <w:bCs/>
          <w:sz w:val="24"/>
          <w:szCs w:val="24"/>
          <w:lang w:val="sq-AL"/>
        </w:rPr>
        <w:t>ë kontrollit për vëzhgimin e orëve mësimore, ambi</w:t>
      </w:r>
      <w:r w:rsidRPr="002435A0">
        <w:rPr>
          <w:rFonts w:ascii="Times New Roman" w:eastAsia="Times New Roman" w:hAnsi="Times New Roman" w:cs="Times New Roman"/>
          <w:bCs/>
          <w:sz w:val="24"/>
          <w:szCs w:val="24"/>
          <w:lang w:val="sq-AL"/>
        </w:rPr>
        <w:t>enteve, formularët e intervistave për personat e përfshirë në procesin e akreditimit (përfaqësues të drejtorisë, anëtarë të bordit të shkollës, financieren, sekretaren e shkollës, psikologe</w:t>
      </w:r>
      <w:r>
        <w:rPr>
          <w:rFonts w:ascii="Times New Roman" w:eastAsia="Times New Roman" w:hAnsi="Times New Roman" w:cs="Times New Roman"/>
          <w:bCs/>
          <w:sz w:val="24"/>
          <w:szCs w:val="24"/>
          <w:lang w:val="sq-AL"/>
        </w:rPr>
        <w:t>n, përgjegjësin dhe anëtarë të Njësisë së Z</w:t>
      </w:r>
      <w:r w:rsidRPr="002435A0">
        <w:rPr>
          <w:rFonts w:ascii="Times New Roman" w:eastAsia="Times New Roman" w:hAnsi="Times New Roman" w:cs="Times New Roman"/>
          <w:bCs/>
          <w:sz w:val="24"/>
          <w:szCs w:val="24"/>
          <w:lang w:val="sq-AL"/>
        </w:rPr>
        <w:t>hvillimit, nxënës</w:t>
      </w:r>
      <w:r>
        <w:rPr>
          <w:rFonts w:ascii="Times New Roman" w:eastAsia="Times New Roman" w:hAnsi="Times New Roman" w:cs="Times New Roman"/>
          <w:bCs/>
          <w:sz w:val="24"/>
          <w:szCs w:val="24"/>
          <w:lang w:val="sq-AL"/>
        </w:rPr>
        <w:t xml:space="preserve"> nga grupet</w:t>
      </w:r>
      <w:r w:rsidRPr="002435A0">
        <w:rPr>
          <w:rFonts w:ascii="Times New Roman" w:eastAsia="Times New Roman" w:hAnsi="Times New Roman" w:cs="Times New Roman"/>
          <w:bCs/>
          <w:sz w:val="24"/>
          <w:szCs w:val="24"/>
          <w:lang w:val="sq-AL"/>
        </w:rPr>
        <w:t xml:space="preserve"> vulnerabël)</w:t>
      </w:r>
      <w:r>
        <w:rPr>
          <w:rFonts w:ascii="Times New Roman" w:eastAsia="Times New Roman" w:hAnsi="Times New Roman" w:cs="Times New Roman"/>
          <w:bCs/>
          <w:sz w:val="24"/>
          <w:szCs w:val="24"/>
          <w:lang w:val="sq-AL"/>
        </w:rPr>
        <w:t>.</w:t>
      </w:r>
    </w:p>
    <w:p w14:paraId="34BD57AE" w14:textId="77777777" w:rsidR="009C4CF3" w:rsidRPr="002435A0" w:rsidRDefault="009C4CF3" w:rsidP="009C4CF3">
      <w:pPr>
        <w:shd w:val="clear" w:color="auto" w:fill="FFFFFF"/>
        <w:spacing w:after="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5. Mbledhja e evidencave të nevojshme të cilat mbështesin vlerësimin e kriterit dhe përshkrimin e nivelit të përmbushjes.</w:t>
      </w:r>
    </w:p>
    <w:p w14:paraId="5ED97F95" w14:textId="77777777" w:rsidR="009C4CF3" w:rsidRPr="002435A0" w:rsidRDefault="009C4CF3" w:rsidP="009C4CF3">
      <w:pPr>
        <w:shd w:val="clear" w:color="auto" w:fill="FFFFFF"/>
        <w:spacing w:after="0" w:line="276" w:lineRule="auto"/>
        <w:jc w:val="both"/>
        <w:rPr>
          <w:rFonts w:ascii="Times New Roman" w:eastAsia="Times New Roman" w:hAnsi="Times New Roman" w:cs="Times New Roman"/>
          <w:bCs/>
          <w:sz w:val="24"/>
          <w:szCs w:val="24"/>
          <w:lang w:val="sq-AL"/>
        </w:rPr>
      </w:pPr>
    </w:p>
    <w:p w14:paraId="59005B02" w14:textId="77777777" w:rsidR="009C4CF3" w:rsidRPr="002435A0" w:rsidRDefault="009C4CF3" w:rsidP="009C4CF3">
      <w:pPr>
        <w:spacing w:after="0" w:line="276" w:lineRule="auto"/>
        <w:jc w:val="both"/>
        <w:rPr>
          <w:rFonts w:ascii="Times New Roman" w:eastAsia="Times New Roman" w:hAnsi="Times New Roman" w:cs="Times New Roman"/>
          <w:sz w:val="24"/>
          <w:szCs w:val="24"/>
          <w:highlight w:val="white"/>
          <w:lang w:val="sq-AL"/>
        </w:rPr>
      </w:pPr>
      <w:r w:rsidRPr="002435A0">
        <w:rPr>
          <w:rFonts w:ascii="Times New Roman" w:eastAsia="Times New Roman" w:hAnsi="Times New Roman" w:cs="Times New Roman"/>
          <w:b/>
          <w:sz w:val="24"/>
          <w:szCs w:val="24"/>
          <w:highlight w:val="white"/>
          <w:lang w:val="sq-AL"/>
        </w:rPr>
        <w:t>Puna në grup:</w:t>
      </w:r>
    </w:p>
    <w:p w14:paraId="7DB03A6F" w14:textId="77777777" w:rsidR="009C4CF3" w:rsidRPr="002435A0" w:rsidRDefault="009C4CF3" w:rsidP="009C4CF3">
      <w:pPr>
        <w:spacing w:after="0" w:line="276" w:lineRule="auto"/>
        <w:jc w:val="both"/>
        <w:rPr>
          <w:rFonts w:ascii="Times New Roman" w:eastAsia="Times New Roman" w:hAnsi="Times New Roman" w:cs="Times New Roman"/>
          <w:sz w:val="24"/>
          <w:szCs w:val="24"/>
          <w:highlight w:val="white"/>
          <w:lang w:val="sq-AL"/>
        </w:rPr>
      </w:pPr>
      <w:r w:rsidRPr="002435A0">
        <w:rPr>
          <w:rFonts w:ascii="Times New Roman" w:eastAsia="Times New Roman" w:hAnsi="Times New Roman" w:cs="Times New Roman"/>
          <w:sz w:val="24"/>
          <w:szCs w:val="24"/>
          <w:highlight w:val="white"/>
          <w:lang w:val="sq-AL"/>
        </w:rPr>
        <w:t>Është bërë ndarja e punës për secilin vlerësues, për grumbullimin dhe përpunimin e dokumentacionit. Grupi ka punuar në harmoni dhe bashkëpunim të plotë. Të gjitha vlerësimet dhe rekomandimet janë diskutuar dhe kanë dalë nga mendimi i përbashkët i GVJ. Kryetarja e GVJ ka udhëhequr punën dhe ka komunikuar me AKAFPK-në për çdo problematikë.</w:t>
      </w:r>
    </w:p>
    <w:p w14:paraId="641B11A5" w14:textId="1CDE8BA1" w:rsidR="00AD5B62" w:rsidRPr="00CA1AE9" w:rsidRDefault="009C4CF3" w:rsidP="00AD5B62">
      <w:pPr>
        <w:spacing w:after="0" w:line="276" w:lineRule="auto"/>
        <w:contextualSpacing/>
        <w:jc w:val="both"/>
        <w:rPr>
          <w:rFonts w:ascii="Times New Roman" w:eastAsia="Calibri" w:hAnsi="Times New Roman" w:cs="Times New Roman"/>
          <w:sz w:val="24"/>
          <w:szCs w:val="24"/>
          <w:lang w:val="sq-AL"/>
        </w:rPr>
      </w:pPr>
      <w:r w:rsidRPr="002435A0">
        <w:rPr>
          <w:rFonts w:ascii="Times New Roman" w:eastAsia="Calibri" w:hAnsi="Times New Roman" w:cs="Times New Roman"/>
          <w:sz w:val="24"/>
          <w:szCs w:val="24"/>
          <w:lang w:val="sq-AL"/>
        </w:rPr>
        <w:t xml:space="preserve">Në fund të procesit të akreditimit, Raporti përfundimtar u pranua gjerësisht nga të gjithë aktorët dhe më poshtë prezantojmë përpara Ministrit të Ekonomisë, Kulturës dhe Inovacionit gjetjet kryesore dhe një sërë rekomandimesh që ofruesi publik </w:t>
      </w:r>
      <w:r w:rsidRPr="002435A0">
        <w:rPr>
          <w:rFonts w:ascii="Times New Roman" w:hAnsi="Times New Roman" w:cs="Times New Roman"/>
          <w:color w:val="000000"/>
          <w:sz w:val="24"/>
          <w:szCs w:val="24"/>
          <w:lang w:val="sq-AL"/>
        </w:rPr>
        <w:t>Shkolla e Mesme Profesionale “Stiliano Bandilli”, Berat</w:t>
      </w:r>
      <w:r w:rsidRPr="002435A0">
        <w:rPr>
          <w:rFonts w:ascii="Times New Roman" w:eastAsia="Calibri" w:hAnsi="Times New Roman" w:cs="Times New Roman"/>
          <w:sz w:val="24"/>
          <w:szCs w:val="24"/>
          <w:lang w:val="sq-AL"/>
        </w:rPr>
        <w:t>, do të duhet të ndjekë më tej.</w:t>
      </w:r>
    </w:p>
    <w:p w14:paraId="7D80E052" w14:textId="77777777" w:rsidR="00AD5B62" w:rsidRPr="00CA1AE9" w:rsidRDefault="00AD5B62" w:rsidP="00AD5B62">
      <w:pPr>
        <w:spacing w:after="0" w:line="276" w:lineRule="auto"/>
        <w:contextualSpacing/>
        <w:jc w:val="both"/>
        <w:rPr>
          <w:rFonts w:ascii="Times New Roman" w:eastAsia="Calibri" w:hAnsi="Times New Roman" w:cs="Times New Roman"/>
          <w:sz w:val="24"/>
          <w:szCs w:val="24"/>
          <w:lang w:val="sq-AL"/>
        </w:rPr>
      </w:pPr>
    </w:p>
    <w:p w14:paraId="542AB3E2" w14:textId="77777777" w:rsidR="00AD5B62" w:rsidRPr="000405C7" w:rsidRDefault="00AD5B62" w:rsidP="00AD5B62">
      <w:pPr>
        <w:numPr>
          <w:ilvl w:val="0"/>
          <w:numId w:val="3"/>
        </w:numPr>
        <w:spacing w:after="0" w:line="276" w:lineRule="auto"/>
        <w:contextualSpacing/>
        <w:jc w:val="both"/>
        <w:rPr>
          <w:rFonts w:ascii="Times New Roman" w:eastAsia="Times New Roman" w:hAnsi="Times New Roman" w:cs="Times New Roman"/>
          <w:b/>
          <w:color w:val="000000" w:themeColor="text1"/>
          <w:sz w:val="24"/>
          <w:szCs w:val="24"/>
          <w:lang w:val="sq-AL"/>
        </w:rPr>
      </w:pPr>
      <w:r w:rsidRPr="000405C7">
        <w:rPr>
          <w:rFonts w:ascii="Times New Roman" w:eastAsia="Times New Roman" w:hAnsi="Times New Roman" w:cs="Times New Roman"/>
          <w:b/>
          <w:color w:val="000000" w:themeColor="text1"/>
          <w:sz w:val="24"/>
          <w:szCs w:val="24"/>
          <w:lang w:val="sq-AL"/>
        </w:rPr>
        <w:t>GJETJET PËR 5 FUSHAT E CIL</w:t>
      </w:r>
      <w:r w:rsidRPr="000405C7">
        <w:rPr>
          <w:rFonts w:ascii="Times New Roman" w:eastAsia="Calibri" w:hAnsi="Times New Roman" w:cs="Times New Roman"/>
          <w:b/>
          <w:color w:val="000000" w:themeColor="text1"/>
          <w:sz w:val="24"/>
          <w:szCs w:val="24"/>
          <w:lang w:val="sq-AL"/>
        </w:rPr>
        <w:t>ËSISË</w:t>
      </w:r>
    </w:p>
    <w:p w14:paraId="0543B5F4" w14:textId="77777777" w:rsidR="00AD5B62" w:rsidRPr="000405C7" w:rsidRDefault="00AD5B62" w:rsidP="00AD5B62">
      <w:pPr>
        <w:spacing w:after="0" w:line="276" w:lineRule="auto"/>
        <w:ind w:left="1080"/>
        <w:contextualSpacing/>
        <w:jc w:val="both"/>
        <w:rPr>
          <w:rFonts w:ascii="Times New Roman" w:eastAsia="Times New Roman" w:hAnsi="Times New Roman" w:cs="Times New Roman"/>
          <w:b/>
          <w:color w:val="000000" w:themeColor="text1"/>
          <w:sz w:val="24"/>
          <w:szCs w:val="24"/>
          <w:lang w:val="sq-AL"/>
        </w:rPr>
      </w:pPr>
    </w:p>
    <w:p w14:paraId="3F5438BD" w14:textId="77777777" w:rsidR="006C300B" w:rsidRPr="002435A0" w:rsidRDefault="006C300B" w:rsidP="006C300B">
      <w:pPr>
        <w:shd w:val="clear" w:color="auto" w:fill="D0CECE" w:themeFill="background2" w:themeFillShade="E6"/>
        <w:spacing w:after="120" w:line="276" w:lineRule="auto"/>
        <w:jc w:val="both"/>
        <w:rPr>
          <w:rFonts w:ascii="Times New Roman" w:hAnsi="Times New Roman" w:cs="Times New Roman"/>
          <w:b/>
          <w:sz w:val="24"/>
          <w:szCs w:val="24"/>
          <w:lang w:val="sq-AL"/>
        </w:rPr>
      </w:pPr>
      <w:r w:rsidRPr="002435A0">
        <w:rPr>
          <w:rFonts w:ascii="Times New Roman" w:hAnsi="Times New Roman" w:cs="Times New Roman"/>
          <w:b/>
          <w:sz w:val="24"/>
          <w:szCs w:val="24"/>
          <w:lang w:val="sq-AL"/>
        </w:rPr>
        <w:t>Fusha 1 Menaxhimi.</w:t>
      </w:r>
    </w:p>
    <w:p w14:paraId="1D117C1C" w14:textId="77777777" w:rsidR="006C300B" w:rsidRPr="002435A0" w:rsidRDefault="006C300B" w:rsidP="006C300B">
      <w:pPr>
        <w:spacing w:after="0" w:line="276" w:lineRule="auto"/>
        <w:jc w:val="both"/>
        <w:rPr>
          <w:rFonts w:ascii="Times New Roman" w:eastAsia="Times New Roman" w:hAnsi="Times New Roman" w:cs="Times New Roman"/>
          <w:sz w:val="24"/>
          <w:szCs w:val="24"/>
          <w:lang w:val="sq-AL"/>
        </w:rPr>
      </w:pPr>
      <w:r w:rsidRPr="002435A0">
        <w:rPr>
          <w:rFonts w:ascii="Times New Roman" w:eastAsia="Times New Roman" w:hAnsi="Times New Roman" w:cs="Times New Roman"/>
          <w:sz w:val="24"/>
          <w:szCs w:val="24"/>
          <w:lang w:val="sq-AL"/>
        </w:rPr>
        <w:lastRenderedPageBreak/>
        <w:t xml:space="preserve">Nga analiza e evidencave për Fushën 1 ka rezultuar se janë dokumentuar të gjitha proceset dhe rezultatet e pritshme, është dokumentuar puna në grup, përfshirja dhe konsultimi me të gjithë grupet e interesit (përfaqësues të punëdhënësve, të mësimdhënësve, të nxënësve, prindërve) si në menaxhim dhe vendimmarrje, duke përdorur ciklin e cilësisë dhe duke menaxhuar të gjithë, burimet njerëzore, materiale dhe financiare. </w:t>
      </w:r>
    </w:p>
    <w:p w14:paraId="42D302A8" w14:textId="77777777" w:rsidR="006C300B" w:rsidRPr="00C62240" w:rsidRDefault="006C300B" w:rsidP="006C300B">
      <w:pPr>
        <w:spacing w:before="240" w:after="0" w:line="360" w:lineRule="auto"/>
        <w:jc w:val="both"/>
        <w:rPr>
          <w:rFonts w:ascii="Times New Roman" w:eastAsia="Times New Roman" w:hAnsi="Times New Roman" w:cs="Times New Roman"/>
          <w:bCs/>
          <w:sz w:val="24"/>
          <w:szCs w:val="24"/>
          <w:lang w:val="sq-AL"/>
        </w:rPr>
      </w:pPr>
      <w:r w:rsidRPr="00C62240">
        <w:rPr>
          <w:rFonts w:ascii="Times New Roman" w:eastAsia="Times New Roman" w:hAnsi="Times New Roman" w:cs="Times New Roman"/>
          <w:bCs/>
          <w:sz w:val="24"/>
          <w:szCs w:val="24"/>
          <w:lang w:val="sq-AL"/>
        </w:rPr>
        <w:t>Megjithëse shkolla “Stiliano Bandilli” ka arritje pozitive në këtë fushë mund të themi se:</w:t>
      </w:r>
    </w:p>
    <w:p w14:paraId="3419C19F" w14:textId="77777777" w:rsidR="006C300B" w:rsidRPr="002435A0" w:rsidRDefault="006C300B" w:rsidP="006C300B">
      <w:pPr>
        <w:autoSpaceDE w:val="0"/>
        <w:autoSpaceDN w:val="0"/>
        <w:adjustRightInd w:val="0"/>
        <w:spacing w:line="360" w:lineRule="auto"/>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u w:val="single"/>
          <w:lang w:val="sq-AL"/>
        </w:rPr>
        <w:t>Kriteri: 1.1.1.4</w:t>
      </w:r>
      <w:r w:rsidRPr="002435A0">
        <w:rPr>
          <w:rFonts w:ascii="Times New Roman" w:eastAsia="Times New Roman" w:hAnsi="Times New Roman" w:cs="Times New Roman"/>
          <w:bCs/>
          <w:sz w:val="24"/>
          <w:szCs w:val="24"/>
          <w:lang w:val="sq-AL"/>
        </w:rPr>
        <w:t xml:space="preserve"> </w:t>
      </w:r>
      <w:r w:rsidRPr="002435A0">
        <w:rPr>
          <w:rFonts w:ascii="Times New Roman" w:eastAsia="Times New Roman" w:hAnsi="Times New Roman" w:cs="Times New Roman"/>
          <w:bCs/>
          <w:i/>
          <w:sz w:val="24"/>
          <w:szCs w:val="24"/>
          <w:lang w:val="sq-AL"/>
        </w:rPr>
        <w:t>“Rezultatet e konsultimit të grupeve të interesit janë të publikuara”</w:t>
      </w:r>
      <w:r w:rsidRPr="002435A0">
        <w:rPr>
          <w:rFonts w:ascii="Times New Roman" w:eastAsia="Times New Roman" w:hAnsi="Times New Roman" w:cs="Times New Roman"/>
          <w:bCs/>
          <w:sz w:val="24"/>
          <w:szCs w:val="24"/>
          <w:lang w:val="sq-AL"/>
        </w:rPr>
        <w:t xml:space="preserve"> rezulton i </w:t>
      </w:r>
      <w:r w:rsidRPr="00CD0241">
        <w:rPr>
          <w:rFonts w:ascii="Times New Roman" w:eastAsia="Times New Roman" w:hAnsi="Times New Roman" w:cs="Times New Roman"/>
          <w:b/>
          <w:sz w:val="24"/>
          <w:szCs w:val="24"/>
          <w:lang w:val="sq-AL"/>
        </w:rPr>
        <w:t>pa përmbushur</w:t>
      </w:r>
      <w:r w:rsidRPr="00CD0241">
        <w:rPr>
          <w:rFonts w:ascii="Times New Roman" w:eastAsia="Times New Roman" w:hAnsi="Times New Roman" w:cs="Times New Roman"/>
          <w:bCs/>
          <w:sz w:val="24"/>
          <w:szCs w:val="24"/>
          <w:lang w:val="sq-AL"/>
        </w:rPr>
        <w:t xml:space="preserve"> mbështetur në vlerësimin e bërë nga GVJ në Raportin përfundimtar të akreditimit</w:t>
      </w:r>
      <w:r w:rsidRPr="002435A0">
        <w:rPr>
          <w:rFonts w:ascii="Times New Roman" w:eastAsia="Times New Roman" w:hAnsi="Times New Roman" w:cs="Times New Roman"/>
          <w:bCs/>
          <w:sz w:val="24"/>
          <w:szCs w:val="24"/>
          <w:lang w:val="sq-AL"/>
        </w:rPr>
        <w:t>.</w:t>
      </w:r>
    </w:p>
    <w:p w14:paraId="5B25BB64" w14:textId="77777777" w:rsidR="006C300B" w:rsidRPr="002435A0" w:rsidRDefault="006C300B" w:rsidP="006C300B">
      <w:pPr>
        <w:autoSpaceDE w:val="0"/>
        <w:autoSpaceDN w:val="0"/>
        <w:adjustRightInd w:val="0"/>
        <w:spacing w:line="276" w:lineRule="auto"/>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u w:val="single"/>
          <w:lang w:val="sq-AL"/>
        </w:rPr>
        <w:t>Kriteri: 1.2.1.11</w:t>
      </w:r>
      <w:r w:rsidRPr="002435A0">
        <w:rPr>
          <w:rFonts w:ascii="Times New Roman" w:eastAsia="Times New Roman" w:hAnsi="Times New Roman" w:cs="Times New Roman"/>
          <w:bCs/>
          <w:sz w:val="24"/>
          <w:szCs w:val="24"/>
          <w:lang w:val="sq-AL"/>
        </w:rPr>
        <w:t xml:space="preserve"> </w:t>
      </w:r>
      <w:r w:rsidRPr="002435A0">
        <w:rPr>
          <w:rFonts w:ascii="Times New Roman" w:eastAsia="Times New Roman" w:hAnsi="Times New Roman" w:cs="Times New Roman"/>
          <w:bCs/>
          <w:i/>
          <w:sz w:val="24"/>
          <w:szCs w:val="24"/>
          <w:lang w:val="sq-AL"/>
        </w:rPr>
        <w:t>“Plani afatmesëm përfshin objektivat, planet dhe aktivitetet për arsimin gjithëpërfshirës”</w:t>
      </w:r>
      <w:r w:rsidRPr="002435A0">
        <w:rPr>
          <w:rFonts w:ascii="Times New Roman" w:eastAsia="Times New Roman" w:hAnsi="Times New Roman" w:cs="Times New Roman"/>
          <w:bCs/>
          <w:sz w:val="24"/>
          <w:szCs w:val="24"/>
          <w:lang w:val="sq-AL"/>
        </w:rPr>
        <w:t xml:space="preserve"> rezulton </w:t>
      </w:r>
      <w:r w:rsidRPr="00CD0241">
        <w:rPr>
          <w:rFonts w:ascii="Times New Roman" w:eastAsia="Times New Roman" w:hAnsi="Times New Roman" w:cs="Times New Roman"/>
          <w:b/>
          <w:sz w:val="24"/>
          <w:szCs w:val="24"/>
          <w:lang w:val="sq-AL"/>
        </w:rPr>
        <w:t>i</w:t>
      </w:r>
      <w:r w:rsidRPr="002435A0">
        <w:rPr>
          <w:rFonts w:ascii="Times New Roman" w:eastAsia="Times New Roman" w:hAnsi="Times New Roman" w:cs="Times New Roman"/>
          <w:bCs/>
          <w:sz w:val="24"/>
          <w:szCs w:val="24"/>
          <w:lang w:val="sq-AL"/>
        </w:rPr>
        <w:t xml:space="preserve"> </w:t>
      </w:r>
      <w:r w:rsidRPr="00CD0241">
        <w:rPr>
          <w:rFonts w:ascii="Times New Roman" w:eastAsia="Times New Roman" w:hAnsi="Times New Roman" w:cs="Times New Roman"/>
          <w:b/>
          <w:sz w:val="24"/>
          <w:szCs w:val="24"/>
          <w:lang w:val="sq-AL"/>
        </w:rPr>
        <w:t>pa përmbushur</w:t>
      </w:r>
      <w:r w:rsidRPr="002435A0">
        <w:rPr>
          <w:rFonts w:ascii="Times New Roman" w:eastAsia="Times New Roman" w:hAnsi="Times New Roman" w:cs="Times New Roman"/>
          <w:bCs/>
          <w:sz w:val="24"/>
          <w:szCs w:val="24"/>
          <w:lang w:val="sq-AL"/>
        </w:rPr>
        <w:t>, mbështetur në vlerësimin e bërë nga GVJ</w:t>
      </w:r>
      <w:r w:rsidRPr="00CD0241">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në Raportin përfundimtar të akreditimit</w:t>
      </w:r>
      <w:r w:rsidRPr="002435A0">
        <w:rPr>
          <w:rFonts w:ascii="Times New Roman" w:eastAsia="Times New Roman" w:hAnsi="Times New Roman" w:cs="Times New Roman"/>
          <w:bCs/>
          <w:sz w:val="24"/>
          <w:szCs w:val="24"/>
          <w:lang w:val="sq-AL"/>
        </w:rPr>
        <w:t>.</w:t>
      </w:r>
    </w:p>
    <w:p w14:paraId="5192C1DF" w14:textId="77777777" w:rsidR="006C300B" w:rsidRPr="002435A0" w:rsidRDefault="006C300B" w:rsidP="006C300B">
      <w:pPr>
        <w:autoSpaceDE w:val="0"/>
        <w:autoSpaceDN w:val="0"/>
        <w:adjustRightInd w:val="0"/>
        <w:spacing w:line="276" w:lineRule="auto"/>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u w:val="single"/>
          <w:lang w:val="sq-AL"/>
        </w:rPr>
        <w:t>Kriteri: 1.2.2.5</w:t>
      </w:r>
      <w:r w:rsidRPr="002435A0">
        <w:rPr>
          <w:rFonts w:ascii="Times New Roman" w:eastAsia="Times New Roman" w:hAnsi="Times New Roman" w:cs="Times New Roman"/>
          <w:bCs/>
          <w:sz w:val="24"/>
          <w:szCs w:val="24"/>
          <w:lang w:val="sq-AL"/>
        </w:rPr>
        <w:t xml:space="preserve"> </w:t>
      </w:r>
      <w:r w:rsidRPr="002435A0">
        <w:rPr>
          <w:rFonts w:ascii="Times New Roman" w:eastAsia="Times New Roman" w:hAnsi="Times New Roman" w:cs="Times New Roman"/>
          <w:bCs/>
          <w:i/>
          <w:sz w:val="24"/>
          <w:szCs w:val="24"/>
          <w:lang w:val="sq-AL"/>
        </w:rPr>
        <w:t>“Si elemente të detyrueshme për secilin aktivitet, plani vjetor përfshin: objektivat SMART dhe treguesit e performancës, burimet e nevojshme për vënien në zbatim (burime njerëzore, materiale, financiare, kohore, informuese), afatet kohore dhe përgjegjësitë”</w:t>
      </w:r>
      <w:r w:rsidRPr="002435A0">
        <w:rPr>
          <w:rFonts w:ascii="Times New Roman" w:eastAsia="Times New Roman" w:hAnsi="Times New Roman" w:cs="Times New Roman"/>
          <w:bCs/>
          <w:sz w:val="24"/>
          <w:szCs w:val="24"/>
          <w:lang w:val="sq-AL"/>
        </w:rPr>
        <w:t xml:space="preserve"> rezulton i </w:t>
      </w:r>
      <w:r w:rsidRPr="00CD0241">
        <w:rPr>
          <w:rFonts w:ascii="Times New Roman" w:eastAsia="Times New Roman" w:hAnsi="Times New Roman" w:cs="Times New Roman"/>
          <w:b/>
          <w:sz w:val="24"/>
          <w:szCs w:val="24"/>
          <w:lang w:val="sq-AL"/>
        </w:rPr>
        <w:t>pa përmbushur,</w:t>
      </w:r>
      <w:r w:rsidRPr="002435A0">
        <w:rPr>
          <w:rFonts w:ascii="Times New Roman" w:eastAsia="Times New Roman" w:hAnsi="Times New Roman" w:cs="Times New Roman"/>
          <w:bCs/>
          <w:sz w:val="24"/>
          <w:szCs w:val="24"/>
          <w:lang w:val="sq-AL"/>
        </w:rPr>
        <w:t xml:space="preserve"> mbështetur në vlerësimin e bërë nga GVJ</w:t>
      </w:r>
      <w:r w:rsidRPr="00CD0241">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në Raportin përfundimtar të akreditimit</w:t>
      </w:r>
      <w:r w:rsidRPr="002435A0">
        <w:rPr>
          <w:rFonts w:ascii="Times New Roman" w:eastAsia="Times New Roman" w:hAnsi="Times New Roman" w:cs="Times New Roman"/>
          <w:bCs/>
          <w:sz w:val="24"/>
          <w:szCs w:val="24"/>
          <w:lang w:val="sq-AL"/>
        </w:rPr>
        <w:t>.</w:t>
      </w:r>
    </w:p>
    <w:p w14:paraId="062459FD" w14:textId="77777777" w:rsidR="006C300B" w:rsidRPr="002435A0" w:rsidRDefault="006C300B" w:rsidP="006C300B">
      <w:pPr>
        <w:autoSpaceDE w:val="0"/>
        <w:autoSpaceDN w:val="0"/>
        <w:adjustRightInd w:val="0"/>
        <w:spacing w:line="276" w:lineRule="auto"/>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u w:val="single"/>
          <w:lang w:val="sq-AL"/>
        </w:rPr>
        <w:t>Kriteri: 1.2.2.6</w:t>
      </w:r>
      <w:r w:rsidRPr="002435A0">
        <w:rPr>
          <w:rFonts w:ascii="Times New Roman" w:eastAsia="Times New Roman" w:hAnsi="Times New Roman" w:cs="Times New Roman"/>
          <w:bCs/>
          <w:sz w:val="24"/>
          <w:szCs w:val="24"/>
          <w:lang w:val="sq-AL"/>
        </w:rPr>
        <w:t xml:space="preserve"> </w:t>
      </w:r>
      <w:r w:rsidRPr="002435A0">
        <w:rPr>
          <w:rFonts w:ascii="Times New Roman" w:eastAsia="Times New Roman" w:hAnsi="Times New Roman" w:cs="Times New Roman"/>
          <w:bCs/>
          <w:i/>
          <w:sz w:val="24"/>
          <w:szCs w:val="24"/>
          <w:lang w:val="sq-AL"/>
        </w:rPr>
        <w:t>“Plani vjetor përfshin aktivitete dhe objektiva për të gjitha kualifikimet e ofruara nga ofruesi i AFP-së”</w:t>
      </w:r>
      <w:r w:rsidRPr="002435A0">
        <w:rPr>
          <w:rFonts w:ascii="Times New Roman" w:eastAsia="Times New Roman" w:hAnsi="Times New Roman" w:cs="Times New Roman"/>
          <w:bCs/>
          <w:sz w:val="24"/>
          <w:szCs w:val="24"/>
          <w:lang w:val="sq-AL"/>
        </w:rPr>
        <w:t xml:space="preserve"> rezulton </w:t>
      </w:r>
      <w:r w:rsidRPr="00CD0241">
        <w:rPr>
          <w:rFonts w:ascii="Times New Roman" w:eastAsia="Times New Roman" w:hAnsi="Times New Roman" w:cs="Times New Roman"/>
          <w:b/>
          <w:sz w:val="24"/>
          <w:szCs w:val="24"/>
          <w:lang w:val="sq-AL"/>
        </w:rPr>
        <w:t>i</w:t>
      </w:r>
      <w:r w:rsidRPr="002435A0">
        <w:rPr>
          <w:rFonts w:ascii="Times New Roman" w:eastAsia="Times New Roman" w:hAnsi="Times New Roman" w:cs="Times New Roman"/>
          <w:bCs/>
          <w:sz w:val="24"/>
          <w:szCs w:val="24"/>
          <w:lang w:val="sq-AL"/>
        </w:rPr>
        <w:t xml:space="preserve"> </w:t>
      </w:r>
      <w:r w:rsidRPr="00CD0241">
        <w:rPr>
          <w:rFonts w:ascii="Times New Roman" w:eastAsia="Times New Roman" w:hAnsi="Times New Roman" w:cs="Times New Roman"/>
          <w:b/>
          <w:sz w:val="24"/>
          <w:szCs w:val="24"/>
          <w:lang w:val="sq-AL"/>
        </w:rPr>
        <w:t>pa përmbushur,</w:t>
      </w:r>
      <w:r w:rsidRPr="002435A0">
        <w:rPr>
          <w:rFonts w:ascii="Times New Roman" w:eastAsia="Times New Roman" w:hAnsi="Times New Roman" w:cs="Times New Roman"/>
          <w:bCs/>
          <w:sz w:val="24"/>
          <w:szCs w:val="24"/>
          <w:lang w:val="sq-AL"/>
        </w:rPr>
        <w:t xml:space="preserve"> mbështetur në vlerësimin e bërë nga GVJ</w:t>
      </w:r>
      <w:r w:rsidRPr="00CD0241">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në Raportin përfundimtar të akreditimit</w:t>
      </w:r>
      <w:r w:rsidRPr="002435A0">
        <w:rPr>
          <w:rFonts w:ascii="Times New Roman" w:eastAsia="Times New Roman" w:hAnsi="Times New Roman" w:cs="Times New Roman"/>
          <w:bCs/>
          <w:sz w:val="24"/>
          <w:szCs w:val="24"/>
          <w:lang w:val="sq-AL"/>
        </w:rPr>
        <w:t>.</w:t>
      </w:r>
    </w:p>
    <w:p w14:paraId="3B9CE772" w14:textId="77777777" w:rsidR="006C300B" w:rsidRPr="002435A0" w:rsidRDefault="006C300B" w:rsidP="006C300B">
      <w:pPr>
        <w:spacing w:line="276" w:lineRule="auto"/>
        <w:jc w:val="both"/>
        <w:rPr>
          <w:rFonts w:ascii="Times New Roman" w:eastAsia="Times New Roman" w:hAnsi="Times New Roman" w:cs="Times New Roman"/>
          <w:sz w:val="24"/>
          <w:szCs w:val="24"/>
          <w:lang w:val="sq-AL" w:eastAsia="en-GB"/>
        </w:rPr>
      </w:pPr>
      <w:r w:rsidRPr="002435A0">
        <w:rPr>
          <w:rFonts w:ascii="Times New Roman" w:eastAsia="Times New Roman" w:hAnsi="Times New Roman" w:cs="Times New Roman"/>
          <w:b/>
          <w:sz w:val="24"/>
          <w:szCs w:val="24"/>
          <w:u w:val="single"/>
          <w:lang w:val="sq-AL"/>
        </w:rPr>
        <w:t>Kriteri: 1.2.2.7</w:t>
      </w:r>
      <w:r w:rsidRPr="002435A0">
        <w:rPr>
          <w:rFonts w:ascii="Times New Roman" w:eastAsia="Times New Roman" w:hAnsi="Times New Roman" w:cs="Times New Roman"/>
          <w:bCs/>
          <w:i/>
          <w:iCs/>
          <w:sz w:val="24"/>
          <w:szCs w:val="24"/>
          <w:lang w:val="sq-AL"/>
        </w:rPr>
        <w:t xml:space="preserve"> </w:t>
      </w:r>
      <w:r>
        <w:rPr>
          <w:rFonts w:ascii="Times New Roman" w:eastAsia="Times New Roman" w:hAnsi="Times New Roman" w:cs="Times New Roman"/>
          <w:bCs/>
          <w:i/>
          <w:iCs/>
          <w:sz w:val="24"/>
          <w:szCs w:val="24"/>
          <w:lang w:val="sq-AL"/>
        </w:rPr>
        <w:t>“</w:t>
      </w:r>
      <w:r w:rsidRPr="002435A0">
        <w:rPr>
          <w:rFonts w:ascii="Times New Roman" w:eastAsia="Times New Roman" w:hAnsi="Times New Roman" w:cs="Times New Roman"/>
          <w:bCs/>
          <w:i/>
          <w:sz w:val="24"/>
          <w:szCs w:val="24"/>
          <w:lang w:val="sq-AL"/>
        </w:rPr>
        <w:t>Plani vjetor përmban objektiva, plane dhe aktivitete për arsimin gjithëpërfshirës”</w:t>
      </w:r>
      <w:r w:rsidRPr="002435A0">
        <w:rPr>
          <w:rFonts w:ascii="Times New Roman" w:eastAsia="Times New Roman" w:hAnsi="Times New Roman" w:cs="Times New Roman"/>
          <w:bCs/>
          <w:i/>
          <w:iCs/>
          <w:sz w:val="24"/>
          <w:szCs w:val="24"/>
          <w:lang w:val="sq-AL"/>
        </w:rPr>
        <w:t xml:space="preserve"> </w:t>
      </w:r>
      <w:r w:rsidRPr="002435A0">
        <w:rPr>
          <w:rFonts w:ascii="Times New Roman" w:eastAsia="Times New Roman" w:hAnsi="Times New Roman" w:cs="Times New Roman"/>
          <w:bCs/>
          <w:sz w:val="24"/>
          <w:szCs w:val="24"/>
          <w:lang w:val="sq-AL"/>
        </w:rPr>
        <w:t xml:space="preserve">rezulton </w:t>
      </w:r>
      <w:r w:rsidRPr="00CD0241">
        <w:rPr>
          <w:rFonts w:ascii="Times New Roman" w:eastAsia="Times New Roman" w:hAnsi="Times New Roman" w:cs="Times New Roman"/>
          <w:b/>
          <w:sz w:val="24"/>
          <w:szCs w:val="24"/>
          <w:lang w:val="sq-AL"/>
        </w:rPr>
        <w:t>i</w:t>
      </w:r>
      <w:r w:rsidRPr="002435A0">
        <w:rPr>
          <w:rFonts w:ascii="Times New Roman" w:eastAsia="Times New Roman" w:hAnsi="Times New Roman" w:cs="Times New Roman"/>
          <w:bCs/>
          <w:sz w:val="24"/>
          <w:szCs w:val="24"/>
          <w:lang w:val="sq-AL"/>
        </w:rPr>
        <w:t xml:space="preserve"> </w:t>
      </w:r>
      <w:r w:rsidRPr="00CD0241">
        <w:rPr>
          <w:rFonts w:ascii="Times New Roman" w:eastAsia="Times New Roman" w:hAnsi="Times New Roman" w:cs="Times New Roman"/>
          <w:b/>
          <w:sz w:val="24"/>
          <w:szCs w:val="24"/>
          <w:lang w:val="sq-AL"/>
        </w:rPr>
        <w:t xml:space="preserve">pa përmbushur, </w:t>
      </w:r>
      <w:r w:rsidRPr="002435A0">
        <w:rPr>
          <w:rFonts w:ascii="Times New Roman" w:eastAsia="Times New Roman" w:hAnsi="Times New Roman" w:cs="Times New Roman"/>
          <w:bCs/>
          <w:sz w:val="24"/>
          <w:szCs w:val="24"/>
          <w:lang w:val="sq-AL"/>
        </w:rPr>
        <w:t>mbështetur në vlerësimin e bërë nga GVJ</w:t>
      </w:r>
      <w:r w:rsidRPr="00CD0241">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në Raportin përfundimtar të akreditimit</w:t>
      </w:r>
      <w:r w:rsidRPr="002435A0">
        <w:rPr>
          <w:rFonts w:ascii="Times New Roman" w:eastAsia="Times New Roman" w:hAnsi="Times New Roman" w:cs="Times New Roman"/>
          <w:bCs/>
          <w:sz w:val="24"/>
          <w:szCs w:val="24"/>
          <w:lang w:val="sq-AL"/>
        </w:rPr>
        <w:t>.</w:t>
      </w:r>
    </w:p>
    <w:p w14:paraId="0D67E486" w14:textId="77777777" w:rsidR="006C300B" w:rsidRPr="002435A0" w:rsidRDefault="006C300B" w:rsidP="006C300B">
      <w:pPr>
        <w:spacing w:after="120" w:line="276" w:lineRule="auto"/>
        <w:jc w:val="both"/>
        <w:rPr>
          <w:rFonts w:ascii="Times New Roman" w:hAnsi="Times New Roman" w:cs="Times New Roman"/>
          <w:sz w:val="24"/>
          <w:szCs w:val="24"/>
          <w:lang w:val="sq-AL"/>
        </w:rPr>
      </w:pPr>
    </w:p>
    <w:p w14:paraId="65B68F91" w14:textId="77777777" w:rsidR="006C300B" w:rsidRPr="002435A0" w:rsidRDefault="006C300B" w:rsidP="006C300B">
      <w:pPr>
        <w:shd w:val="clear" w:color="auto" w:fill="D0CECE" w:themeFill="background2" w:themeFillShade="E6"/>
        <w:spacing w:after="120" w:line="276" w:lineRule="auto"/>
        <w:jc w:val="both"/>
        <w:rPr>
          <w:rFonts w:ascii="Times New Roman" w:hAnsi="Times New Roman" w:cs="Times New Roman"/>
          <w:sz w:val="24"/>
          <w:szCs w:val="24"/>
          <w:lang w:val="sq-AL"/>
        </w:rPr>
      </w:pPr>
      <w:r w:rsidRPr="002435A0">
        <w:rPr>
          <w:rFonts w:ascii="Times New Roman" w:hAnsi="Times New Roman" w:cs="Times New Roman"/>
          <w:b/>
          <w:sz w:val="24"/>
          <w:szCs w:val="24"/>
          <w:lang w:val="sq-AL"/>
        </w:rPr>
        <w:t>Fusha 2 Marrëdhënia dhe bashkëpunimi</w:t>
      </w:r>
      <w:r w:rsidRPr="002435A0">
        <w:rPr>
          <w:rFonts w:ascii="Times New Roman" w:hAnsi="Times New Roman" w:cs="Times New Roman"/>
          <w:sz w:val="24"/>
          <w:szCs w:val="24"/>
          <w:lang w:val="sq-AL"/>
        </w:rPr>
        <w:t>.</w:t>
      </w:r>
    </w:p>
    <w:p w14:paraId="27AE91EF" w14:textId="77777777" w:rsidR="006C300B" w:rsidRPr="002435A0" w:rsidRDefault="006C300B" w:rsidP="006C300B">
      <w:pPr>
        <w:pStyle w:val="NormalWeb"/>
        <w:spacing w:line="276" w:lineRule="auto"/>
        <w:jc w:val="both"/>
        <w:rPr>
          <w:lang w:val="sq-AL" w:eastAsia="en-GB"/>
        </w:rPr>
      </w:pPr>
      <w:r w:rsidRPr="002435A0">
        <w:rPr>
          <w:rFonts w:eastAsia="Arial"/>
          <w:bCs/>
          <w:lang w:val="sq-AL"/>
        </w:rPr>
        <w:t>Drejtoria e shpërndan sistematikisht informacionin qeverisjes dhe institucioneve vendore mbi veprimtarinë dhe rezultatet e shkollës. Drejtoria dhe stafi kryejnë raportimet e kërkuara me ligj pranë institucioneve qendrore dhe vendore. Drejtoria dhe personeli përgjegjës i ofruesit të AFP-së ka komunikim të vazhdueshëm me grupet e in</w:t>
      </w:r>
      <w:r>
        <w:rPr>
          <w:rFonts w:eastAsia="Arial"/>
          <w:bCs/>
          <w:lang w:val="sq-AL"/>
        </w:rPr>
        <w:t>teresit, dhe komunitetin du</w:t>
      </w:r>
      <w:r w:rsidRPr="002435A0">
        <w:rPr>
          <w:rFonts w:eastAsia="Arial"/>
          <w:bCs/>
          <w:lang w:val="sq-AL"/>
        </w:rPr>
        <w:t>ke i dhënë atyre informacione mbi veprimtarinë dhe rezultatet e shkollës si dhe për kualifikimet profesionale, certifikatat profesionale dhe diplomat që ofrohen, për të rritur nivelin e regjistrimit dhe të frekuentimit, si dhe për të ulur nivelin e mungesave dhe braktisjes.</w:t>
      </w:r>
    </w:p>
    <w:p w14:paraId="6F2132A5" w14:textId="77777777" w:rsidR="006C300B" w:rsidRPr="002435A0" w:rsidRDefault="006C300B" w:rsidP="006C300B">
      <w:pPr>
        <w:shd w:val="clear" w:color="auto" w:fill="D0CECE" w:themeFill="background2" w:themeFillShade="E6"/>
        <w:spacing w:after="120" w:line="276" w:lineRule="auto"/>
        <w:jc w:val="both"/>
        <w:rPr>
          <w:rFonts w:ascii="Times New Roman" w:hAnsi="Times New Roman" w:cs="Times New Roman"/>
          <w:b/>
          <w:sz w:val="24"/>
          <w:szCs w:val="24"/>
          <w:lang w:val="sq-AL"/>
        </w:rPr>
      </w:pPr>
      <w:r w:rsidRPr="002435A0">
        <w:rPr>
          <w:rFonts w:ascii="Times New Roman" w:hAnsi="Times New Roman" w:cs="Times New Roman"/>
          <w:b/>
          <w:sz w:val="24"/>
          <w:szCs w:val="24"/>
          <w:lang w:val="sq-AL"/>
        </w:rPr>
        <w:t>Fusha 3 Kurrikula e zbatuar.</w:t>
      </w:r>
    </w:p>
    <w:p w14:paraId="67A0E651" w14:textId="77777777" w:rsidR="006C300B" w:rsidRPr="002435A0" w:rsidRDefault="006C300B" w:rsidP="006C300B">
      <w:pPr>
        <w:spacing w:after="120" w:line="276" w:lineRule="auto"/>
        <w:jc w:val="both"/>
        <w:rPr>
          <w:rFonts w:ascii="Times New Roman" w:eastAsia="Times New Roman" w:hAnsi="Times New Roman" w:cs="Times New Roman"/>
          <w:sz w:val="24"/>
          <w:szCs w:val="24"/>
          <w:lang w:val="sq-AL" w:eastAsia="en-GB"/>
        </w:rPr>
      </w:pPr>
      <w:r w:rsidRPr="002435A0">
        <w:rPr>
          <w:rFonts w:ascii="Times New Roman" w:eastAsia="Times New Roman" w:hAnsi="Times New Roman" w:cs="Times New Roman"/>
          <w:sz w:val="24"/>
          <w:szCs w:val="24"/>
          <w:lang w:val="sq-AL"/>
        </w:rPr>
        <w:t>Kurrikula bazohet në standardet e profesioneve dhe standardet e kualifikimeve profesionale të hartuara nga AKAFPK. Kurrikula e zbatuar ndjek një procedurë të qartë dhe të mirëpërcaktuar duke garantuar zhvillimin e kompetencave kyçe dhe kompetencave profesionale. Tekstet shkollore dhe pajisjet ofrohen në pajtim me legjislacionin në fuqi dhe me kërkesat e standardi.</w:t>
      </w:r>
      <w:r w:rsidRPr="002435A0">
        <w:rPr>
          <w:rFonts w:ascii="Times New Roman" w:eastAsia="Arial" w:hAnsi="Times New Roman" w:cs="Times New Roman"/>
          <w:sz w:val="24"/>
          <w:szCs w:val="24"/>
          <w:lang w:val="sq-AL"/>
        </w:rPr>
        <w:t xml:space="preserve"> </w:t>
      </w:r>
      <w:r w:rsidRPr="002435A0">
        <w:rPr>
          <w:rFonts w:ascii="Times New Roman" w:eastAsia="Times New Roman" w:hAnsi="Times New Roman" w:cs="Times New Roman"/>
          <w:sz w:val="24"/>
          <w:szCs w:val="24"/>
          <w:lang w:val="sq-AL"/>
        </w:rPr>
        <w:t xml:space="preserve">Kurrikula </w:t>
      </w:r>
      <w:r w:rsidRPr="002435A0">
        <w:rPr>
          <w:rFonts w:ascii="Times New Roman" w:eastAsia="Times New Roman" w:hAnsi="Times New Roman" w:cs="Times New Roman"/>
          <w:sz w:val="24"/>
          <w:szCs w:val="24"/>
          <w:lang w:val="sq-AL"/>
        </w:rPr>
        <w:lastRenderedPageBreak/>
        <w:t>respekton parimet e mosdiskriminimit dhe shanset e barabarta për të gjithë nxënësit, pavarësisht nga gjinia, etnia, kultura, besimi fetar apo ndonjë formë tjetër.</w:t>
      </w:r>
      <w:r w:rsidRPr="002435A0">
        <w:rPr>
          <w:rFonts w:ascii="Times New Roman" w:eastAsia="Arial" w:hAnsi="Times New Roman" w:cs="Times New Roman"/>
          <w:sz w:val="24"/>
          <w:szCs w:val="24"/>
          <w:lang w:val="sq-AL"/>
        </w:rPr>
        <w:t xml:space="preserve"> </w:t>
      </w:r>
      <w:r w:rsidRPr="002435A0">
        <w:rPr>
          <w:rFonts w:ascii="Times New Roman" w:eastAsia="Times New Roman" w:hAnsi="Times New Roman" w:cs="Times New Roman"/>
          <w:sz w:val="24"/>
          <w:szCs w:val="24"/>
          <w:lang w:val="sq-AL"/>
        </w:rPr>
        <w:t>Planet dhe aktivitetet përfshijnë masa për të siguruar që të gjithë nxënësit, përfshirë ata me nevoja të veçanta, të kenë akses të barabartë në arsim dhe mundësi për zhvillim. Të gjithë nxënësit dhe stafi kanë akses në mjedise dhe tualete të pajisura sipas standardeve të higjienës në fuqi.</w:t>
      </w:r>
    </w:p>
    <w:p w14:paraId="22B08D5D" w14:textId="77777777" w:rsidR="006C300B" w:rsidRPr="002435A0" w:rsidRDefault="006C300B" w:rsidP="006C300B">
      <w:pPr>
        <w:spacing w:after="120" w:line="276" w:lineRule="auto"/>
        <w:jc w:val="both"/>
        <w:rPr>
          <w:rFonts w:ascii="Times New Roman" w:hAnsi="Times New Roman" w:cs="Times New Roman"/>
          <w:sz w:val="24"/>
          <w:szCs w:val="24"/>
          <w:lang w:val="sq-AL"/>
        </w:rPr>
      </w:pPr>
    </w:p>
    <w:p w14:paraId="6A2BFDC0" w14:textId="77777777" w:rsidR="006C300B" w:rsidRPr="002435A0" w:rsidRDefault="006C300B" w:rsidP="006C300B">
      <w:pPr>
        <w:shd w:val="clear" w:color="auto" w:fill="E7E6E6" w:themeFill="background2"/>
        <w:spacing w:after="120" w:line="276" w:lineRule="auto"/>
        <w:jc w:val="both"/>
        <w:rPr>
          <w:rFonts w:ascii="Times New Roman" w:hAnsi="Times New Roman" w:cs="Times New Roman"/>
          <w:b/>
          <w:sz w:val="24"/>
          <w:szCs w:val="24"/>
          <w:lang w:val="sq-AL"/>
        </w:rPr>
      </w:pPr>
      <w:r w:rsidRPr="002435A0">
        <w:rPr>
          <w:rFonts w:ascii="Times New Roman" w:hAnsi="Times New Roman" w:cs="Times New Roman"/>
          <w:b/>
          <w:sz w:val="24"/>
          <w:szCs w:val="24"/>
          <w:lang w:val="sq-AL"/>
        </w:rPr>
        <w:t>Fusha 4 Mësimdhënia dhe të nxënit.</w:t>
      </w:r>
    </w:p>
    <w:p w14:paraId="34B2AE34" w14:textId="77777777" w:rsidR="006C300B" w:rsidRPr="002435A0" w:rsidRDefault="006C300B" w:rsidP="006C300B">
      <w:pPr>
        <w:autoSpaceDE w:val="0"/>
        <w:autoSpaceDN w:val="0"/>
        <w:adjustRightInd w:val="0"/>
        <w:spacing w:after="0" w:line="276" w:lineRule="auto"/>
        <w:jc w:val="both"/>
        <w:rPr>
          <w:rFonts w:ascii="Times New Roman" w:eastAsia="Arial" w:hAnsi="Times New Roman" w:cs="Times New Roman"/>
          <w:bCs/>
          <w:sz w:val="24"/>
          <w:szCs w:val="24"/>
          <w:lang w:val="sq-AL"/>
        </w:rPr>
      </w:pPr>
      <w:r w:rsidRPr="002435A0">
        <w:rPr>
          <w:rFonts w:ascii="Times New Roman" w:eastAsia="Arial" w:hAnsi="Times New Roman" w:cs="Times New Roman"/>
          <w:bCs/>
          <w:sz w:val="24"/>
          <w:szCs w:val="24"/>
          <w:lang w:val="sq-AL"/>
        </w:rPr>
        <w:t>Mësim</w:t>
      </w:r>
      <w:r>
        <w:rPr>
          <w:rFonts w:ascii="Times New Roman" w:eastAsia="Arial" w:hAnsi="Times New Roman" w:cs="Times New Roman"/>
          <w:bCs/>
          <w:sz w:val="24"/>
          <w:szCs w:val="24"/>
          <w:lang w:val="sq-AL"/>
        </w:rPr>
        <w:t>dhënësit realizojnë planifikimin</w:t>
      </w:r>
      <w:r w:rsidRPr="002435A0">
        <w:rPr>
          <w:rFonts w:ascii="Times New Roman" w:eastAsia="Arial" w:hAnsi="Times New Roman" w:cs="Times New Roman"/>
          <w:bCs/>
          <w:sz w:val="24"/>
          <w:szCs w:val="24"/>
          <w:lang w:val="sq-AL"/>
        </w:rPr>
        <w:t xml:space="preserve"> ditor sipas përmbajtjes së kurr</w:t>
      </w:r>
      <w:r>
        <w:rPr>
          <w:rFonts w:ascii="Times New Roman" w:eastAsia="Arial" w:hAnsi="Times New Roman" w:cs="Times New Roman"/>
          <w:bCs/>
          <w:sz w:val="24"/>
          <w:szCs w:val="24"/>
          <w:lang w:val="sq-AL"/>
        </w:rPr>
        <w:t>ikulave. Paraqiten objektivat e të nxënit dhe rezultatet e</w:t>
      </w:r>
      <w:r w:rsidRPr="002435A0">
        <w:rPr>
          <w:rFonts w:ascii="Times New Roman" w:eastAsia="Arial" w:hAnsi="Times New Roman" w:cs="Times New Roman"/>
          <w:bCs/>
          <w:sz w:val="24"/>
          <w:szCs w:val="24"/>
          <w:lang w:val="sq-AL"/>
        </w:rPr>
        <w:t xml:space="preserve"> të nxënit për çdo njësi mësimore, në përputhje me kurrikulën e planifikuar të ofruesit të AFP-së. Procesi i mësimdhënies dhe i nxënies garantojnë arritjen e rezultateve të planifikuara të të nxënit.</w:t>
      </w:r>
    </w:p>
    <w:p w14:paraId="45D1D99B" w14:textId="77777777" w:rsidR="006C300B" w:rsidRPr="002435A0" w:rsidRDefault="006C300B" w:rsidP="006C300B">
      <w:pPr>
        <w:autoSpaceDE w:val="0"/>
        <w:autoSpaceDN w:val="0"/>
        <w:adjustRightInd w:val="0"/>
        <w:spacing w:after="0" w:line="276" w:lineRule="auto"/>
        <w:jc w:val="both"/>
        <w:rPr>
          <w:rFonts w:ascii="Times New Roman" w:eastAsia="Arial" w:hAnsi="Times New Roman" w:cs="Times New Roman"/>
          <w:bCs/>
          <w:sz w:val="24"/>
          <w:szCs w:val="24"/>
          <w:lang w:val="sq-AL"/>
        </w:rPr>
      </w:pPr>
      <w:r w:rsidRPr="002435A0">
        <w:rPr>
          <w:rFonts w:ascii="Times New Roman" w:eastAsia="Arial" w:hAnsi="Times New Roman" w:cs="Times New Roman"/>
          <w:bCs/>
          <w:sz w:val="24"/>
          <w:szCs w:val="24"/>
          <w:lang w:val="sq-AL"/>
        </w:rPr>
        <w:t>Ka përshtatshmëri të përdorimit të materialeve dhe burimeve të mësimdhënies dhe nxënies. Procesi i mësimdhënies dhe nxënies garanton zhvillimin e kompetencave kyçe. Individët me nevoja të veçanta (me aftësi të ndryshe/të kufizuara) marrin mbështetje për të arritur rezultatet e pritshme dhe kanë akses tek ambientet sipas projektimit universal. Ambientet janë të dizajnuara për të ofruar një mjedis të sigurt dhe të rehatshëm për mësimdhënie dhe nxënie. Të gjithë nxënësit dhe stafi kanë akses në tualete të pajisura sipas standardeve të higjienës në fuqi.</w:t>
      </w:r>
    </w:p>
    <w:p w14:paraId="1E95EB8C" w14:textId="77777777" w:rsidR="006C300B" w:rsidRPr="002435A0" w:rsidRDefault="006C300B" w:rsidP="006C300B">
      <w:pPr>
        <w:autoSpaceDE w:val="0"/>
        <w:autoSpaceDN w:val="0"/>
        <w:adjustRightInd w:val="0"/>
        <w:spacing w:after="0" w:line="276" w:lineRule="auto"/>
        <w:jc w:val="both"/>
        <w:rPr>
          <w:rFonts w:ascii="Times New Roman" w:eastAsia="Arial" w:hAnsi="Times New Roman" w:cs="Times New Roman"/>
          <w:bCs/>
          <w:sz w:val="24"/>
          <w:szCs w:val="24"/>
          <w:lang w:val="sq-AL"/>
        </w:rPr>
      </w:pPr>
    </w:p>
    <w:p w14:paraId="787A2456" w14:textId="77777777" w:rsidR="006C300B" w:rsidRPr="002435A0" w:rsidRDefault="006C300B" w:rsidP="006C300B">
      <w:pPr>
        <w:autoSpaceDE w:val="0"/>
        <w:autoSpaceDN w:val="0"/>
        <w:adjustRightInd w:val="0"/>
        <w:spacing w:after="0" w:line="276" w:lineRule="auto"/>
        <w:jc w:val="both"/>
        <w:rPr>
          <w:rFonts w:ascii="Times New Roman" w:eastAsia="Arial" w:hAnsi="Times New Roman" w:cs="Times New Roman"/>
          <w:sz w:val="24"/>
          <w:szCs w:val="24"/>
          <w:lang w:val="sq-AL"/>
        </w:rPr>
      </w:pPr>
      <w:r w:rsidRPr="002435A0">
        <w:rPr>
          <w:rFonts w:ascii="Times New Roman" w:eastAsia="Arial" w:hAnsi="Times New Roman" w:cs="Times New Roman"/>
          <w:sz w:val="24"/>
          <w:szCs w:val="24"/>
          <w:lang w:val="sq-AL"/>
        </w:rPr>
        <w:t>Megjithëse shkolla “Stiliano Bandilli” ka arritje pozitive në këtë fushë mund të themi se:</w:t>
      </w:r>
    </w:p>
    <w:p w14:paraId="00D0E637" w14:textId="77777777" w:rsidR="006C300B" w:rsidRPr="002435A0" w:rsidRDefault="006C300B" w:rsidP="006C300B">
      <w:pPr>
        <w:autoSpaceDE w:val="0"/>
        <w:autoSpaceDN w:val="0"/>
        <w:adjustRightInd w:val="0"/>
        <w:spacing w:after="0" w:line="276" w:lineRule="auto"/>
        <w:jc w:val="both"/>
        <w:rPr>
          <w:rFonts w:ascii="Times New Roman" w:eastAsia="Arial" w:hAnsi="Times New Roman" w:cs="Times New Roman"/>
          <w:sz w:val="24"/>
          <w:szCs w:val="24"/>
          <w:lang w:val="sq-AL"/>
        </w:rPr>
      </w:pPr>
    </w:p>
    <w:p w14:paraId="691C7FE7" w14:textId="77777777" w:rsidR="006C300B" w:rsidRPr="002435A0" w:rsidRDefault="006C300B" w:rsidP="006C300B">
      <w:pPr>
        <w:autoSpaceDE w:val="0"/>
        <w:autoSpaceDN w:val="0"/>
        <w:adjustRightInd w:val="0"/>
        <w:spacing w:line="276" w:lineRule="auto"/>
        <w:contextualSpacing/>
        <w:jc w:val="both"/>
        <w:rPr>
          <w:rFonts w:ascii="Times New Roman" w:eastAsia="Times New Roman" w:hAnsi="Times New Roman" w:cs="Times New Roman"/>
          <w:bCs/>
          <w:sz w:val="24"/>
          <w:szCs w:val="24"/>
          <w:lang w:val="sq-AL"/>
        </w:rPr>
      </w:pPr>
      <w:r w:rsidRPr="002435A0">
        <w:rPr>
          <w:rFonts w:ascii="Times New Roman" w:eastAsia="Arial" w:hAnsi="Times New Roman" w:cs="Times New Roman"/>
          <w:b/>
          <w:bCs/>
          <w:sz w:val="24"/>
          <w:szCs w:val="24"/>
          <w:u w:val="single"/>
          <w:lang w:val="sq-AL"/>
        </w:rPr>
        <w:t xml:space="preserve">Kriteri </w:t>
      </w:r>
      <w:r w:rsidRPr="002435A0">
        <w:rPr>
          <w:rFonts w:ascii="Times New Roman" w:eastAsia="Times New Roman" w:hAnsi="Times New Roman" w:cs="Times New Roman"/>
          <w:b/>
          <w:sz w:val="24"/>
          <w:szCs w:val="24"/>
          <w:u w:val="single"/>
          <w:lang w:val="sq-AL"/>
        </w:rPr>
        <w:t>4.2.1.4</w:t>
      </w:r>
      <w:r w:rsidRPr="002435A0">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w:t>
      </w:r>
      <w:r w:rsidRPr="002435A0">
        <w:rPr>
          <w:rFonts w:ascii="Times New Roman" w:eastAsia="Times New Roman" w:hAnsi="Times New Roman" w:cs="Times New Roman"/>
          <w:bCs/>
          <w:i/>
          <w:sz w:val="24"/>
          <w:szCs w:val="24"/>
          <w:lang w:val="sq-AL"/>
        </w:rPr>
        <w:t>Mësimdhënësit përcaktojnë edhe rezultatet e të nxënit në fushën sociale dhe emocionale”</w:t>
      </w:r>
      <w:r w:rsidRPr="002435A0">
        <w:rPr>
          <w:rFonts w:ascii="Times New Roman" w:eastAsia="Times New Roman" w:hAnsi="Times New Roman" w:cs="Times New Roman"/>
          <w:bCs/>
          <w:sz w:val="24"/>
          <w:szCs w:val="24"/>
          <w:lang w:val="sq-AL"/>
        </w:rPr>
        <w:t xml:space="preserve"> rezulton </w:t>
      </w:r>
      <w:r w:rsidRPr="00CD0241">
        <w:rPr>
          <w:rFonts w:ascii="Times New Roman" w:eastAsia="Times New Roman" w:hAnsi="Times New Roman" w:cs="Times New Roman"/>
          <w:b/>
          <w:sz w:val="24"/>
          <w:szCs w:val="24"/>
          <w:lang w:val="sq-AL"/>
        </w:rPr>
        <w:t>i pa përmbushur</w:t>
      </w:r>
      <w:r w:rsidRPr="002435A0">
        <w:rPr>
          <w:rFonts w:ascii="Times New Roman" w:eastAsia="Times New Roman" w:hAnsi="Times New Roman" w:cs="Times New Roman"/>
          <w:bCs/>
          <w:sz w:val="24"/>
          <w:szCs w:val="24"/>
          <w:lang w:val="sq-AL"/>
        </w:rPr>
        <w:t xml:space="preserve"> mbështetur në vlerësimin e bërë nga GVJ</w:t>
      </w:r>
      <w:r w:rsidRPr="00CD0241">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në Raportin përfundimtar të akreditimit</w:t>
      </w:r>
      <w:r w:rsidRPr="002435A0">
        <w:rPr>
          <w:rFonts w:ascii="Times New Roman" w:eastAsia="Times New Roman" w:hAnsi="Times New Roman" w:cs="Times New Roman"/>
          <w:bCs/>
          <w:sz w:val="24"/>
          <w:szCs w:val="24"/>
          <w:lang w:val="sq-AL"/>
        </w:rPr>
        <w:t>.</w:t>
      </w:r>
    </w:p>
    <w:p w14:paraId="0563BC68" w14:textId="77777777" w:rsidR="006C300B" w:rsidRPr="002435A0" w:rsidRDefault="006C300B" w:rsidP="006C300B">
      <w:pPr>
        <w:spacing w:after="120" w:line="276" w:lineRule="auto"/>
        <w:jc w:val="both"/>
        <w:rPr>
          <w:rFonts w:ascii="Times New Roman" w:hAnsi="Times New Roman" w:cs="Times New Roman"/>
          <w:b/>
          <w:sz w:val="24"/>
          <w:szCs w:val="24"/>
          <w:lang w:val="sq-AL"/>
        </w:rPr>
      </w:pPr>
    </w:p>
    <w:p w14:paraId="5E3F878B" w14:textId="77777777" w:rsidR="006C300B" w:rsidRPr="002435A0" w:rsidRDefault="006C300B" w:rsidP="006C300B">
      <w:pPr>
        <w:shd w:val="clear" w:color="auto" w:fill="D0CECE" w:themeFill="background2" w:themeFillShade="E6"/>
        <w:spacing w:after="120" w:line="276" w:lineRule="auto"/>
        <w:jc w:val="both"/>
        <w:rPr>
          <w:rFonts w:ascii="Times New Roman" w:hAnsi="Times New Roman" w:cs="Times New Roman"/>
          <w:b/>
          <w:sz w:val="24"/>
          <w:szCs w:val="24"/>
          <w:lang w:val="sq-AL"/>
        </w:rPr>
      </w:pPr>
      <w:r w:rsidRPr="002435A0">
        <w:rPr>
          <w:rFonts w:ascii="Times New Roman" w:hAnsi="Times New Roman" w:cs="Times New Roman"/>
          <w:b/>
          <w:sz w:val="24"/>
          <w:szCs w:val="24"/>
          <w:lang w:val="sq-AL"/>
        </w:rPr>
        <w:t>Fusha 5 Vlerësimi.</w:t>
      </w:r>
    </w:p>
    <w:p w14:paraId="463FCE51" w14:textId="77777777" w:rsidR="006C300B" w:rsidRPr="002435A0" w:rsidRDefault="006C300B" w:rsidP="006C300B">
      <w:pPr>
        <w:autoSpaceDE w:val="0"/>
        <w:autoSpaceDN w:val="0"/>
        <w:adjustRightInd w:val="0"/>
        <w:spacing w:after="0" w:line="276" w:lineRule="auto"/>
        <w:jc w:val="both"/>
        <w:rPr>
          <w:rFonts w:ascii="Times New Roman" w:eastAsia="Arial" w:hAnsi="Times New Roman" w:cs="Times New Roman"/>
          <w:bCs/>
          <w:sz w:val="24"/>
          <w:szCs w:val="24"/>
          <w:lang w:val="sq-AL"/>
        </w:rPr>
      </w:pPr>
      <w:r w:rsidRPr="002435A0">
        <w:rPr>
          <w:rFonts w:ascii="Times New Roman" w:eastAsia="Arial" w:hAnsi="Times New Roman" w:cs="Times New Roman"/>
          <w:bCs/>
          <w:sz w:val="24"/>
          <w:szCs w:val="24"/>
          <w:lang w:val="sq-AL"/>
        </w:rPr>
        <w:t>Mësimdhënësit përdorin metodologjitë dhe instrumentet e planifikuara për vlerësimin e vazhduar dhe përmbledhës. Metodologjitë dhe instrumentet e përdorur mbulojnë rezultatet e të nxënit dhe kompetencat e përcaktuara nga standardet, dhe përdoren në procesin mësimor. Të dhënat dhe evidencat mbi rezultatet e vlerësimit të nxënësve, progresin dhe performancën e tyre mblidhen dhe regjistrohen rregullisht, duke pasqyruar kështu interesat dhe talentet e tyre.</w:t>
      </w:r>
    </w:p>
    <w:p w14:paraId="4DAC7280" w14:textId="199946FF" w:rsidR="00AD5B62" w:rsidRPr="006C300B" w:rsidRDefault="006C300B" w:rsidP="006C300B">
      <w:pPr>
        <w:spacing w:after="0" w:line="276" w:lineRule="auto"/>
        <w:jc w:val="both"/>
        <w:rPr>
          <w:rFonts w:ascii="Times New Roman" w:hAnsi="Times New Roman" w:cs="Times New Roman"/>
          <w:sz w:val="24"/>
          <w:szCs w:val="24"/>
          <w:lang w:val="sq-AL"/>
        </w:rPr>
      </w:pPr>
      <w:r w:rsidRPr="002435A0">
        <w:rPr>
          <w:rFonts w:ascii="Times New Roman" w:eastAsia="Arial" w:hAnsi="Times New Roman" w:cs="Times New Roman"/>
          <w:bCs/>
          <w:sz w:val="24"/>
          <w:szCs w:val="24"/>
          <w:lang w:val="sq-AL"/>
        </w:rPr>
        <w:t xml:space="preserve">Planifikimi dhe organizimi i provimeve të niveleve apo të Maturës Shtetërore </w:t>
      </w:r>
      <w:r>
        <w:rPr>
          <w:rFonts w:ascii="Times New Roman" w:eastAsia="Arial" w:hAnsi="Times New Roman" w:cs="Times New Roman"/>
          <w:bCs/>
          <w:sz w:val="24"/>
          <w:szCs w:val="24"/>
          <w:lang w:val="sq-AL"/>
        </w:rPr>
        <w:t xml:space="preserve">Profesionale </w:t>
      </w:r>
      <w:r w:rsidRPr="002435A0">
        <w:rPr>
          <w:rFonts w:ascii="Times New Roman" w:eastAsia="Arial" w:hAnsi="Times New Roman" w:cs="Times New Roman"/>
          <w:bCs/>
          <w:sz w:val="24"/>
          <w:szCs w:val="24"/>
          <w:lang w:val="sq-AL"/>
        </w:rPr>
        <w:t>realizohet sipas legjislacionit në fuqi. Përfaqësuesit e biznesit janë shumë të pranishëm dhe ndihmojnë shumë në organizimin e praktikave</w:t>
      </w:r>
      <w:r>
        <w:rPr>
          <w:rFonts w:ascii="Times New Roman" w:eastAsia="Arial" w:hAnsi="Times New Roman" w:cs="Times New Roman"/>
          <w:bCs/>
          <w:sz w:val="24"/>
          <w:szCs w:val="24"/>
          <w:lang w:val="sq-AL"/>
        </w:rPr>
        <w:t xml:space="preserve"> profesionale. Ata </w:t>
      </w:r>
      <w:r w:rsidRPr="002435A0">
        <w:rPr>
          <w:rFonts w:ascii="Times New Roman" w:eastAsia="Arial" w:hAnsi="Times New Roman" w:cs="Times New Roman"/>
          <w:bCs/>
          <w:sz w:val="24"/>
          <w:szCs w:val="24"/>
          <w:lang w:val="sq-AL"/>
        </w:rPr>
        <w:t>janë konsultuar për hartimin e metodologjive dhe instrumenteve të vlerësimit (kryesisht për vlerësimin e rezultateve të të nxënit me bazë punën). Drejtoria e shkollës merr masa për sigurimin e mjediseve, infrastrukturës dhe burimeve njerëzore dhe materiale për organizimin e provimeve.</w:t>
      </w:r>
    </w:p>
    <w:p w14:paraId="6BB17B1A" w14:textId="77777777" w:rsidR="00AD5B62" w:rsidRDefault="00AD5B62" w:rsidP="00AD5B62">
      <w:pPr>
        <w:spacing w:after="120" w:line="276" w:lineRule="auto"/>
        <w:jc w:val="both"/>
        <w:rPr>
          <w:rFonts w:ascii="Times New Roman" w:hAnsi="Times New Roman" w:cs="Times New Roman"/>
          <w:sz w:val="24"/>
          <w:szCs w:val="24"/>
          <w:lang w:val="sq-AL"/>
        </w:rPr>
      </w:pPr>
    </w:p>
    <w:p w14:paraId="1B473F04" w14:textId="77777777" w:rsidR="0099008B" w:rsidRPr="00CA1AE9" w:rsidRDefault="0099008B" w:rsidP="00AD5B62">
      <w:pPr>
        <w:spacing w:after="120" w:line="276" w:lineRule="auto"/>
        <w:jc w:val="both"/>
        <w:rPr>
          <w:rFonts w:ascii="Times New Roman" w:hAnsi="Times New Roman" w:cs="Times New Roman"/>
          <w:sz w:val="24"/>
          <w:szCs w:val="24"/>
          <w:lang w:val="sq-AL"/>
        </w:rPr>
      </w:pPr>
    </w:p>
    <w:p w14:paraId="12CC9626" w14:textId="77777777" w:rsidR="00AD5B62" w:rsidRPr="00547E19" w:rsidRDefault="00AD5B62" w:rsidP="00AD5B62">
      <w:pPr>
        <w:numPr>
          <w:ilvl w:val="0"/>
          <w:numId w:val="4"/>
        </w:numPr>
        <w:shd w:val="clear" w:color="auto" w:fill="FFFFFF" w:themeFill="background1"/>
        <w:spacing w:after="0" w:line="276" w:lineRule="auto"/>
        <w:contextualSpacing/>
        <w:rPr>
          <w:rFonts w:ascii="Times New Roman" w:eastAsia="Times New Roman" w:hAnsi="Times New Roman" w:cs="Times New Roman"/>
          <w:b/>
          <w:sz w:val="24"/>
          <w:szCs w:val="24"/>
          <w:lang w:val="sq-AL"/>
        </w:rPr>
      </w:pPr>
      <w:r w:rsidRPr="00547E19">
        <w:rPr>
          <w:rFonts w:ascii="Times New Roman" w:eastAsia="Times New Roman" w:hAnsi="Times New Roman" w:cs="Times New Roman"/>
          <w:b/>
          <w:sz w:val="24"/>
          <w:szCs w:val="24"/>
          <w:lang w:val="sq-AL"/>
        </w:rPr>
        <w:lastRenderedPageBreak/>
        <w:t>REKOMANDIMET E RAPORTIT PËRFUNDIMTAR</w:t>
      </w:r>
    </w:p>
    <w:p w14:paraId="4DA8F377" w14:textId="77777777" w:rsidR="00AD5B62" w:rsidRPr="00CA1AE9" w:rsidRDefault="00AD5B62" w:rsidP="00AD5B62">
      <w:pPr>
        <w:pStyle w:val="NoSpacing"/>
        <w:spacing w:line="276" w:lineRule="auto"/>
        <w:jc w:val="both"/>
        <w:rPr>
          <w:rFonts w:ascii="Times New Roman" w:hAnsi="Times New Roman" w:cs="Times New Roman"/>
          <w:b/>
          <w:bCs/>
          <w:color w:val="0D0D0D" w:themeColor="text1" w:themeTint="F2"/>
          <w:sz w:val="24"/>
          <w:szCs w:val="24"/>
          <w:lang w:val="sq-AL"/>
        </w:rPr>
      </w:pPr>
    </w:p>
    <w:p w14:paraId="5660591D" w14:textId="77777777" w:rsidR="006C300B" w:rsidRPr="002435A0" w:rsidRDefault="006C300B" w:rsidP="006C300B">
      <w:pPr>
        <w:shd w:val="clear" w:color="auto" w:fill="E7E6E6" w:themeFill="background2"/>
        <w:spacing w:after="120" w:line="276" w:lineRule="auto"/>
        <w:jc w:val="both"/>
        <w:rPr>
          <w:rFonts w:ascii="Times New Roman" w:eastAsia="Times New Roman" w:hAnsi="Times New Roman" w:cs="Times New Roman"/>
          <w:sz w:val="24"/>
          <w:szCs w:val="24"/>
          <w:lang w:val="sq-AL" w:eastAsia="en-GB"/>
        </w:rPr>
      </w:pPr>
      <w:r w:rsidRPr="002435A0">
        <w:rPr>
          <w:rFonts w:ascii="Times New Roman" w:eastAsia="Times New Roman" w:hAnsi="Times New Roman" w:cs="Times New Roman"/>
          <w:b/>
          <w:sz w:val="24"/>
          <w:szCs w:val="24"/>
          <w:lang w:val="sq-AL" w:eastAsia="en-GB"/>
        </w:rPr>
        <w:t>FUSHA 1. MENAXHIMI</w:t>
      </w:r>
    </w:p>
    <w:p w14:paraId="49477F5B" w14:textId="77777777" w:rsidR="006C300B" w:rsidRDefault="006C300B" w:rsidP="006C300B">
      <w:pPr>
        <w:shd w:val="clear" w:color="auto" w:fill="FFFFFF"/>
        <w:spacing w:before="240" w:after="0" w:line="276" w:lineRule="auto"/>
        <w:jc w:val="both"/>
        <w:rPr>
          <w:rFonts w:ascii="Times New Roman" w:eastAsia="Arial" w:hAnsi="Times New Roman" w:cs="Times New Roman"/>
          <w:b/>
          <w:bCs/>
          <w:sz w:val="24"/>
          <w:szCs w:val="24"/>
          <w:lang w:val="sq-AL"/>
        </w:rPr>
      </w:pPr>
      <w:bookmarkStart w:id="0" w:name="_Hlk172325617"/>
    </w:p>
    <w:p w14:paraId="56EDAD62" w14:textId="77777777" w:rsidR="006C300B" w:rsidRPr="002435A0" w:rsidRDefault="006C300B" w:rsidP="006C300B">
      <w:pPr>
        <w:shd w:val="clear" w:color="auto" w:fill="FFFFFF"/>
        <w:spacing w:before="240" w:after="0" w:line="276" w:lineRule="auto"/>
        <w:jc w:val="both"/>
        <w:rPr>
          <w:rFonts w:ascii="Times New Roman" w:eastAsia="Times New Roman" w:hAnsi="Times New Roman" w:cs="Times New Roman"/>
          <w:b/>
          <w:sz w:val="24"/>
          <w:szCs w:val="24"/>
          <w:lang w:val="sq-AL"/>
        </w:rPr>
      </w:pPr>
      <w:r w:rsidRPr="002435A0">
        <w:rPr>
          <w:rFonts w:ascii="Times New Roman" w:eastAsia="Arial" w:hAnsi="Times New Roman" w:cs="Times New Roman"/>
          <w:b/>
          <w:bCs/>
          <w:sz w:val="24"/>
          <w:szCs w:val="24"/>
          <w:lang w:val="sq-AL"/>
        </w:rPr>
        <w:t xml:space="preserve">Rekomandim </w:t>
      </w:r>
      <w:r>
        <w:rPr>
          <w:rFonts w:ascii="Times New Roman" w:eastAsia="Arial" w:hAnsi="Times New Roman" w:cs="Times New Roman"/>
          <w:b/>
          <w:bCs/>
          <w:sz w:val="24"/>
          <w:szCs w:val="24"/>
          <w:lang w:val="sq-AL"/>
        </w:rPr>
        <w:t>N</w:t>
      </w:r>
      <w:r w:rsidRPr="002435A0">
        <w:rPr>
          <w:rFonts w:ascii="Times New Roman" w:eastAsia="Arial" w:hAnsi="Times New Roman" w:cs="Times New Roman"/>
          <w:b/>
          <w:bCs/>
          <w:sz w:val="24"/>
          <w:szCs w:val="24"/>
          <w:lang w:val="sq-AL"/>
        </w:rPr>
        <w:t xml:space="preserve">r. 1 </w:t>
      </w:r>
      <w:r w:rsidRPr="002435A0">
        <w:rPr>
          <w:rFonts w:ascii="Times New Roman" w:eastAsia="Arial" w:hAnsi="Times New Roman" w:cs="Times New Roman"/>
          <w:sz w:val="24"/>
          <w:szCs w:val="24"/>
          <w:lang w:val="sq-AL"/>
        </w:rPr>
        <w:t>(</w:t>
      </w:r>
      <w:r w:rsidRPr="002435A0">
        <w:rPr>
          <w:rFonts w:ascii="Times New Roman" w:eastAsia="Arial" w:hAnsi="Times New Roman" w:cs="Times New Roman"/>
          <w:b/>
          <w:bCs/>
          <w:sz w:val="24"/>
          <w:szCs w:val="24"/>
          <w:lang w:val="sq-AL"/>
        </w:rPr>
        <w:t>Kriter plotësues</w:t>
      </w:r>
      <w:r w:rsidRPr="002435A0">
        <w:rPr>
          <w:rFonts w:ascii="Times New Roman" w:eastAsia="Arial" w:hAnsi="Times New Roman" w:cs="Times New Roman"/>
          <w:sz w:val="24"/>
          <w:szCs w:val="24"/>
          <w:lang w:val="sq-AL"/>
        </w:rPr>
        <w:t xml:space="preserve"> </w:t>
      </w:r>
      <w:bookmarkEnd w:id="0"/>
      <w:r w:rsidRPr="002435A0">
        <w:rPr>
          <w:rFonts w:ascii="Times New Roman" w:eastAsia="Arial" w:hAnsi="Times New Roman" w:cs="Times New Roman"/>
          <w:b/>
          <w:sz w:val="24"/>
          <w:szCs w:val="24"/>
          <w:lang w:val="sq-AL"/>
        </w:rPr>
        <w:t>i pa</w:t>
      </w:r>
      <w:r>
        <w:rPr>
          <w:rFonts w:ascii="Times New Roman" w:eastAsia="Arial" w:hAnsi="Times New Roman" w:cs="Times New Roman"/>
          <w:b/>
          <w:sz w:val="24"/>
          <w:szCs w:val="24"/>
          <w:lang w:val="sq-AL"/>
        </w:rPr>
        <w:t xml:space="preserve"> </w:t>
      </w:r>
      <w:r w:rsidRPr="002435A0">
        <w:rPr>
          <w:rFonts w:ascii="Times New Roman" w:eastAsia="Arial" w:hAnsi="Times New Roman" w:cs="Times New Roman"/>
          <w:b/>
          <w:sz w:val="24"/>
          <w:szCs w:val="24"/>
          <w:lang w:val="sq-AL"/>
        </w:rPr>
        <w:t>përmbushur</w:t>
      </w:r>
      <w:r w:rsidRPr="002435A0">
        <w:rPr>
          <w:rFonts w:ascii="Times New Roman" w:eastAsia="Arial" w:hAnsi="Times New Roman" w:cs="Times New Roman"/>
          <w:sz w:val="24"/>
          <w:szCs w:val="24"/>
          <w:lang w:val="sq-AL"/>
        </w:rPr>
        <w:t xml:space="preserve"> </w:t>
      </w:r>
      <w:r w:rsidRPr="002435A0">
        <w:rPr>
          <w:rFonts w:ascii="Times New Roman" w:eastAsia="Times New Roman" w:hAnsi="Times New Roman" w:cs="Times New Roman"/>
          <w:b/>
          <w:sz w:val="24"/>
          <w:szCs w:val="24"/>
          <w:lang w:val="sq-AL"/>
        </w:rPr>
        <w:t>1.1.1.4</w:t>
      </w:r>
      <w:r w:rsidRPr="002435A0">
        <w:rPr>
          <w:rFonts w:ascii="Times New Roman" w:eastAsia="Arial" w:hAnsi="Times New Roman" w:cs="Times New Roman"/>
          <w:sz w:val="24"/>
          <w:szCs w:val="24"/>
          <w:lang w:val="sq-AL"/>
        </w:rPr>
        <w:t>)</w:t>
      </w:r>
    </w:p>
    <w:p w14:paraId="772174F2"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rekomandon që, rezultatet e konsultimit të grupeve të interesit të afishohen në ambjentet e brendshme ose të publikohen në faqet e internetit brenda viti të ardhshëm shkollor.</w:t>
      </w:r>
    </w:p>
    <w:p w14:paraId="59905AC7"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
          <w:sz w:val="24"/>
          <w:szCs w:val="24"/>
          <w:lang w:val="sq-AL"/>
        </w:rPr>
      </w:pPr>
      <w:bookmarkStart w:id="1" w:name="_Hlk172325744"/>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r. 2 (Kriter bazë 1.2.1.4 )</w:t>
      </w:r>
    </w:p>
    <w:bookmarkEnd w:id="1"/>
    <w:p w14:paraId="11F76FAB"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rekomandon që në procesin e rishikimit të objektivave të planit afatmesëm, rezultatet e konsultimit me grupet dhe palët e interesit të jenë më të specifikuara dhe më të dukshme.</w:t>
      </w:r>
    </w:p>
    <w:p w14:paraId="5C83B1C2"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
          <w:sz w:val="24"/>
          <w:szCs w:val="24"/>
          <w:lang w:val="sq-AL"/>
        </w:rPr>
      </w:pPr>
      <w:bookmarkStart w:id="2" w:name="_Hlk172325882"/>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3 </w:t>
      </w:r>
      <w:r w:rsidRPr="00CF4492">
        <w:rPr>
          <w:rFonts w:ascii="Times New Roman" w:eastAsia="Times New Roman" w:hAnsi="Times New Roman" w:cs="Times New Roman"/>
          <w:bCs/>
          <w:sz w:val="24"/>
          <w:szCs w:val="24"/>
          <w:lang w:val="sq-AL"/>
        </w:rPr>
        <w:t>(Kriter plotësues 1.2.1.10)</w:t>
      </w:r>
    </w:p>
    <w:bookmarkEnd w:id="2"/>
    <w:p w14:paraId="434759FC"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rekomandon që gjatë rishikimit</w:t>
      </w:r>
      <w:r>
        <w:rPr>
          <w:rFonts w:ascii="Times New Roman" w:eastAsia="Times New Roman" w:hAnsi="Times New Roman" w:cs="Times New Roman"/>
          <w:bCs/>
          <w:sz w:val="24"/>
          <w:szCs w:val="24"/>
          <w:lang w:val="sq-AL"/>
        </w:rPr>
        <w:t xml:space="preserve"> </w:t>
      </w:r>
      <w:r w:rsidRPr="002435A0">
        <w:rPr>
          <w:rFonts w:ascii="Times New Roman" w:eastAsia="Times New Roman" w:hAnsi="Times New Roman" w:cs="Times New Roman"/>
          <w:bCs/>
          <w:sz w:val="24"/>
          <w:szCs w:val="24"/>
          <w:lang w:val="sq-AL"/>
        </w:rPr>
        <w:t>të aktiviteteve të planit afatmesëm (bazuar në ecurinë dhe ndryshimet e kontekstit) të thellohet argumentimi i nevojës, mundësive dhe zbatueshmërisë së kualifikimeve profesionale dhe aktiviteteve të planifikuara.</w:t>
      </w:r>
    </w:p>
    <w:p w14:paraId="2353F1B7"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
          <w:sz w:val="24"/>
          <w:szCs w:val="24"/>
          <w:lang w:val="sq-AL"/>
        </w:rPr>
      </w:pPr>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4 (Kriter plotësues </w:t>
      </w:r>
      <w:r w:rsidRPr="002435A0">
        <w:rPr>
          <w:rFonts w:ascii="Times New Roman" w:eastAsia="Arial" w:hAnsi="Times New Roman" w:cs="Times New Roman"/>
          <w:b/>
          <w:sz w:val="24"/>
          <w:szCs w:val="24"/>
          <w:lang w:val="sq-AL"/>
        </w:rPr>
        <w:t>i pa</w:t>
      </w:r>
      <w:r>
        <w:rPr>
          <w:rFonts w:ascii="Times New Roman" w:eastAsia="Arial" w:hAnsi="Times New Roman" w:cs="Times New Roman"/>
          <w:b/>
          <w:sz w:val="24"/>
          <w:szCs w:val="24"/>
          <w:lang w:val="sq-AL"/>
        </w:rPr>
        <w:t xml:space="preserve"> </w:t>
      </w:r>
      <w:r w:rsidRPr="002435A0">
        <w:rPr>
          <w:rFonts w:ascii="Times New Roman" w:eastAsia="Arial" w:hAnsi="Times New Roman" w:cs="Times New Roman"/>
          <w:b/>
          <w:sz w:val="24"/>
          <w:szCs w:val="24"/>
          <w:lang w:val="sq-AL"/>
        </w:rPr>
        <w:t>përmbushur</w:t>
      </w:r>
      <w:r w:rsidRPr="002435A0">
        <w:rPr>
          <w:rFonts w:ascii="Times New Roman" w:eastAsia="Arial" w:hAnsi="Times New Roman" w:cs="Times New Roman"/>
          <w:sz w:val="24"/>
          <w:szCs w:val="24"/>
          <w:lang w:val="sq-AL"/>
        </w:rPr>
        <w:t xml:space="preserve"> </w:t>
      </w:r>
      <w:r w:rsidRPr="002435A0">
        <w:rPr>
          <w:rFonts w:ascii="Times New Roman" w:eastAsia="Times New Roman" w:hAnsi="Times New Roman" w:cs="Times New Roman"/>
          <w:b/>
          <w:sz w:val="24"/>
          <w:szCs w:val="24"/>
          <w:lang w:val="sq-AL"/>
        </w:rPr>
        <w:t>1.2.1.11)</w:t>
      </w:r>
    </w:p>
    <w:p w14:paraId="666CB2CC"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rekomandon që gjatë rishikimit të aktiviteteve të planit afatmesëm (bazuar në ecurinë dhe ndryshimet e kontekstit) të shtohen objektiva dhe aktivitete përkatëse për arsimin gjithëpërfshirës.</w:t>
      </w:r>
    </w:p>
    <w:p w14:paraId="73143A96"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
          <w:sz w:val="24"/>
          <w:szCs w:val="24"/>
          <w:lang w:val="sq-AL"/>
        </w:rPr>
      </w:pPr>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5 (Kriter plotësues </w:t>
      </w:r>
      <w:r w:rsidRPr="002435A0">
        <w:rPr>
          <w:rFonts w:ascii="Times New Roman" w:eastAsia="Arial" w:hAnsi="Times New Roman" w:cs="Times New Roman"/>
          <w:b/>
          <w:sz w:val="24"/>
          <w:szCs w:val="24"/>
          <w:lang w:val="sq-AL"/>
        </w:rPr>
        <w:t>i pa</w:t>
      </w:r>
      <w:r>
        <w:rPr>
          <w:rFonts w:ascii="Times New Roman" w:eastAsia="Arial" w:hAnsi="Times New Roman" w:cs="Times New Roman"/>
          <w:b/>
          <w:sz w:val="24"/>
          <w:szCs w:val="24"/>
          <w:lang w:val="sq-AL"/>
        </w:rPr>
        <w:t xml:space="preserve"> </w:t>
      </w:r>
      <w:r w:rsidRPr="002435A0">
        <w:rPr>
          <w:rFonts w:ascii="Times New Roman" w:eastAsia="Arial" w:hAnsi="Times New Roman" w:cs="Times New Roman"/>
          <w:b/>
          <w:sz w:val="24"/>
          <w:szCs w:val="24"/>
          <w:lang w:val="sq-AL"/>
        </w:rPr>
        <w:t>përmbushur</w:t>
      </w:r>
      <w:r w:rsidRPr="002435A0">
        <w:rPr>
          <w:rFonts w:ascii="Times New Roman" w:eastAsia="Arial" w:hAnsi="Times New Roman" w:cs="Times New Roman"/>
          <w:sz w:val="24"/>
          <w:szCs w:val="24"/>
          <w:lang w:val="sq-AL"/>
        </w:rPr>
        <w:t xml:space="preserve"> </w:t>
      </w:r>
      <w:r w:rsidRPr="002435A0">
        <w:rPr>
          <w:rFonts w:ascii="Times New Roman" w:eastAsia="Times New Roman" w:hAnsi="Times New Roman" w:cs="Times New Roman"/>
          <w:b/>
          <w:sz w:val="24"/>
          <w:szCs w:val="24"/>
          <w:lang w:val="sq-AL"/>
        </w:rPr>
        <w:t>1.2.2.5)</w:t>
      </w:r>
    </w:p>
    <w:p w14:paraId="489B7447" w14:textId="1749497B"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 xml:space="preserve">GVJ rekomandon që </w:t>
      </w:r>
      <w:r w:rsidRPr="002435A0">
        <w:rPr>
          <w:rFonts w:ascii="Times New Roman" w:eastAsia="Times New Roman" w:hAnsi="Times New Roman" w:cs="Times New Roman"/>
          <w:bCs/>
          <w:i/>
          <w:sz w:val="24"/>
          <w:szCs w:val="24"/>
          <w:lang w:val="sq-AL"/>
        </w:rPr>
        <w:t xml:space="preserve">“Kalendari i veprimtarive kryesore” </w:t>
      </w:r>
      <w:r w:rsidRPr="002435A0">
        <w:rPr>
          <w:rFonts w:ascii="Times New Roman" w:eastAsia="Times New Roman" w:hAnsi="Times New Roman" w:cs="Times New Roman"/>
          <w:bCs/>
          <w:sz w:val="24"/>
          <w:szCs w:val="24"/>
          <w:lang w:val="sq-AL"/>
        </w:rPr>
        <w:t>të plotësohet sipas template-it të udhëzimit nr.14. dt. 27.05.2021 i ndryshuar me aktivitete/veprimtari për të gjitha objektivat SMART të vendosura për atë vit shkollor, duke përfshirë burimet e nevojshme për vënien në zbatim (burime njerëzore, materiale, financiare, kohore, informuese), afatet kohore dhe përgjegjësitë.</w:t>
      </w:r>
    </w:p>
    <w:p w14:paraId="0EC8945F"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
          <w:sz w:val="24"/>
          <w:szCs w:val="24"/>
          <w:lang w:val="sq-AL"/>
        </w:rPr>
      </w:pPr>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6 (Kriter plotësues </w:t>
      </w:r>
      <w:r w:rsidRPr="002435A0">
        <w:rPr>
          <w:rFonts w:ascii="Times New Roman" w:eastAsia="Arial" w:hAnsi="Times New Roman" w:cs="Times New Roman"/>
          <w:b/>
          <w:sz w:val="24"/>
          <w:szCs w:val="24"/>
          <w:lang w:val="sq-AL"/>
        </w:rPr>
        <w:t>i pa</w:t>
      </w:r>
      <w:r>
        <w:rPr>
          <w:rFonts w:ascii="Times New Roman" w:eastAsia="Arial" w:hAnsi="Times New Roman" w:cs="Times New Roman"/>
          <w:b/>
          <w:sz w:val="24"/>
          <w:szCs w:val="24"/>
          <w:lang w:val="sq-AL"/>
        </w:rPr>
        <w:t xml:space="preserve"> </w:t>
      </w:r>
      <w:r w:rsidRPr="002435A0">
        <w:rPr>
          <w:rFonts w:ascii="Times New Roman" w:eastAsia="Arial" w:hAnsi="Times New Roman" w:cs="Times New Roman"/>
          <w:b/>
          <w:sz w:val="24"/>
          <w:szCs w:val="24"/>
          <w:lang w:val="sq-AL"/>
        </w:rPr>
        <w:t>përmbushur</w:t>
      </w:r>
      <w:r w:rsidRPr="002435A0">
        <w:rPr>
          <w:rFonts w:ascii="Times New Roman" w:eastAsia="Arial" w:hAnsi="Times New Roman" w:cs="Times New Roman"/>
          <w:sz w:val="24"/>
          <w:szCs w:val="24"/>
          <w:lang w:val="sq-AL"/>
        </w:rPr>
        <w:t xml:space="preserve"> </w:t>
      </w:r>
      <w:r w:rsidRPr="002435A0">
        <w:rPr>
          <w:rFonts w:ascii="Times New Roman" w:eastAsia="Times New Roman" w:hAnsi="Times New Roman" w:cs="Times New Roman"/>
          <w:b/>
          <w:sz w:val="24"/>
          <w:szCs w:val="24"/>
          <w:lang w:val="sq-AL"/>
        </w:rPr>
        <w:t>1.2.2.6)</w:t>
      </w:r>
      <w:r w:rsidRPr="002435A0">
        <w:rPr>
          <w:rFonts w:ascii="Times New Roman" w:eastAsia="Times New Roman" w:hAnsi="Times New Roman" w:cs="Times New Roman"/>
          <w:b/>
          <w:sz w:val="24"/>
          <w:szCs w:val="24"/>
          <w:lang w:val="sq-AL"/>
        </w:rPr>
        <w:tab/>
      </w:r>
    </w:p>
    <w:p w14:paraId="3FF0CC6A"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rekomandon që në planin vjetor të shkollës të listohen të gjitha kualifikimet profesionale që ofron shkolla, sipas emërtimeve përkatëse, pavarësisht numrit të regjistrimeve që realizohen.</w:t>
      </w:r>
    </w:p>
    <w:p w14:paraId="13DED86D"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
          <w:sz w:val="24"/>
          <w:szCs w:val="24"/>
          <w:lang w:val="sq-AL"/>
        </w:rPr>
      </w:pPr>
      <w:bookmarkStart w:id="3" w:name="_Hlk172338532"/>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7 (Kriter plotësues </w:t>
      </w:r>
      <w:r w:rsidRPr="002435A0">
        <w:rPr>
          <w:rFonts w:ascii="Times New Roman" w:eastAsia="Arial" w:hAnsi="Times New Roman" w:cs="Times New Roman"/>
          <w:b/>
          <w:sz w:val="24"/>
          <w:szCs w:val="24"/>
          <w:lang w:val="sq-AL"/>
        </w:rPr>
        <w:t>i pa</w:t>
      </w:r>
      <w:r>
        <w:rPr>
          <w:rFonts w:ascii="Times New Roman" w:eastAsia="Arial" w:hAnsi="Times New Roman" w:cs="Times New Roman"/>
          <w:b/>
          <w:sz w:val="24"/>
          <w:szCs w:val="24"/>
          <w:lang w:val="sq-AL"/>
        </w:rPr>
        <w:t xml:space="preserve"> </w:t>
      </w:r>
      <w:r w:rsidRPr="002435A0">
        <w:rPr>
          <w:rFonts w:ascii="Times New Roman" w:eastAsia="Arial" w:hAnsi="Times New Roman" w:cs="Times New Roman"/>
          <w:b/>
          <w:sz w:val="24"/>
          <w:szCs w:val="24"/>
          <w:lang w:val="sq-AL"/>
        </w:rPr>
        <w:t>përmbushur</w:t>
      </w:r>
      <w:r w:rsidRPr="002435A0">
        <w:rPr>
          <w:rFonts w:ascii="Times New Roman" w:eastAsia="Arial" w:hAnsi="Times New Roman" w:cs="Times New Roman"/>
          <w:sz w:val="24"/>
          <w:szCs w:val="24"/>
          <w:lang w:val="sq-AL"/>
        </w:rPr>
        <w:t xml:space="preserve"> </w:t>
      </w:r>
      <w:r w:rsidRPr="002435A0">
        <w:rPr>
          <w:rFonts w:ascii="Times New Roman" w:eastAsia="Times New Roman" w:hAnsi="Times New Roman" w:cs="Times New Roman"/>
          <w:b/>
          <w:sz w:val="24"/>
          <w:szCs w:val="24"/>
          <w:lang w:val="sq-AL"/>
        </w:rPr>
        <w:t>1.2.2.7)</w:t>
      </w:r>
      <w:bookmarkEnd w:id="3"/>
      <w:r w:rsidRPr="002435A0">
        <w:rPr>
          <w:rFonts w:ascii="Times New Roman" w:eastAsia="Times New Roman" w:hAnsi="Times New Roman" w:cs="Times New Roman"/>
          <w:b/>
          <w:sz w:val="24"/>
          <w:szCs w:val="24"/>
          <w:lang w:val="sq-AL"/>
        </w:rPr>
        <w:tab/>
      </w:r>
    </w:p>
    <w:p w14:paraId="67217FDF"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rekomandon që në planin vjetor të shtohen objektiva dhe veprimtaritë përkatëse për arsimin të gjithëpërfshirës.</w:t>
      </w:r>
    </w:p>
    <w:p w14:paraId="0B3389A6"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
          <w:sz w:val="24"/>
          <w:szCs w:val="24"/>
          <w:lang w:val="sq-AL"/>
        </w:rPr>
      </w:pPr>
      <w:bookmarkStart w:id="4" w:name="_Hlk172327460"/>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r. 8 (Kriter bazë 1.2.3.1)</w:t>
      </w:r>
      <w:bookmarkEnd w:id="4"/>
      <w:r w:rsidRPr="002435A0">
        <w:rPr>
          <w:rFonts w:ascii="Times New Roman" w:eastAsia="Times New Roman" w:hAnsi="Times New Roman" w:cs="Times New Roman"/>
          <w:b/>
          <w:sz w:val="24"/>
          <w:szCs w:val="24"/>
          <w:lang w:val="sq-AL"/>
        </w:rPr>
        <w:tab/>
      </w:r>
    </w:p>
    <w:p w14:paraId="53344D8A"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rekomandon që në planet vjetore të shprehen dhe të përshkruhen veprimtaritë për monitorimin dhe vlerësimin e procesit të mësimdhënies.</w:t>
      </w:r>
    </w:p>
    <w:p w14:paraId="188F95BB" w14:textId="77777777" w:rsidR="006C300B" w:rsidRPr="00CF4492" w:rsidRDefault="006C300B" w:rsidP="006C300B">
      <w:pPr>
        <w:shd w:val="clear" w:color="auto" w:fill="FFFFFF"/>
        <w:spacing w:after="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9 </w:t>
      </w:r>
      <w:r w:rsidRPr="00CF4492">
        <w:rPr>
          <w:rFonts w:ascii="Times New Roman" w:eastAsia="Times New Roman" w:hAnsi="Times New Roman" w:cs="Times New Roman"/>
          <w:bCs/>
          <w:sz w:val="24"/>
          <w:szCs w:val="24"/>
          <w:lang w:val="sq-AL"/>
        </w:rPr>
        <w:t>(Kriter plotësues 1.2.3.4)</w:t>
      </w:r>
    </w:p>
    <w:p w14:paraId="576FDE4E" w14:textId="77777777" w:rsidR="006C300B"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 xml:space="preserve">GVJ rekomandon që ofruesi duhet të përditësojë anketat e kënaqësisë së nxënësve dhe bizneseve në fund të çdo viti shkollor, për një monitorim sa më të saktë dhe për një vlerësim sa më cilësor të procesit të mësimdhënies. P.sh Shtimi i pyetjeve të reja, rishikimi i pyetjeve ekzistuese, përmirësim </w:t>
      </w:r>
      <w:r w:rsidRPr="002435A0">
        <w:rPr>
          <w:rFonts w:ascii="Times New Roman" w:eastAsia="Times New Roman" w:hAnsi="Times New Roman" w:cs="Times New Roman"/>
          <w:bCs/>
          <w:sz w:val="24"/>
          <w:szCs w:val="24"/>
          <w:lang w:val="sq-AL"/>
        </w:rPr>
        <w:lastRenderedPageBreak/>
        <w:t>i formatit të pyetjeve, etj., duke marrë parasysh reagimet dhe ndryshimet në nevojat e të anketuarve.</w:t>
      </w:r>
    </w:p>
    <w:p w14:paraId="79B03917" w14:textId="77777777" w:rsidR="006C300B" w:rsidRPr="00CF4492" w:rsidRDefault="006C300B" w:rsidP="006C300B">
      <w:pPr>
        <w:shd w:val="clear" w:color="auto" w:fill="FFFFFF"/>
        <w:spacing w:after="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10 </w:t>
      </w:r>
      <w:r w:rsidRPr="00CF4492">
        <w:rPr>
          <w:rFonts w:ascii="Times New Roman" w:eastAsia="Times New Roman" w:hAnsi="Times New Roman" w:cs="Times New Roman"/>
          <w:bCs/>
          <w:sz w:val="24"/>
          <w:szCs w:val="24"/>
          <w:lang w:val="sq-AL"/>
        </w:rPr>
        <w:t xml:space="preserve">(Kriter </w:t>
      </w:r>
      <w:bookmarkStart w:id="5" w:name="_Hlk172327735"/>
      <w:r w:rsidRPr="00CF4492">
        <w:rPr>
          <w:rFonts w:ascii="Times New Roman" w:eastAsia="Times New Roman" w:hAnsi="Times New Roman" w:cs="Times New Roman"/>
          <w:bCs/>
          <w:sz w:val="24"/>
          <w:szCs w:val="24"/>
          <w:lang w:val="sq-AL"/>
        </w:rPr>
        <w:t>plotësues</w:t>
      </w:r>
      <w:bookmarkEnd w:id="5"/>
      <w:r w:rsidRPr="00CF4492">
        <w:rPr>
          <w:rFonts w:ascii="Times New Roman" w:eastAsia="Times New Roman" w:hAnsi="Times New Roman" w:cs="Times New Roman"/>
          <w:bCs/>
          <w:sz w:val="24"/>
          <w:szCs w:val="24"/>
          <w:lang w:val="sq-AL"/>
        </w:rPr>
        <w:t xml:space="preserve"> 1.3.1.6)</w:t>
      </w:r>
    </w:p>
    <w:p w14:paraId="788B10A0"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Koordinatori për marketingun në NJZH të krijojë një regjistër ku të shënohen p.sh.mediat/persona të tjerë që kanë paraqitur kërkesa me interes publik dhe të cilat komunikojnë me ofruesin përmes thirrjeve telefonike, ose/edhe përmes rrjeteve sociale. Në këtë regjistër të shënohet: “data, ora, nr. i telefonit, informacioni që kërkon të merret nga media/personi, lloji i medias (televizive, Radio, etj), përfaqësuesi i medias), et). Shkollat duhet të marrë masa që brenda një periudhe të arsyeshme (12 muajsh) ky rekomandim të vihet në zbatim.</w:t>
      </w:r>
    </w:p>
    <w:p w14:paraId="0A09D246"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
          <w:sz w:val="24"/>
          <w:szCs w:val="24"/>
          <w:lang w:val="sq-AL"/>
        </w:rPr>
      </w:pPr>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r. 11 (Kriter bazë 1.4.1.3)</w:t>
      </w:r>
    </w:p>
    <w:p w14:paraId="35D47C8E"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Plani i vetëvlerësimit 2023-2024 të përshkruajë në mënyrë më të shtjelluar synimet e procesit të vetëvlerësimit të shkollës, si dhe të specifikojë instrumentet.</w:t>
      </w:r>
    </w:p>
    <w:p w14:paraId="33BB251C" w14:textId="77777777" w:rsidR="006C300B" w:rsidRPr="00CF4492" w:rsidRDefault="006C300B" w:rsidP="006C300B">
      <w:pPr>
        <w:shd w:val="clear" w:color="auto" w:fill="FFFFFF"/>
        <w:spacing w:after="0" w:line="276" w:lineRule="auto"/>
        <w:jc w:val="both"/>
        <w:rPr>
          <w:rFonts w:ascii="Times New Roman" w:eastAsia="Times New Roman" w:hAnsi="Times New Roman" w:cs="Times New Roman"/>
          <w:bCs/>
          <w:sz w:val="24"/>
          <w:szCs w:val="24"/>
          <w:lang w:val="sq-AL"/>
        </w:rPr>
      </w:pPr>
      <w:bookmarkStart w:id="6" w:name="_Hlk172328062"/>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12 </w:t>
      </w:r>
      <w:r w:rsidRPr="00CF4492">
        <w:rPr>
          <w:rFonts w:ascii="Times New Roman" w:eastAsia="Times New Roman" w:hAnsi="Times New Roman" w:cs="Times New Roman"/>
          <w:bCs/>
          <w:sz w:val="24"/>
          <w:szCs w:val="24"/>
          <w:lang w:val="sq-AL"/>
        </w:rPr>
        <w:t xml:space="preserve">(Kriter plotësues </w:t>
      </w:r>
      <w:bookmarkEnd w:id="6"/>
      <w:r w:rsidRPr="00CF4492">
        <w:rPr>
          <w:rFonts w:ascii="Times New Roman" w:eastAsia="Times New Roman" w:hAnsi="Times New Roman" w:cs="Times New Roman"/>
          <w:bCs/>
          <w:sz w:val="24"/>
          <w:szCs w:val="24"/>
          <w:lang w:val="sq-AL"/>
        </w:rPr>
        <w:t>1.4.1.5)</w:t>
      </w:r>
    </w:p>
    <w:p w14:paraId="2D8B6EA0"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rekomandon që në raportin e vetëvlerësimit 2023-2024 të renditen dhe të dalin qartë dhe specifikisht pikat e forta, pikat e dobëta, kërcënimet dhe mundësitë.</w:t>
      </w:r>
    </w:p>
    <w:p w14:paraId="591FC697"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
          <w:sz w:val="24"/>
          <w:szCs w:val="24"/>
          <w:lang w:val="sq-AL"/>
        </w:rPr>
      </w:pPr>
      <w:bookmarkStart w:id="7" w:name="_Hlk172327898"/>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13 (Kriter bazë </w:t>
      </w:r>
      <w:bookmarkEnd w:id="7"/>
      <w:r w:rsidRPr="002435A0">
        <w:rPr>
          <w:rFonts w:ascii="Times New Roman" w:eastAsia="Times New Roman" w:hAnsi="Times New Roman" w:cs="Times New Roman"/>
          <w:b/>
          <w:sz w:val="24"/>
          <w:szCs w:val="24"/>
          <w:lang w:val="sq-AL"/>
        </w:rPr>
        <w:t>1.4.1.6)</w:t>
      </w:r>
    </w:p>
    <w:p w14:paraId="33128039"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Shkolla të angazhohet në mënyrë më aktive në shpërndarjen e informacionit për rezultatet e vetëvlerësimit të institucionit, përmes publikimit në faqen e saj të internetit  dhe/ose në media.</w:t>
      </w:r>
    </w:p>
    <w:p w14:paraId="67CDDDBA"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r. 14 (Kriter bazë 1.4.2.1</w:t>
      </w:r>
      <w:r w:rsidRPr="002435A0">
        <w:rPr>
          <w:rFonts w:ascii="Times New Roman" w:eastAsia="Times New Roman" w:hAnsi="Times New Roman" w:cs="Times New Roman"/>
          <w:bCs/>
          <w:sz w:val="24"/>
          <w:szCs w:val="24"/>
          <w:lang w:val="sq-AL"/>
        </w:rPr>
        <w:t xml:space="preserve">) </w:t>
      </w:r>
    </w:p>
    <w:p w14:paraId="65A4B6BE" w14:textId="7194C308" w:rsidR="006C300B" w:rsidRPr="0099008B" w:rsidRDefault="006C300B" w:rsidP="0099008B">
      <w:pPr>
        <w:shd w:val="clear" w:color="auto" w:fill="FFFFFF"/>
        <w:spacing w:after="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 xml:space="preserve">Plani i ardhshëm i përmirësimit </w:t>
      </w:r>
      <w:r>
        <w:rPr>
          <w:rFonts w:ascii="Times New Roman" w:eastAsia="Times New Roman" w:hAnsi="Times New Roman" w:cs="Times New Roman"/>
          <w:bCs/>
          <w:sz w:val="24"/>
          <w:szCs w:val="24"/>
          <w:lang w:val="sq-AL"/>
        </w:rPr>
        <w:t xml:space="preserve">të cilësisë, </w:t>
      </w:r>
      <w:r w:rsidRPr="002435A0">
        <w:rPr>
          <w:rFonts w:ascii="Times New Roman" w:eastAsia="Times New Roman" w:hAnsi="Times New Roman" w:cs="Times New Roman"/>
          <w:bCs/>
          <w:sz w:val="24"/>
          <w:szCs w:val="24"/>
          <w:lang w:val="sq-AL"/>
        </w:rPr>
        <w:t>të përcaktojë instrumente të specifikuara për mbledhjen e të dhënave dhe raportimin.</w:t>
      </w:r>
    </w:p>
    <w:p w14:paraId="7B038FE1"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
          <w:sz w:val="24"/>
          <w:szCs w:val="24"/>
          <w:u w:val="single"/>
          <w:lang w:val="sq-AL" w:eastAsia="en-GB"/>
        </w:rPr>
      </w:pPr>
    </w:p>
    <w:p w14:paraId="52B3AA6A" w14:textId="77777777" w:rsidR="006C300B" w:rsidRPr="002435A0" w:rsidRDefault="006C300B" w:rsidP="006C300B">
      <w:pPr>
        <w:shd w:val="clear" w:color="auto" w:fill="E7E6E6" w:themeFill="background2"/>
        <w:spacing w:after="120" w:line="276" w:lineRule="auto"/>
        <w:jc w:val="both"/>
        <w:rPr>
          <w:rFonts w:ascii="Times New Roman" w:eastAsia="Times New Roman" w:hAnsi="Times New Roman" w:cs="Times New Roman"/>
          <w:sz w:val="24"/>
          <w:szCs w:val="24"/>
          <w:lang w:val="sq-AL" w:eastAsia="en-GB"/>
        </w:rPr>
      </w:pPr>
      <w:r w:rsidRPr="002435A0">
        <w:rPr>
          <w:rFonts w:ascii="Times New Roman" w:eastAsia="Times New Roman" w:hAnsi="Times New Roman" w:cs="Times New Roman"/>
          <w:b/>
          <w:sz w:val="24"/>
          <w:szCs w:val="24"/>
          <w:lang w:val="sq-AL" w:eastAsia="en-GB"/>
        </w:rPr>
        <w:t>FUSHA 2: MARRËDHËNIA DHE BASHKËPUNIMI</w:t>
      </w:r>
    </w:p>
    <w:p w14:paraId="519D9221" w14:textId="77777777" w:rsidR="006C300B" w:rsidRPr="002435A0" w:rsidRDefault="006C300B" w:rsidP="006C300B">
      <w:pPr>
        <w:autoSpaceDE w:val="0"/>
        <w:autoSpaceDN w:val="0"/>
        <w:adjustRightInd w:val="0"/>
        <w:spacing w:after="0" w:line="276" w:lineRule="auto"/>
        <w:rPr>
          <w:rFonts w:ascii="Times New Roman" w:eastAsia="Arial" w:hAnsi="Times New Roman" w:cs="Times New Roman"/>
          <w:sz w:val="24"/>
          <w:szCs w:val="24"/>
          <w:lang w:val="sq-AL"/>
        </w:rPr>
      </w:pPr>
      <w:bookmarkStart w:id="8" w:name="_Hlk172328478"/>
      <w:bookmarkStart w:id="9" w:name="_Hlk172330033"/>
      <w:r w:rsidRPr="002435A0">
        <w:rPr>
          <w:rFonts w:ascii="Times New Roman" w:eastAsia="Arial" w:hAnsi="Times New Roman" w:cs="Times New Roman"/>
          <w:b/>
          <w:bCs/>
          <w:sz w:val="24"/>
          <w:szCs w:val="24"/>
          <w:lang w:val="sq-AL"/>
        </w:rPr>
        <w:t xml:space="preserve">Rekomandim </w:t>
      </w:r>
      <w:r>
        <w:rPr>
          <w:rFonts w:ascii="Times New Roman" w:eastAsia="Arial" w:hAnsi="Times New Roman" w:cs="Times New Roman"/>
          <w:b/>
          <w:bCs/>
          <w:sz w:val="24"/>
          <w:szCs w:val="24"/>
          <w:lang w:val="sq-AL"/>
        </w:rPr>
        <w:t>N</w:t>
      </w:r>
      <w:r w:rsidRPr="002435A0">
        <w:rPr>
          <w:rFonts w:ascii="Times New Roman" w:eastAsia="Arial" w:hAnsi="Times New Roman" w:cs="Times New Roman"/>
          <w:b/>
          <w:bCs/>
          <w:sz w:val="24"/>
          <w:szCs w:val="24"/>
          <w:lang w:val="sq-AL"/>
        </w:rPr>
        <w:t xml:space="preserve">r. 15 </w:t>
      </w:r>
      <w:r w:rsidRPr="002435A0">
        <w:rPr>
          <w:rFonts w:ascii="Times New Roman" w:eastAsia="Arial" w:hAnsi="Times New Roman" w:cs="Times New Roman"/>
          <w:sz w:val="24"/>
          <w:szCs w:val="24"/>
          <w:lang w:val="sq-AL"/>
        </w:rPr>
        <w:t>(Kriter plotësues 2.1.2.4)</w:t>
      </w:r>
    </w:p>
    <w:p w14:paraId="24FBCBDD" w14:textId="77777777" w:rsidR="006C300B" w:rsidRPr="002435A0" w:rsidRDefault="006C300B" w:rsidP="006C300B">
      <w:pPr>
        <w:autoSpaceDE w:val="0"/>
        <w:autoSpaceDN w:val="0"/>
        <w:adjustRightInd w:val="0"/>
        <w:spacing w:after="240" w:line="276" w:lineRule="auto"/>
        <w:jc w:val="both"/>
        <w:rPr>
          <w:rFonts w:ascii="Times New Roman" w:eastAsia="Arial" w:hAnsi="Times New Roman" w:cs="Times New Roman"/>
          <w:b/>
          <w:bCs/>
          <w:sz w:val="24"/>
          <w:szCs w:val="24"/>
          <w:lang w:val="sq-AL"/>
        </w:rPr>
      </w:pPr>
      <w:r w:rsidRPr="002435A0">
        <w:rPr>
          <w:rFonts w:ascii="Times New Roman" w:eastAsia="Arial" w:hAnsi="Times New Roman" w:cs="Times New Roman"/>
          <w:sz w:val="24"/>
          <w:szCs w:val="24"/>
          <w:lang w:val="sq-AL"/>
        </w:rPr>
        <w:t>GVJ rekomandon që shkolla të përdorë anketat në përmbledhjen e “</w:t>
      </w:r>
      <w:r w:rsidRPr="002435A0">
        <w:rPr>
          <w:rFonts w:ascii="Times New Roman" w:eastAsia="Arial" w:hAnsi="Times New Roman" w:cs="Times New Roman"/>
          <w:i/>
          <w:iCs/>
          <w:sz w:val="24"/>
          <w:szCs w:val="24"/>
          <w:lang w:val="sq-AL"/>
        </w:rPr>
        <w:t>feedback</w:t>
      </w:r>
      <w:r w:rsidRPr="002435A0">
        <w:rPr>
          <w:rFonts w:ascii="Times New Roman" w:eastAsia="Arial" w:hAnsi="Times New Roman" w:cs="Times New Roman"/>
          <w:sz w:val="24"/>
          <w:szCs w:val="24"/>
          <w:lang w:val="sq-AL"/>
        </w:rPr>
        <w:t xml:space="preserve">” nga organet e qeverisjes vendore në lidhje me veprimtarinë dhe rezultatet saj periodikisht në fund të çdo viti shkollor. </w:t>
      </w:r>
    </w:p>
    <w:p w14:paraId="6AC8A8E3" w14:textId="77777777" w:rsidR="006C300B" w:rsidRPr="002435A0" w:rsidRDefault="006C300B" w:rsidP="006C300B">
      <w:pPr>
        <w:autoSpaceDE w:val="0"/>
        <w:autoSpaceDN w:val="0"/>
        <w:adjustRightInd w:val="0"/>
        <w:spacing w:after="0" w:line="276" w:lineRule="auto"/>
        <w:rPr>
          <w:rFonts w:ascii="Times New Roman" w:eastAsia="Arial" w:hAnsi="Times New Roman" w:cs="Times New Roman"/>
          <w:b/>
          <w:bCs/>
          <w:sz w:val="24"/>
          <w:szCs w:val="24"/>
          <w:lang w:val="sq-AL"/>
        </w:rPr>
      </w:pPr>
      <w:r w:rsidRPr="002435A0">
        <w:rPr>
          <w:rFonts w:ascii="Times New Roman" w:eastAsia="Arial" w:hAnsi="Times New Roman" w:cs="Times New Roman"/>
          <w:b/>
          <w:bCs/>
          <w:sz w:val="24"/>
          <w:szCs w:val="24"/>
          <w:lang w:val="sq-AL"/>
        </w:rPr>
        <w:t xml:space="preserve">Rekomandim </w:t>
      </w:r>
      <w:r>
        <w:rPr>
          <w:rFonts w:ascii="Times New Roman" w:eastAsia="Arial" w:hAnsi="Times New Roman" w:cs="Times New Roman"/>
          <w:b/>
          <w:bCs/>
          <w:sz w:val="24"/>
          <w:szCs w:val="24"/>
          <w:lang w:val="sq-AL"/>
        </w:rPr>
        <w:t>N</w:t>
      </w:r>
      <w:r w:rsidRPr="002435A0">
        <w:rPr>
          <w:rFonts w:ascii="Times New Roman" w:eastAsia="Arial" w:hAnsi="Times New Roman" w:cs="Times New Roman"/>
          <w:b/>
          <w:bCs/>
          <w:sz w:val="24"/>
          <w:szCs w:val="24"/>
          <w:lang w:val="sq-AL"/>
        </w:rPr>
        <w:t>r. 16 (Kriter bazë 2.3.1.1)</w:t>
      </w:r>
    </w:p>
    <w:bookmarkEnd w:id="8"/>
    <w:bookmarkEnd w:id="9"/>
    <w:p w14:paraId="2F03F0DF" w14:textId="77777777" w:rsidR="006C300B" w:rsidRPr="002435A0" w:rsidRDefault="006C300B" w:rsidP="006C300B">
      <w:pPr>
        <w:autoSpaceDE w:val="0"/>
        <w:autoSpaceDN w:val="0"/>
        <w:adjustRightInd w:val="0"/>
        <w:spacing w:after="240" w:line="276" w:lineRule="auto"/>
        <w:jc w:val="both"/>
        <w:rPr>
          <w:rFonts w:ascii="Times New Roman" w:eastAsia="Arial" w:hAnsi="Times New Roman" w:cs="Times New Roman"/>
          <w:sz w:val="24"/>
          <w:szCs w:val="24"/>
          <w:lang w:val="sq-AL"/>
        </w:rPr>
      </w:pPr>
      <w:r w:rsidRPr="002435A0">
        <w:rPr>
          <w:rFonts w:ascii="Times New Roman" w:eastAsia="Arial" w:hAnsi="Times New Roman" w:cs="Times New Roman"/>
          <w:sz w:val="24"/>
          <w:szCs w:val="24"/>
          <w:lang w:val="sq-AL"/>
        </w:rPr>
        <w:t xml:space="preserve">Shkolla duhet të identifikojë në planin vjetor të ardhshëm grupet e interesit dhe partnerët nga komuniteti dhe shoqëria civile. </w:t>
      </w:r>
      <w:bookmarkStart w:id="10" w:name="_Hlk172328501"/>
      <w:r w:rsidRPr="002435A0">
        <w:rPr>
          <w:rFonts w:ascii="Times New Roman" w:eastAsia="Arial" w:hAnsi="Times New Roman" w:cs="Times New Roman"/>
          <w:sz w:val="24"/>
          <w:szCs w:val="24"/>
          <w:lang w:val="sq-AL"/>
        </w:rPr>
        <w:t>Theksojmë që shkolla ka bashkëpunim me këta partnerë por praktikisht duhet t’i pasqyrojë qartë në planin vjetor (</w:t>
      </w:r>
      <w:r w:rsidRPr="002435A0">
        <w:rPr>
          <w:rFonts w:ascii="Times New Roman" w:eastAsia="Arial" w:hAnsi="Times New Roman" w:cs="Times New Roman"/>
          <w:i/>
          <w:iCs/>
          <w:sz w:val="24"/>
          <w:szCs w:val="24"/>
          <w:lang w:val="sq-AL"/>
        </w:rPr>
        <w:t>sikundër kriteri e kërkon në mënyrë specifike</w:t>
      </w:r>
      <w:r w:rsidRPr="002435A0">
        <w:rPr>
          <w:rFonts w:ascii="Times New Roman" w:eastAsia="Arial" w:hAnsi="Times New Roman" w:cs="Times New Roman"/>
          <w:sz w:val="24"/>
          <w:szCs w:val="24"/>
          <w:lang w:val="sq-AL"/>
        </w:rPr>
        <w:t>).</w:t>
      </w:r>
      <w:bookmarkEnd w:id="10"/>
    </w:p>
    <w:p w14:paraId="453C5DC6" w14:textId="77777777" w:rsidR="006C300B" w:rsidRPr="002435A0" w:rsidRDefault="006C300B" w:rsidP="006C300B">
      <w:pPr>
        <w:autoSpaceDE w:val="0"/>
        <w:autoSpaceDN w:val="0"/>
        <w:adjustRightInd w:val="0"/>
        <w:spacing w:after="0" w:line="276" w:lineRule="auto"/>
        <w:rPr>
          <w:rFonts w:ascii="Times New Roman" w:eastAsia="Arial" w:hAnsi="Times New Roman" w:cs="Times New Roman"/>
          <w:b/>
          <w:bCs/>
          <w:sz w:val="24"/>
          <w:szCs w:val="24"/>
          <w:lang w:val="sq-AL"/>
        </w:rPr>
      </w:pPr>
      <w:bookmarkStart w:id="11" w:name="_Hlk172328687"/>
      <w:r w:rsidRPr="002435A0">
        <w:rPr>
          <w:rFonts w:ascii="Times New Roman" w:eastAsia="Arial" w:hAnsi="Times New Roman" w:cs="Times New Roman"/>
          <w:b/>
          <w:bCs/>
          <w:sz w:val="24"/>
          <w:szCs w:val="24"/>
          <w:lang w:val="sq-AL"/>
        </w:rPr>
        <w:t xml:space="preserve">Rekomandim </w:t>
      </w:r>
      <w:r>
        <w:rPr>
          <w:rFonts w:ascii="Times New Roman" w:eastAsia="Arial" w:hAnsi="Times New Roman" w:cs="Times New Roman"/>
          <w:b/>
          <w:bCs/>
          <w:sz w:val="24"/>
          <w:szCs w:val="24"/>
          <w:lang w:val="sq-AL"/>
        </w:rPr>
        <w:t>N</w:t>
      </w:r>
      <w:r w:rsidRPr="002435A0">
        <w:rPr>
          <w:rFonts w:ascii="Times New Roman" w:eastAsia="Arial" w:hAnsi="Times New Roman" w:cs="Times New Roman"/>
          <w:b/>
          <w:bCs/>
          <w:sz w:val="24"/>
          <w:szCs w:val="24"/>
          <w:lang w:val="sq-AL"/>
        </w:rPr>
        <w:t xml:space="preserve">r. 17 (Kriter bazë </w:t>
      </w:r>
      <w:bookmarkEnd w:id="11"/>
      <w:r w:rsidRPr="002435A0">
        <w:rPr>
          <w:rFonts w:ascii="Times New Roman" w:eastAsia="Arial" w:hAnsi="Times New Roman" w:cs="Times New Roman"/>
          <w:b/>
          <w:bCs/>
          <w:sz w:val="24"/>
          <w:szCs w:val="24"/>
          <w:lang w:val="sq-AL"/>
        </w:rPr>
        <w:t>2.4.1.1)</w:t>
      </w:r>
    </w:p>
    <w:p w14:paraId="37E648B3" w14:textId="77777777" w:rsidR="006C300B" w:rsidRPr="002435A0" w:rsidRDefault="006C300B" w:rsidP="006C300B">
      <w:pPr>
        <w:autoSpaceDE w:val="0"/>
        <w:autoSpaceDN w:val="0"/>
        <w:adjustRightInd w:val="0"/>
        <w:spacing w:after="240" w:line="276" w:lineRule="auto"/>
        <w:jc w:val="both"/>
        <w:rPr>
          <w:rFonts w:ascii="Times New Roman" w:eastAsia="Arial" w:hAnsi="Times New Roman" w:cs="Times New Roman"/>
          <w:sz w:val="24"/>
          <w:szCs w:val="24"/>
          <w:lang w:val="sq-AL"/>
        </w:rPr>
      </w:pPr>
      <w:r w:rsidRPr="002435A0">
        <w:rPr>
          <w:rFonts w:ascii="Times New Roman" w:eastAsia="Times New Roman" w:hAnsi="Times New Roman" w:cs="Times New Roman"/>
          <w:bCs/>
          <w:sz w:val="24"/>
          <w:szCs w:val="24"/>
          <w:lang w:val="sq-AL"/>
        </w:rPr>
        <w:t>GVJ rekomandon që në planin vjetor të përfshihen edhe listat përkatëse me partnerët kombëtarë dhe ndërkombëtarë, ofrues të AP, institucione të arsimit të mesëm të përgjithshëm, arsimit bazë, arsimit të lartë dhe OJQ.</w:t>
      </w:r>
      <w:r w:rsidRPr="002435A0">
        <w:rPr>
          <w:rFonts w:ascii="Times New Roman" w:eastAsia="Arial" w:hAnsi="Times New Roman" w:cs="Times New Roman"/>
          <w:sz w:val="24"/>
          <w:szCs w:val="24"/>
          <w:lang w:val="sq-AL"/>
        </w:rPr>
        <w:t xml:space="preserve"> Theksojmë që shkolla ka bashkëpunim me këta partnerë por praktikisht duhet t’i pasqyrojë qartë në planin vjetor (</w:t>
      </w:r>
      <w:r w:rsidRPr="002435A0">
        <w:rPr>
          <w:rFonts w:ascii="Times New Roman" w:eastAsia="Arial" w:hAnsi="Times New Roman" w:cs="Times New Roman"/>
          <w:i/>
          <w:iCs/>
          <w:sz w:val="24"/>
          <w:szCs w:val="24"/>
          <w:lang w:val="sq-AL"/>
        </w:rPr>
        <w:t>sikundër kriteri e kërkon në mënyrë specifike</w:t>
      </w:r>
      <w:r w:rsidRPr="002435A0">
        <w:rPr>
          <w:rFonts w:ascii="Times New Roman" w:eastAsia="Arial" w:hAnsi="Times New Roman" w:cs="Times New Roman"/>
          <w:sz w:val="24"/>
          <w:szCs w:val="24"/>
          <w:lang w:val="sq-AL"/>
        </w:rPr>
        <w:t>).</w:t>
      </w:r>
    </w:p>
    <w:p w14:paraId="187FD7B7" w14:textId="77777777" w:rsidR="006C300B" w:rsidRPr="0040524E" w:rsidRDefault="006C300B" w:rsidP="006C300B">
      <w:pPr>
        <w:shd w:val="clear" w:color="auto" w:fill="FFFFFF"/>
        <w:spacing w:after="0" w:line="276" w:lineRule="auto"/>
        <w:jc w:val="both"/>
        <w:rPr>
          <w:rFonts w:ascii="Times New Roman" w:eastAsia="Times New Roman" w:hAnsi="Times New Roman" w:cs="Times New Roman"/>
          <w:bCs/>
          <w:sz w:val="24"/>
          <w:szCs w:val="24"/>
          <w:lang w:val="sq-AL"/>
        </w:rPr>
      </w:pPr>
      <w:bookmarkStart w:id="12" w:name="_Hlk172328759"/>
      <w:r w:rsidRPr="002435A0">
        <w:rPr>
          <w:rFonts w:ascii="Times New Roman" w:eastAsia="Times New Roman" w:hAnsi="Times New Roman" w:cs="Times New Roman"/>
          <w:b/>
          <w:sz w:val="24"/>
          <w:szCs w:val="24"/>
          <w:lang w:val="sq-AL"/>
        </w:rPr>
        <w:lastRenderedPageBreak/>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18 </w:t>
      </w:r>
      <w:r w:rsidRPr="0040524E">
        <w:rPr>
          <w:rFonts w:ascii="Times New Roman" w:eastAsia="Times New Roman" w:hAnsi="Times New Roman" w:cs="Times New Roman"/>
          <w:bCs/>
          <w:sz w:val="24"/>
          <w:szCs w:val="24"/>
          <w:lang w:val="sq-AL"/>
        </w:rPr>
        <w:t xml:space="preserve">(Kriter plotësues </w:t>
      </w:r>
      <w:bookmarkEnd w:id="12"/>
      <w:r w:rsidRPr="0040524E">
        <w:rPr>
          <w:rFonts w:ascii="Times New Roman" w:eastAsia="Times New Roman" w:hAnsi="Times New Roman" w:cs="Times New Roman"/>
          <w:bCs/>
          <w:sz w:val="24"/>
          <w:szCs w:val="24"/>
          <w:lang w:val="sq-AL"/>
        </w:rPr>
        <w:t>2.4.2.1)</w:t>
      </w:r>
    </w:p>
    <w:p w14:paraId="7B835567" w14:textId="77777777" w:rsidR="006C300B" w:rsidRPr="002435A0" w:rsidRDefault="006C300B" w:rsidP="006C300B">
      <w:pPr>
        <w:autoSpaceDE w:val="0"/>
        <w:autoSpaceDN w:val="0"/>
        <w:adjustRightInd w:val="0"/>
        <w:spacing w:after="240" w:line="276" w:lineRule="auto"/>
        <w:jc w:val="both"/>
        <w:rPr>
          <w:rFonts w:ascii="Times New Roman" w:eastAsia="Arial" w:hAnsi="Times New Roman" w:cs="Times New Roman"/>
          <w:sz w:val="24"/>
          <w:szCs w:val="24"/>
          <w:lang w:val="sq-AL"/>
        </w:rPr>
      </w:pPr>
      <w:r w:rsidRPr="002435A0">
        <w:rPr>
          <w:rFonts w:ascii="Times New Roman" w:eastAsia="Times New Roman" w:hAnsi="Times New Roman" w:cs="Times New Roman"/>
          <w:bCs/>
          <w:sz w:val="24"/>
          <w:szCs w:val="24"/>
          <w:lang w:val="sq-AL"/>
        </w:rPr>
        <w:t>GVJ rekomandon që në planin e ardhshëm vjetor të përfshihet lista e institucioneve arsimore kombëtare dhe ndërkombëtare, veçanërisht institucionet arsimore prej të cilave ofruesi i AFP-së regjistron nxënës dhe ato ku të diplomuarit e ofruesit të AFP-së do të vijojnë arsimimin e tyre.</w:t>
      </w:r>
      <w:r w:rsidRPr="002435A0">
        <w:rPr>
          <w:rFonts w:ascii="Times New Roman" w:eastAsia="Arial" w:hAnsi="Times New Roman" w:cs="Times New Roman"/>
          <w:sz w:val="24"/>
          <w:szCs w:val="24"/>
          <w:lang w:val="sq-AL"/>
        </w:rPr>
        <w:t xml:space="preserve"> Theksojmë që shkolla ka bashkëpunim me këta partnerë por praktikisht duhet t’i pasqyrojë qartë në planin vjetor (</w:t>
      </w:r>
      <w:r w:rsidRPr="002435A0">
        <w:rPr>
          <w:rFonts w:ascii="Times New Roman" w:eastAsia="Arial" w:hAnsi="Times New Roman" w:cs="Times New Roman"/>
          <w:i/>
          <w:iCs/>
          <w:sz w:val="24"/>
          <w:szCs w:val="24"/>
          <w:lang w:val="sq-AL"/>
        </w:rPr>
        <w:t>sikundër kriteri e kërkon në mënyrë specifike</w:t>
      </w:r>
      <w:r w:rsidRPr="002435A0">
        <w:rPr>
          <w:rFonts w:ascii="Times New Roman" w:eastAsia="Arial" w:hAnsi="Times New Roman" w:cs="Times New Roman"/>
          <w:sz w:val="24"/>
          <w:szCs w:val="24"/>
          <w:lang w:val="sq-AL"/>
        </w:rPr>
        <w:t>).</w:t>
      </w:r>
    </w:p>
    <w:p w14:paraId="78704D05" w14:textId="77777777" w:rsidR="006C300B" w:rsidRPr="002435A0" w:rsidRDefault="006C300B" w:rsidP="006C300B">
      <w:pPr>
        <w:spacing w:after="120" w:line="276" w:lineRule="auto"/>
        <w:jc w:val="both"/>
        <w:rPr>
          <w:rFonts w:ascii="Times New Roman" w:eastAsia="Times New Roman" w:hAnsi="Times New Roman" w:cs="Times New Roman"/>
          <w:sz w:val="24"/>
          <w:szCs w:val="24"/>
          <w:lang w:val="sq-AL" w:eastAsia="en-GB"/>
        </w:rPr>
      </w:pPr>
    </w:p>
    <w:p w14:paraId="0747BBB8" w14:textId="77777777" w:rsidR="006C300B" w:rsidRPr="002435A0" w:rsidRDefault="006C300B" w:rsidP="006C300B">
      <w:pPr>
        <w:shd w:val="clear" w:color="auto" w:fill="E7E6E6" w:themeFill="background2"/>
        <w:spacing w:after="120" w:line="276" w:lineRule="auto"/>
        <w:jc w:val="both"/>
        <w:rPr>
          <w:rFonts w:ascii="Times New Roman" w:eastAsia="Times New Roman" w:hAnsi="Times New Roman" w:cs="Times New Roman"/>
          <w:sz w:val="24"/>
          <w:szCs w:val="24"/>
          <w:lang w:val="sq-AL" w:eastAsia="en-GB"/>
        </w:rPr>
      </w:pPr>
      <w:r w:rsidRPr="002435A0">
        <w:rPr>
          <w:rFonts w:ascii="Times New Roman" w:eastAsia="Times New Roman" w:hAnsi="Times New Roman" w:cs="Times New Roman"/>
          <w:b/>
          <w:sz w:val="24"/>
          <w:szCs w:val="24"/>
          <w:lang w:val="sq-AL" w:eastAsia="en-GB"/>
        </w:rPr>
        <w:t>FUSHA  3. KURRIKULA E ZBATUAR</w:t>
      </w:r>
    </w:p>
    <w:p w14:paraId="65F941E8" w14:textId="77777777" w:rsidR="006C300B" w:rsidRPr="002435A0" w:rsidRDefault="006C300B" w:rsidP="006C300B">
      <w:pPr>
        <w:shd w:val="clear" w:color="auto" w:fill="FFFFFF"/>
        <w:spacing w:before="240" w:after="0" w:line="276" w:lineRule="auto"/>
        <w:jc w:val="both"/>
        <w:rPr>
          <w:rFonts w:ascii="Times New Roman" w:eastAsia="Times New Roman" w:hAnsi="Times New Roman" w:cs="Times New Roman"/>
          <w:b/>
          <w:sz w:val="24"/>
          <w:szCs w:val="24"/>
          <w:lang w:val="sq-AL"/>
        </w:rPr>
      </w:pPr>
      <w:r w:rsidRPr="002435A0">
        <w:rPr>
          <w:rFonts w:ascii="Times New Roman" w:eastAsia="Arial" w:hAnsi="Times New Roman" w:cs="Times New Roman"/>
          <w:b/>
          <w:bCs/>
          <w:sz w:val="24"/>
          <w:szCs w:val="24"/>
          <w:lang w:val="sq-AL"/>
        </w:rPr>
        <w:t xml:space="preserve">Rekomandim </w:t>
      </w:r>
      <w:r>
        <w:rPr>
          <w:rFonts w:ascii="Times New Roman" w:eastAsia="Arial" w:hAnsi="Times New Roman" w:cs="Times New Roman"/>
          <w:b/>
          <w:bCs/>
          <w:sz w:val="24"/>
          <w:szCs w:val="24"/>
          <w:lang w:val="sq-AL"/>
        </w:rPr>
        <w:t>N</w:t>
      </w:r>
      <w:r w:rsidRPr="002435A0">
        <w:rPr>
          <w:rFonts w:ascii="Times New Roman" w:eastAsia="Arial" w:hAnsi="Times New Roman" w:cs="Times New Roman"/>
          <w:b/>
          <w:bCs/>
          <w:sz w:val="24"/>
          <w:szCs w:val="24"/>
          <w:lang w:val="sq-AL"/>
        </w:rPr>
        <w:t>r. 19 (Kriter bazë</w:t>
      </w:r>
      <w:r w:rsidRPr="002435A0">
        <w:rPr>
          <w:rFonts w:ascii="Times New Roman" w:eastAsia="Arial" w:hAnsi="Times New Roman" w:cs="Times New Roman"/>
          <w:b/>
          <w:sz w:val="24"/>
          <w:szCs w:val="24"/>
          <w:lang w:val="sq-AL"/>
        </w:rPr>
        <w:t xml:space="preserve"> </w:t>
      </w:r>
      <w:r w:rsidRPr="002435A0">
        <w:rPr>
          <w:rFonts w:ascii="Times New Roman" w:eastAsia="Times New Roman" w:hAnsi="Times New Roman" w:cs="Times New Roman"/>
          <w:b/>
          <w:sz w:val="24"/>
          <w:szCs w:val="24"/>
          <w:lang w:val="sq-AL"/>
        </w:rPr>
        <w:t>3.1.2.1)</w:t>
      </w:r>
    </w:p>
    <w:p w14:paraId="266246BC"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color w:val="000000"/>
          <w:sz w:val="24"/>
          <w:szCs w:val="24"/>
          <w:lang w:val="sq-AL"/>
        </w:rPr>
      </w:pPr>
      <w:r w:rsidRPr="002435A0">
        <w:rPr>
          <w:rFonts w:ascii="Times New Roman" w:eastAsia="Times New Roman" w:hAnsi="Times New Roman" w:cs="Times New Roman"/>
          <w:bCs/>
          <w:color w:val="000000"/>
          <w:sz w:val="24"/>
          <w:szCs w:val="24"/>
          <w:lang w:val="sq-AL"/>
        </w:rPr>
        <w:t>GVJ rekomandon që në fillim të çdo viti shkollor, koordinatori i kurrikulës të dokumentojë zbatimin e procedurës për hartimin e kurrikulës në nivel ofruesi për çdo kualifikim profesional.</w:t>
      </w:r>
    </w:p>
    <w:p w14:paraId="234071E4"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Cs/>
          <w:sz w:val="24"/>
          <w:szCs w:val="24"/>
          <w:lang w:val="sq-AL"/>
        </w:rPr>
      </w:pPr>
      <w:bookmarkStart w:id="13" w:name="_Hlk172330215"/>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20 </w:t>
      </w:r>
      <w:r w:rsidRPr="0040524E">
        <w:rPr>
          <w:rFonts w:ascii="Times New Roman" w:eastAsia="Times New Roman" w:hAnsi="Times New Roman" w:cs="Times New Roman"/>
          <w:bCs/>
          <w:sz w:val="24"/>
          <w:szCs w:val="24"/>
          <w:lang w:val="sq-AL"/>
        </w:rPr>
        <w:t xml:space="preserve">(Kriter plotësues </w:t>
      </w:r>
      <w:bookmarkEnd w:id="13"/>
      <w:r w:rsidRPr="0040524E">
        <w:rPr>
          <w:rFonts w:ascii="Times New Roman" w:eastAsia="Times New Roman" w:hAnsi="Times New Roman" w:cs="Times New Roman"/>
          <w:bCs/>
          <w:sz w:val="24"/>
          <w:szCs w:val="24"/>
          <w:lang w:val="sq-AL"/>
        </w:rPr>
        <w:t>3.1.5.3)</w:t>
      </w:r>
      <w:r w:rsidRPr="002435A0">
        <w:rPr>
          <w:rFonts w:ascii="Times New Roman" w:eastAsia="Times New Roman" w:hAnsi="Times New Roman" w:cs="Times New Roman"/>
          <w:bCs/>
          <w:sz w:val="24"/>
          <w:szCs w:val="24"/>
          <w:lang w:val="sq-AL"/>
        </w:rPr>
        <w:t xml:space="preserve"> </w:t>
      </w:r>
    </w:p>
    <w:p w14:paraId="7A5DF843"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Duke marrë në konsideratë që nxënësit do të kryejnë praktikën jashtë ambienteve të shkollës, ofruesit i lind detyra për të kryer verifikime, që kushtet e ambienteve ku zhvillohet praktika, janë konform rregullave, oraret dhe ngarkesa e punës respektohen sipas kontratën tip dhe konkretisht pika 3, 4 e nenit 4 të Urdhrit nr. 220, datë 16.09.2020 të MFE. Ofruesi duhet të krijojë evidenca në lidhje me verifikimet e kryera (lista kontrolli, relacione, etj). Shkollat duhet të marrë masa që brenda një periudhe të arsyeshme (12 muajsh) ky rekomandim të vihet në zbatim.</w:t>
      </w:r>
    </w:p>
    <w:p w14:paraId="020A2AA3"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
          <w:sz w:val="24"/>
          <w:szCs w:val="24"/>
          <w:lang w:val="sq-AL"/>
        </w:rPr>
      </w:pPr>
      <w:bookmarkStart w:id="14" w:name="_Hlk172330481"/>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21 </w:t>
      </w:r>
      <w:r w:rsidRPr="0040524E">
        <w:rPr>
          <w:rFonts w:ascii="Times New Roman" w:eastAsia="Times New Roman" w:hAnsi="Times New Roman" w:cs="Times New Roman"/>
          <w:bCs/>
          <w:sz w:val="24"/>
          <w:szCs w:val="24"/>
          <w:lang w:val="sq-AL"/>
        </w:rPr>
        <w:t xml:space="preserve">(Kriter plotësues </w:t>
      </w:r>
      <w:bookmarkEnd w:id="14"/>
      <w:r w:rsidRPr="0040524E">
        <w:rPr>
          <w:rFonts w:ascii="Times New Roman" w:eastAsia="Times New Roman" w:hAnsi="Times New Roman" w:cs="Times New Roman"/>
          <w:bCs/>
          <w:sz w:val="24"/>
          <w:szCs w:val="24"/>
          <w:lang w:val="sq-AL"/>
        </w:rPr>
        <w:t>3.2.1.3)</w:t>
      </w:r>
    </w:p>
    <w:p w14:paraId="5B127246"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rekomandon që mësimdhënësit të përgatisin/përshtasin materiale mbështetëse për lëndët, për të cilat mungojnë tekstet shkollore të botuara, (duke u mbështetur edhe te materialet mbështetëse që gjenden në faqen www.akafp.gov.al ) dhe t’i shpërndajnë ato te nxënësit në fillim të çdo viti shkollor.</w:t>
      </w:r>
    </w:p>
    <w:p w14:paraId="6DB6D713"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Cs/>
          <w:sz w:val="24"/>
          <w:szCs w:val="24"/>
          <w:lang w:val="sq-AL"/>
        </w:rPr>
      </w:pPr>
      <w:r w:rsidRPr="002435A0">
        <w:rPr>
          <w:rFonts w:ascii="Times New Roman" w:eastAsia="Arial" w:hAnsi="Times New Roman" w:cs="Times New Roman"/>
          <w:b/>
          <w:bCs/>
          <w:sz w:val="24"/>
          <w:szCs w:val="24"/>
          <w:lang w:val="sq-AL"/>
        </w:rPr>
        <w:t xml:space="preserve">Rekomandim </w:t>
      </w:r>
      <w:r>
        <w:rPr>
          <w:rFonts w:ascii="Times New Roman" w:eastAsia="Arial" w:hAnsi="Times New Roman" w:cs="Times New Roman"/>
          <w:b/>
          <w:bCs/>
          <w:sz w:val="24"/>
          <w:szCs w:val="24"/>
          <w:lang w:val="sq-AL"/>
        </w:rPr>
        <w:t>N</w:t>
      </w:r>
      <w:r w:rsidRPr="002435A0">
        <w:rPr>
          <w:rFonts w:ascii="Times New Roman" w:eastAsia="Arial" w:hAnsi="Times New Roman" w:cs="Times New Roman"/>
          <w:b/>
          <w:bCs/>
          <w:sz w:val="24"/>
          <w:szCs w:val="24"/>
          <w:lang w:val="sq-AL"/>
        </w:rPr>
        <w:t xml:space="preserve">r. 22 (Kriter bazë </w:t>
      </w:r>
      <w:r w:rsidRPr="002435A0">
        <w:rPr>
          <w:rFonts w:ascii="Times New Roman" w:eastAsia="Times New Roman" w:hAnsi="Times New Roman" w:cs="Times New Roman"/>
          <w:b/>
          <w:sz w:val="24"/>
          <w:szCs w:val="24"/>
          <w:lang w:val="sq-AL"/>
        </w:rPr>
        <w:t>3.2.3.1)</w:t>
      </w:r>
      <w:r w:rsidRPr="002435A0">
        <w:rPr>
          <w:rFonts w:ascii="Times New Roman" w:eastAsia="Times New Roman" w:hAnsi="Times New Roman" w:cs="Times New Roman"/>
          <w:bCs/>
          <w:sz w:val="24"/>
          <w:szCs w:val="24"/>
          <w:lang w:val="sq-AL"/>
        </w:rPr>
        <w:t xml:space="preserve"> </w:t>
      </w:r>
    </w:p>
    <w:p w14:paraId="1A65D71C"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 xml:space="preserve">Duke qenë se nxënësit janë jashtë ambienteve të shkollës dhe larg vëmendjes ditore të ofruesit, për të pasur garanci sa më të forta, rekomandojmë që përveç memorandumeve të bashkëpunimit (tip) të bashkëngjiten edhe kopje të Akt miratimit higjieno-sanitar; apo dokumente të tjera të lëshuara nga institucionet shtetërore ku provohet që ambientet kanë kushte pune (higjenike, sigurie, etj.). </w:t>
      </w:r>
      <w:bookmarkStart w:id="15" w:name="_Hlk174136632"/>
      <w:r w:rsidRPr="002435A0">
        <w:rPr>
          <w:rFonts w:ascii="Times New Roman" w:eastAsia="Times New Roman" w:hAnsi="Times New Roman" w:cs="Times New Roman"/>
          <w:bCs/>
          <w:sz w:val="24"/>
          <w:szCs w:val="24"/>
          <w:lang w:val="sq-AL"/>
        </w:rPr>
        <w:t>Shkollat duhet të marrë masa që brenda një periudhe të arsyeshme (12 muajsh) ky rekomandim të vihet në zbatim</w:t>
      </w:r>
      <w:bookmarkEnd w:id="15"/>
      <w:r w:rsidRPr="002435A0">
        <w:rPr>
          <w:rFonts w:ascii="Times New Roman" w:eastAsia="Times New Roman" w:hAnsi="Times New Roman" w:cs="Times New Roman"/>
          <w:bCs/>
          <w:sz w:val="24"/>
          <w:szCs w:val="24"/>
          <w:lang w:val="sq-AL"/>
        </w:rPr>
        <w:t>.</w:t>
      </w:r>
    </w:p>
    <w:p w14:paraId="4FFA1387"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Arial" w:hAnsi="Times New Roman" w:cs="Times New Roman"/>
          <w:b/>
          <w:bCs/>
          <w:sz w:val="24"/>
          <w:szCs w:val="24"/>
          <w:lang w:val="sq-AL"/>
        </w:rPr>
        <w:t xml:space="preserve">Rekomandim </w:t>
      </w:r>
      <w:r>
        <w:rPr>
          <w:rFonts w:ascii="Times New Roman" w:eastAsia="Arial" w:hAnsi="Times New Roman" w:cs="Times New Roman"/>
          <w:b/>
          <w:bCs/>
          <w:sz w:val="24"/>
          <w:szCs w:val="24"/>
          <w:lang w:val="sq-AL"/>
        </w:rPr>
        <w:t>N</w:t>
      </w:r>
      <w:r w:rsidRPr="002435A0">
        <w:rPr>
          <w:rFonts w:ascii="Times New Roman" w:eastAsia="Arial" w:hAnsi="Times New Roman" w:cs="Times New Roman"/>
          <w:b/>
          <w:bCs/>
          <w:sz w:val="24"/>
          <w:szCs w:val="24"/>
          <w:lang w:val="sq-AL"/>
        </w:rPr>
        <w:t xml:space="preserve">r. 23 (Kriter bazë </w:t>
      </w:r>
      <w:r w:rsidRPr="002435A0">
        <w:rPr>
          <w:rFonts w:ascii="Times New Roman" w:eastAsia="Times New Roman" w:hAnsi="Times New Roman" w:cs="Times New Roman"/>
          <w:b/>
          <w:sz w:val="24"/>
          <w:szCs w:val="24"/>
          <w:lang w:val="sq-AL"/>
        </w:rPr>
        <w:t>3.2.3.2)</w:t>
      </w:r>
    </w:p>
    <w:p w14:paraId="47CC1163"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Para nënshkrimit të Memorandumit të bashkëpunimit (tip) të kërkohen edhe kopje të “Certifikatë sigurie ndaj zjarrit”, “Plan për mbrojtjen ndaj zjarrit” apo dokumente të tjerë të lëshuara nga instancat shtetërore</w:t>
      </w:r>
      <w:r>
        <w:rPr>
          <w:rFonts w:ascii="Times New Roman" w:eastAsia="Times New Roman" w:hAnsi="Times New Roman" w:cs="Times New Roman"/>
          <w:bCs/>
          <w:sz w:val="24"/>
          <w:szCs w:val="24"/>
          <w:lang w:val="sq-AL"/>
        </w:rPr>
        <w:t>,</w:t>
      </w:r>
      <w:r w:rsidRPr="002435A0">
        <w:rPr>
          <w:rFonts w:ascii="Times New Roman" w:eastAsia="Times New Roman" w:hAnsi="Times New Roman" w:cs="Times New Roman"/>
          <w:bCs/>
          <w:sz w:val="24"/>
          <w:szCs w:val="24"/>
          <w:lang w:val="sq-AL"/>
        </w:rPr>
        <w:t xml:space="preserve"> ku provohet që ambientet kanë kushte pune (sigurie) etj. Shkollat duhet të marrë masa që brenda një periudhe të arsyeshme (12 muajsh) ky rekomandim të vihet në zbatim.</w:t>
      </w:r>
    </w:p>
    <w:p w14:paraId="7AC3D9A7" w14:textId="77777777" w:rsidR="006C300B" w:rsidRPr="0040524E"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bookmarkStart w:id="16" w:name="_Hlk172330577"/>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24 </w:t>
      </w:r>
      <w:r w:rsidRPr="0040524E">
        <w:rPr>
          <w:rFonts w:ascii="Times New Roman" w:eastAsia="Times New Roman" w:hAnsi="Times New Roman" w:cs="Times New Roman"/>
          <w:bCs/>
          <w:sz w:val="24"/>
          <w:szCs w:val="24"/>
          <w:lang w:val="sq-AL"/>
        </w:rPr>
        <w:t xml:space="preserve">(Kriter plotësues </w:t>
      </w:r>
      <w:bookmarkEnd w:id="16"/>
      <w:r w:rsidRPr="0040524E">
        <w:rPr>
          <w:rFonts w:ascii="Times New Roman" w:eastAsia="Times New Roman" w:hAnsi="Times New Roman" w:cs="Times New Roman"/>
          <w:bCs/>
          <w:sz w:val="24"/>
          <w:szCs w:val="24"/>
          <w:lang w:val="sq-AL"/>
        </w:rPr>
        <w:t xml:space="preserve">3.2.3.4) </w:t>
      </w:r>
    </w:p>
    <w:p w14:paraId="4681E1F0"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lastRenderedPageBreak/>
        <w:t xml:space="preserve">Përpara nënshkrimit të Memorandumeve të bashkëpunimit (tip) Ofruesi duhet të tregojë kujdes të veçantë dhe të shtuar në lidhje me cilësinë e higjienës të tualeteve që janë pranë ambienteve të praktikave profesionale. Ofruesi duhet të tregohet shumë sensitiv dhe të kërkojë të bashkëpunojë vetëm me ato biznese të cilat kanë standarde dhe dokumentacionin përkatës, dhe të shmangë bashkëpunimin me bizneset të cilat kanë mangësi në dokumentacion që kërkohet për përmbushjen e këtij kriteri. </w:t>
      </w:r>
    </w:p>
    <w:p w14:paraId="7FC5A134" w14:textId="77777777" w:rsidR="006C300B" w:rsidRPr="002435A0" w:rsidRDefault="006C300B" w:rsidP="006C300B">
      <w:pPr>
        <w:shd w:val="clear" w:color="auto" w:fill="FFFFFF"/>
        <w:spacing w:after="0" w:line="276" w:lineRule="auto"/>
        <w:ind w:left="360"/>
        <w:jc w:val="both"/>
        <w:rPr>
          <w:rFonts w:ascii="Times New Roman" w:eastAsia="Times New Roman" w:hAnsi="Times New Roman" w:cs="Times New Roman"/>
          <w:b/>
          <w:sz w:val="24"/>
          <w:szCs w:val="24"/>
          <w:lang w:val="sq-AL" w:eastAsia="en-GB"/>
        </w:rPr>
      </w:pPr>
    </w:p>
    <w:p w14:paraId="5BC6531B" w14:textId="77777777" w:rsidR="006C300B" w:rsidRPr="002435A0" w:rsidRDefault="006C300B" w:rsidP="006C300B">
      <w:pPr>
        <w:shd w:val="clear" w:color="auto" w:fill="E7E6E6" w:themeFill="background2"/>
        <w:spacing w:after="120" w:line="276" w:lineRule="auto"/>
        <w:jc w:val="both"/>
        <w:rPr>
          <w:rFonts w:ascii="Times New Roman" w:eastAsia="Times New Roman" w:hAnsi="Times New Roman" w:cs="Times New Roman"/>
          <w:b/>
          <w:sz w:val="24"/>
          <w:szCs w:val="24"/>
          <w:lang w:val="sq-AL" w:eastAsia="en-GB"/>
        </w:rPr>
      </w:pPr>
      <w:r w:rsidRPr="002435A0">
        <w:rPr>
          <w:rFonts w:ascii="Times New Roman" w:eastAsia="Times New Roman" w:hAnsi="Times New Roman" w:cs="Times New Roman"/>
          <w:b/>
          <w:sz w:val="24"/>
          <w:szCs w:val="24"/>
          <w:lang w:val="sq-AL" w:eastAsia="en-GB"/>
        </w:rPr>
        <w:t>FUSHA  4: MËSIMDHËNIA DHE TË NXËNIT</w:t>
      </w:r>
    </w:p>
    <w:p w14:paraId="626F1F87" w14:textId="77777777" w:rsidR="006C300B" w:rsidRPr="0040524E" w:rsidRDefault="006C300B" w:rsidP="006C300B">
      <w:pPr>
        <w:shd w:val="clear" w:color="auto" w:fill="FFFFFF"/>
        <w:spacing w:before="240" w:after="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25 </w:t>
      </w:r>
      <w:r w:rsidRPr="0040524E">
        <w:rPr>
          <w:rFonts w:ascii="Times New Roman" w:eastAsia="Times New Roman" w:hAnsi="Times New Roman" w:cs="Times New Roman"/>
          <w:bCs/>
          <w:sz w:val="24"/>
          <w:szCs w:val="24"/>
          <w:lang w:val="sq-AL"/>
        </w:rPr>
        <w:t xml:space="preserve">(Kriter plotësues 4.1.2.3) </w:t>
      </w:r>
    </w:p>
    <w:p w14:paraId="5C196D63"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duke parë numrin në rritje të regjistrimeve në kualifikimet “Teknologji informacioni dhe komunikimi, Niveli II në KSHK” dhe “Mbështetje e përdoruesve të TIK-ut, Niveli IV në KSHK”, rekomandon që drejtoria të marrë masat që brenda një periudhe të arsyeshme (12 muaj), të sigurojë mjediset/ambjente të specializuara për aftësimin praktik OSE pajisjet TIK/softuerë/aplikacione sipas standardeve të kualifikimeve në përputhje me numrin e synuar të regjistrimeve, me qëllim që praktika profesionale të realizohet në kohë dhe me burimet e nevojshme për të gjithë nxënësit e regjistruar në kualifikimet profesionale TIK.</w:t>
      </w:r>
    </w:p>
    <w:p w14:paraId="568645A8"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Cs/>
          <w:sz w:val="24"/>
          <w:szCs w:val="24"/>
          <w:lang w:val="sq-AL"/>
        </w:rPr>
      </w:pPr>
      <w:bookmarkStart w:id="17" w:name="_Hlk172330805"/>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26 (Kriter plotësues </w:t>
      </w:r>
      <w:r w:rsidRPr="002435A0">
        <w:rPr>
          <w:rFonts w:ascii="Times New Roman" w:eastAsia="Arial" w:hAnsi="Times New Roman" w:cs="Times New Roman"/>
          <w:b/>
          <w:sz w:val="24"/>
          <w:szCs w:val="24"/>
          <w:lang w:val="sq-AL"/>
        </w:rPr>
        <w:t>i papërmbushur</w:t>
      </w:r>
      <w:r w:rsidRPr="002435A0">
        <w:rPr>
          <w:rFonts w:ascii="Times New Roman" w:eastAsia="Arial" w:hAnsi="Times New Roman" w:cs="Times New Roman"/>
          <w:sz w:val="24"/>
          <w:szCs w:val="24"/>
          <w:lang w:val="sq-AL"/>
        </w:rPr>
        <w:t xml:space="preserve"> </w:t>
      </w:r>
      <w:r w:rsidRPr="002435A0">
        <w:rPr>
          <w:rFonts w:ascii="Times New Roman" w:eastAsia="Times New Roman" w:hAnsi="Times New Roman" w:cs="Times New Roman"/>
          <w:b/>
          <w:bCs/>
          <w:sz w:val="24"/>
          <w:szCs w:val="24"/>
          <w:lang w:val="sq-AL"/>
        </w:rPr>
        <w:t>4.2.1.4 )</w:t>
      </w:r>
    </w:p>
    <w:bookmarkEnd w:id="17"/>
    <w:p w14:paraId="782B1DF0"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rekomandon që të gjithë mësimdhënësit e kulturës profesionale të përcaktojnë rezultate të të nxënit në fushën sociale dhe emocionale në planet vjetore për vitin shkollor 2024-2025.</w:t>
      </w:r>
    </w:p>
    <w:p w14:paraId="29286D36"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lang w:val="sq-AL"/>
        </w:rPr>
        <w:t xml:space="preserve">Rekomandim </w:t>
      </w:r>
      <w:r>
        <w:rPr>
          <w:rFonts w:ascii="Times New Roman" w:eastAsia="Times New Roman" w:hAnsi="Times New Roman" w:cs="Times New Roman"/>
          <w:b/>
          <w:sz w:val="24"/>
          <w:szCs w:val="24"/>
          <w:lang w:val="sq-AL"/>
        </w:rPr>
        <w:t>N</w:t>
      </w:r>
      <w:r w:rsidRPr="002435A0">
        <w:rPr>
          <w:rFonts w:ascii="Times New Roman" w:eastAsia="Times New Roman" w:hAnsi="Times New Roman" w:cs="Times New Roman"/>
          <w:b/>
          <w:sz w:val="24"/>
          <w:szCs w:val="24"/>
          <w:lang w:val="sq-AL"/>
        </w:rPr>
        <w:t xml:space="preserve">r. 27 (Kriter plotësues </w:t>
      </w:r>
      <w:r w:rsidRPr="002435A0">
        <w:rPr>
          <w:rFonts w:ascii="Times New Roman" w:eastAsia="Arial" w:hAnsi="Times New Roman" w:cs="Times New Roman"/>
          <w:b/>
          <w:sz w:val="24"/>
          <w:szCs w:val="24"/>
          <w:lang w:val="sq-AL"/>
        </w:rPr>
        <w:t>i papërmbushur</w:t>
      </w:r>
      <w:r w:rsidRPr="002435A0">
        <w:rPr>
          <w:rFonts w:ascii="Times New Roman" w:eastAsia="Arial" w:hAnsi="Times New Roman" w:cs="Times New Roman"/>
          <w:sz w:val="24"/>
          <w:szCs w:val="24"/>
          <w:lang w:val="sq-AL"/>
        </w:rPr>
        <w:t xml:space="preserve"> </w:t>
      </w:r>
      <w:r w:rsidRPr="002435A0">
        <w:rPr>
          <w:rFonts w:ascii="Times New Roman" w:eastAsia="Times New Roman" w:hAnsi="Times New Roman" w:cs="Times New Roman"/>
          <w:bCs/>
          <w:sz w:val="24"/>
          <w:szCs w:val="24"/>
          <w:lang w:val="sq-AL"/>
        </w:rPr>
        <w:t>4.2.1.4 )</w:t>
      </w:r>
    </w:p>
    <w:p w14:paraId="0EF26F30"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Drejtoria e shkollës dhe NJZH të angazhohen për trajnimin e mësimdhënësve në lidhje me përcaktimin e rezultateve të të nxënit në fushën sociale dhe emocionale në planet e tyre, brenda 12 muajve.</w:t>
      </w:r>
    </w:p>
    <w:p w14:paraId="05A02B41" w14:textId="77777777" w:rsidR="006C300B" w:rsidRPr="002435A0" w:rsidRDefault="006C300B" w:rsidP="006C300B">
      <w:pPr>
        <w:autoSpaceDE w:val="0"/>
        <w:autoSpaceDN w:val="0"/>
        <w:adjustRightInd w:val="0"/>
        <w:spacing w:after="0" w:line="276" w:lineRule="auto"/>
        <w:rPr>
          <w:rFonts w:ascii="Times New Roman" w:eastAsia="Arial" w:hAnsi="Times New Roman" w:cs="Times New Roman"/>
          <w:sz w:val="24"/>
          <w:szCs w:val="24"/>
          <w:lang w:val="sq-AL"/>
        </w:rPr>
      </w:pPr>
      <w:r w:rsidRPr="002435A0">
        <w:rPr>
          <w:rFonts w:ascii="Times New Roman" w:eastAsia="Arial" w:hAnsi="Times New Roman" w:cs="Times New Roman"/>
          <w:b/>
          <w:bCs/>
          <w:sz w:val="24"/>
          <w:szCs w:val="24"/>
          <w:lang w:val="sq-AL"/>
        </w:rPr>
        <w:t xml:space="preserve">Rekomandim </w:t>
      </w:r>
      <w:r>
        <w:rPr>
          <w:rFonts w:ascii="Times New Roman" w:eastAsia="Arial" w:hAnsi="Times New Roman" w:cs="Times New Roman"/>
          <w:b/>
          <w:bCs/>
          <w:sz w:val="24"/>
          <w:szCs w:val="24"/>
          <w:lang w:val="sq-AL"/>
        </w:rPr>
        <w:t>N</w:t>
      </w:r>
      <w:r w:rsidRPr="002435A0">
        <w:rPr>
          <w:rFonts w:ascii="Times New Roman" w:eastAsia="Arial" w:hAnsi="Times New Roman" w:cs="Times New Roman"/>
          <w:b/>
          <w:bCs/>
          <w:sz w:val="24"/>
          <w:szCs w:val="24"/>
          <w:lang w:val="sq-AL"/>
        </w:rPr>
        <w:t xml:space="preserve">r. 28 </w:t>
      </w:r>
      <w:r w:rsidRPr="002435A0">
        <w:rPr>
          <w:rFonts w:ascii="Times New Roman" w:eastAsia="Arial" w:hAnsi="Times New Roman" w:cs="Times New Roman"/>
          <w:sz w:val="24"/>
          <w:szCs w:val="24"/>
          <w:lang w:val="sq-AL"/>
        </w:rPr>
        <w:t>(Kriter plotësues 4.2.1.6)</w:t>
      </w:r>
    </w:p>
    <w:p w14:paraId="6CA81389" w14:textId="77777777" w:rsidR="006C300B" w:rsidRPr="002435A0" w:rsidRDefault="006C300B" w:rsidP="006C300B">
      <w:pPr>
        <w:autoSpaceDE w:val="0"/>
        <w:autoSpaceDN w:val="0"/>
        <w:adjustRightInd w:val="0"/>
        <w:spacing w:after="240" w:line="276" w:lineRule="auto"/>
        <w:jc w:val="both"/>
        <w:rPr>
          <w:rFonts w:ascii="Times New Roman" w:eastAsia="Arial" w:hAnsi="Times New Roman" w:cs="Times New Roman"/>
          <w:sz w:val="24"/>
          <w:szCs w:val="24"/>
          <w:lang w:val="sq-AL"/>
        </w:rPr>
      </w:pPr>
      <w:r w:rsidRPr="002435A0">
        <w:rPr>
          <w:rFonts w:ascii="Times New Roman" w:eastAsia="Arial" w:hAnsi="Times New Roman" w:cs="Times New Roman"/>
          <w:sz w:val="24"/>
          <w:szCs w:val="24"/>
          <w:lang w:val="sq-AL"/>
        </w:rPr>
        <w:t>Shkollat duhet të marrë masa që brenda një periudhe të arsyeshme prej 12 muajsh, të gjithë mësuesit të përcaktojnë objektiva të nxëni ndërkurrikulare.</w:t>
      </w:r>
    </w:p>
    <w:p w14:paraId="07024E15" w14:textId="77777777" w:rsidR="006C300B" w:rsidRPr="002435A0" w:rsidRDefault="006C300B" w:rsidP="006C300B">
      <w:pPr>
        <w:autoSpaceDE w:val="0"/>
        <w:autoSpaceDN w:val="0"/>
        <w:adjustRightInd w:val="0"/>
        <w:spacing w:after="0" w:line="276" w:lineRule="auto"/>
        <w:jc w:val="both"/>
        <w:rPr>
          <w:rFonts w:ascii="Times New Roman" w:eastAsia="Arial" w:hAnsi="Times New Roman" w:cs="Times New Roman"/>
          <w:sz w:val="24"/>
          <w:szCs w:val="24"/>
          <w:lang w:val="sq-AL"/>
        </w:rPr>
      </w:pPr>
      <w:r w:rsidRPr="002435A0">
        <w:rPr>
          <w:rFonts w:ascii="Times New Roman" w:eastAsia="Arial" w:hAnsi="Times New Roman" w:cs="Times New Roman"/>
          <w:b/>
          <w:bCs/>
          <w:sz w:val="24"/>
          <w:szCs w:val="24"/>
          <w:lang w:val="sq-AL"/>
        </w:rPr>
        <w:t xml:space="preserve">Rekomandim </w:t>
      </w:r>
      <w:r>
        <w:rPr>
          <w:rFonts w:ascii="Times New Roman" w:eastAsia="Arial" w:hAnsi="Times New Roman" w:cs="Times New Roman"/>
          <w:b/>
          <w:bCs/>
          <w:sz w:val="24"/>
          <w:szCs w:val="24"/>
          <w:lang w:val="sq-AL"/>
        </w:rPr>
        <w:t>N</w:t>
      </w:r>
      <w:r w:rsidRPr="002435A0">
        <w:rPr>
          <w:rFonts w:ascii="Times New Roman" w:eastAsia="Arial" w:hAnsi="Times New Roman" w:cs="Times New Roman"/>
          <w:b/>
          <w:bCs/>
          <w:sz w:val="24"/>
          <w:szCs w:val="24"/>
          <w:lang w:val="sq-AL"/>
        </w:rPr>
        <w:t xml:space="preserve">r. 29 </w:t>
      </w:r>
      <w:r w:rsidRPr="002435A0">
        <w:rPr>
          <w:rFonts w:ascii="Times New Roman" w:eastAsia="Arial" w:hAnsi="Times New Roman" w:cs="Times New Roman"/>
          <w:sz w:val="24"/>
          <w:szCs w:val="24"/>
          <w:lang w:val="sq-AL"/>
        </w:rPr>
        <w:t>(Kriter plotësues 4.3.1.5)</w:t>
      </w:r>
    </w:p>
    <w:p w14:paraId="7E7A30E6" w14:textId="77777777" w:rsidR="006C300B" w:rsidRPr="002435A0" w:rsidRDefault="006C300B" w:rsidP="006C300B">
      <w:pPr>
        <w:autoSpaceDE w:val="0"/>
        <w:autoSpaceDN w:val="0"/>
        <w:adjustRightInd w:val="0"/>
        <w:spacing w:after="240" w:line="276" w:lineRule="auto"/>
        <w:jc w:val="both"/>
        <w:rPr>
          <w:rFonts w:ascii="Times New Roman" w:eastAsia="Arial" w:hAnsi="Times New Roman" w:cs="Times New Roman"/>
          <w:sz w:val="24"/>
          <w:szCs w:val="24"/>
          <w:lang w:val="sq-AL"/>
        </w:rPr>
      </w:pPr>
      <w:r w:rsidRPr="002435A0">
        <w:rPr>
          <w:rFonts w:ascii="Times New Roman" w:eastAsia="Arial" w:hAnsi="Times New Roman" w:cs="Times New Roman"/>
          <w:sz w:val="24"/>
          <w:szCs w:val="24"/>
          <w:lang w:val="sq-AL"/>
        </w:rPr>
        <w:t>Shkollat duhet të marrë masa që brenda një periudhe të arsyeshme (</w:t>
      </w:r>
      <w:r w:rsidRPr="002435A0">
        <w:rPr>
          <w:rFonts w:ascii="Times New Roman" w:eastAsia="Arial" w:hAnsi="Times New Roman" w:cs="Times New Roman"/>
          <w:i/>
          <w:iCs/>
          <w:sz w:val="24"/>
          <w:szCs w:val="24"/>
          <w:lang w:val="sq-AL"/>
        </w:rPr>
        <w:t>12 muajsh</w:t>
      </w:r>
      <w:r w:rsidRPr="002435A0">
        <w:rPr>
          <w:rFonts w:ascii="Times New Roman" w:eastAsia="Arial" w:hAnsi="Times New Roman" w:cs="Times New Roman"/>
          <w:sz w:val="24"/>
          <w:szCs w:val="24"/>
          <w:lang w:val="sq-AL"/>
        </w:rPr>
        <w:t>) të gjithë mësimdhënësit të realizojnë aktivitetet mësimore të vetërregulluara.</w:t>
      </w:r>
      <w:r w:rsidRPr="002435A0">
        <w:rPr>
          <w:rFonts w:ascii="Times New Roman" w:eastAsia="Times New Roman" w:hAnsi="Times New Roman" w:cs="Times New Roman"/>
          <w:bCs/>
          <w:sz w:val="24"/>
          <w:szCs w:val="24"/>
          <w:lang w:val="sq-AL"/>
        </w:rPr>
        <w:tab/>
      </w:r>
    </w:p>
    <w:p w14:paraId="30B2ED61" w14:textId="77777777" w:rsidR="006C300B" w:rsidRPr="002435A0" w:rsidRDefault="006C300B" w:rsidP="006C300B">
      <w:pPr>
        <w:autoSpaceDE w:val="0"/>
        <w:autoSpaceDN w:val="0"/>
        <w:adjustRightInd w:val="0"/>
        <w:spacing w:after="0" w:line="276" w:lineRule="auto"/>
        <w:rPr>
          <w:rFonts w:ascii="Times New Roman" w:eastAsia="Arial" w:hAnsi="Times New Roman" w:cs="Times New Roman"/>
          <w:b/>
          <w:bCs/>
          <w:sz w:val="24"/>
          <w:szCs w:val="24"/>
          <w:lang w:val="sq-AL"/>
        </w:rPr>
      </w:pPr>
      <w:r w:rsidRPr="002435A0">
        <w:rPr>
          <w:rFonts w:ascii="Times New Roman" w:eastAsia="Arial" w:hAnsi="Times New Roman" w:cs="Times New Roman"/>
          <w:b/>
          <w:bCs/>
          <w:sz w:val="24"/>
          <w:szCs w:val="24"/>
          <w:lang w:val="sq-AL"/>
        </w:rPr>
        <w:t xml:space="preserve">Rekomandim </w:t>
      </w:r>
      <w:r>
        <w:rPr>
          <w:rFonts w:ascii="Times New Roman" w:eastAsia="Arial" w:hAnsi="Times New Roman" w:cs="Times New Roman"/>
          <w:b/>
          <w:bCs/>
          <w:sz w:val="24"/>
          <w:szCs w:val="24"/>
          <w:lang w:val="sq-AL"/>
        </w:rPr>
        <w:t>N</w:t>
      </w:r>
      <w:r w:rsidRPr="002435A0">
        <w:rPr>
          <w:rFonts w:ascii="Times New Roman" w:eastAsia="Arial" w:hAnsi="Times New Roman" w:cs="Times New Roman"/>
          <w:b/>
          <w:bCs/>
          <w:sz w:val="24"/>
          <w:szCs w:val="24"/>
          <w:lang w:val="sq-AL"/>
        </w:rPr>
        <w:t>r. 30 (Kriteri bazë 4.3.4.1 dhe 4.5.1.5)</w:t>
      </w:r>
    </w:p>
    <w:p w14:paraId="5B496599" w14:textId="30271F6C" w:rsidR="006C300B" w:rsidRPr="002435A0" w:rsidRDefault="006C300B" w:rsidP="006C300B">
      <w:pPr>
        <w:autoSpaceDE w:val="0"/>
        <w:autoSpaceDN w:val="0"/>
        <w:adjustRightInd w:val="0"/>
        <w:spacing w:after="0" w:line="276" w:lineRule="auto"/>
        <w:jc w:val="both"/>
        <w:rPr>
          <w:rFonts w:ascii="Times New Roman" w:eastAsia="Arial" w:hAnsi="Times New Roman" w:cs="Times New Roman"/>
          <w:sz w:val="24"/>
          <w:szCs w:val="24"/>
          <w:lang w:val="sq-AL"/>
        </w:rPr>
      </w:pPr>
      <w:r w:rsidRPr="002435A0">
        <w:rPr>
          <w:rFonts w:ascii="Times New Roman" w:eastAsia="Arial" w:hAnsi="Times New Roman" w:cs="Times New Roman"/>
          <w:sz w:val="24"/>
          <w:szCs w:val="24"/>
          <w:lang w:val="sq-AL"/>
        </w:rPr>
        <w:t>Shkolla është e pajisur me dokumentacionin e sigurimit të higjienës nga institucionet shtetërore të cilat ri përsëriten një herë ose dy herë në vit. Megjithatë shkolla duhet të tregojë një kujdes të shtuar për sa i përket çështjeve të pastërtisë dhe mirëmbajtjes duke e ndjekur dhe monitoruar çdo ditë si dhe duke gjetur metodat, procedurat e duhura për të dokumentuar monitorimin dhe punën e vazhdueshme të “</w:t>
      </w:r>
      <w:r w:rsidRPr="002435A0">
        <w:rPr>
          <w:rFonts w:ascii="Times New Roman" w:eastAsia="Arial" w:hAnsi="Times New Roman" w:cs="Times New Roman"/>
          <w:i/>
          <w:iCs/>
          <w:sz w:val="24"/>
          <w:szCs w:val="24"/>
          <w:lang w:val="sq-AL"/>
        </w:rPr>
        <w:t>Komisionit të shëndetit, sigurisë, mirëmbajtjes dhe mjedisit</w:t>
      </w:r>
      <w:r w:rsidRPr="002435A0">
        <w:rPr>
          <w:rFonts w:ascii="Times New Roman" w:eastAsia="Arial" w:hAnsi="Times New Roman" w:cs="Times New Roman"/>
          <w:sz w:val="24"/>
          <w:szCs w:val="24"/>
          <w:lang w:val="sq-AL"/>
        </w:rPr>
        <w:t>” për pikat  3)</w:t>
      </w:r>
      <w:r w:rsidR="00F54C3B">
        <w:rPr>
          <w:rFonts w:ascii="Times New Roman" w:eastAsia="Arial" w:hAnsi="Times New Roman" w:cs="Times New Roman"/>
          <w:sz w:val="24"/>
          <w:szCs w:val="24"/>
          <w:lang w:val="sq-AL"/>
        </w:rPr>
        <w:t xml:space="preserve"> </w:t>
      </w:r>
      <w:r w:rsidRPr="002435A0">
        <w:rPr>
          <w:rFonts w:ascii="Times New Roman" w:eastAsia="Arial" w:hAnsi="Times New Roman" w:cs="Times New Roman"/>
          <w:sz w:val="24"/>
          <w:szCs w:val="24"/>
          <w:lang w:val="sq-AL"/>
        </w:rPr>
        <w:t>a/e, pika 4, pika 5)d, e të neni 147, pika 10 e nenit 149 të Udhëzimit nr. 14/2021 i ndryshuar.</w:t>
      </w:r>
    </w:p>
    <w:p w14:paraId="29CB83BD" w14:textId="77777777" w:rsidR="006C300B" w:rsidRPr="002435A0" w:rsidRDefault="006C300B" w:rsidP="006C300B">
      <w:pPr>
        <w:spacing w:after="120" w:line="276" w:lineRule="auto"/>
        <w:jc w:val="both"/>
        <w:rPr>
          <w:rFonts w:ascii="Times New Roman" w:eastAsia="Times New Roman" w:hAnsi="Times New Roman" w:cs="Times New Roman"/>
          <w:sz w:val="24"/>
          <w:szCs w:val="24"/>
          <w:lang w:val="sq-AL" w:eastAsia="en-GB"/>
        </w:rPr>
      </w:pPr>
    </w:p>
    <w:p w14:paraId="7F89A560" w14:textId="77777777" w:rsidR="006C300B" w:rsidRPr="002435A0" w:rsidRDefault="006C300B" w:rsidP="006C300B">
      <w:pPr>
        <w:shd w:val="clear" w:color="auto" w:fill="E7E6E6" w:themeFill="background2"/>
        <w:spacing w:after="120" w:line="276" w:lineRule="auto"/>
        <w:jc w:val="both"/>
        <w:rPr>
          <w:rFonts w:ascii="Times New Roman" w:eastAsia="Times New Roman" w:hAnsi="Times New Roman" w:cs="Times New Roman"/>
          <w:sz w:val="24"/>
          <w:szCs w:val="24"/>
          <w:lang w:val="sq-AL" w:eastAsia="en-GB"/>
        </w:rPr>
      </w:pPr>
      <w:r w:rsidRPr="002435A0">
        <w:rPr>
          <w:rFonts w:ascii="Times New Roman" w:eastAsia="Times New Roman" w:hAnsi="Times New Roman" w:cs="Times New Roman"/>
          <w:b/>
          <w:sz w:val="24"/>
          <w:szCs w:val="24"/>
          <w:lang w:val="sq-AL" w:eastAsia="en-GB"/>
        </w:rPr>
        <w:lastRenderedPageBreak/>
        <w:t>FUSHA  5: VLERËSIMI</w:t>
      </w:r>
    </w:p>
    <w:p w14:paraId="5E9A4B29" w14:textId="77777777" w:rsidR="006C300B" w:rsidRPr="002435A0" w:rsidRDefault="006C300B" w:rsidP="006C300B">
      <w:pPr>
        <w:shd w:val="clear" w:color="auto" w:fill="FFFFFF"/>
        <w:spacing w:before="240" w:after="0" w:line="276" w:lineRule="auto"/>
        <w:jc w:val="both"/>
        <w:rPr>
          <w:rFonts w:ascii="Times New Roman" w:eastAsia="Times New Roman" w:hAnsi="Times New Roman" w:cs="Times New Roman"/>
          <w:bCs/>
          <w:sz w:val="24"/>
          <w:szCs w:val="24"/>
          <w:lang w:val="sq-AL"/>
        </w:rPr>
      </w:pPr>
      <w:r w:rsidRPr="002435A0">
        <w:rPr>
          <w:rFonts w:ascii="Times New Roman" w:eastAsia="Arial" w:hAnsi="Times New Roman" w:cs="Times New Roman"/>
          <w:b/>
          <w:bCs/>
          <w:sz w:val="24"/>
          <w:szCs w:val="24"/>
          <w:lang w:val="sq-AL"/>
        </w:rPr>
        <w:t xml:space="preserve">Rekomandim </w:t>
      </w:r>
      <w:r>
        <w:rPr>
          <w:rFonts w:ascii="Times New Roman" w:eastAsia="Arial" w:hAnsi="Times New Roman" w:cs="Times New Roman"/>
          <w:b/>
          <w:bCs/>
          <w:sz w:val="24"/>
          <w:szCs w:val="24"/>
          <w:lang w:val="sq-AL"/>
        </w:rPr>
        <w:t>N</w:t>
      </w:r>
      <w:r w:rsidRPr="002435A0">
        <w:rPr>
          <w:rFonts w:ascii="Times New Roman" w:eastAsia="Arial" w:hAnsi="Times New Roman" w:cs="Times New Roman"/>
          <w:b/>
          <w:bCs/>
          <w:sz w:val="24"/>
          <w:szCs w:val="24"/>
          <w:lang w:val="sq-AL"/>
        </w:rPr>
        <w:t xml:space="preserve">r. 31 (Kriter bazë </w:t>
      </w:r>
      <w:r w:rsidRPr="00261B86">
        <w:rPr>
          <w:rFonts w:ascii="Times New Roman" w:eastAsia="Times New Roman" w:hAnsi="Times New Roman" w:cs="Times New Roman"/>
          <w:b/>
          <w:sz w:val="24"/>
          <w:szCs w:val="24"/>
          <w:lang w:val="sq-AL"/>
        </w:rPr>
        <w:t>5.1.8.1)</w:t>
      </w:r>
      <w:r w:rsidRPr="002435A0">
        <w:rPr>
          <w:rFonts w:ascii="Times New Roman" w:eastAsia="Times New Roman" w:hAnsi="Times New Roman" w:cs="Times New Roman"/>
          <w:bCs/>
          <w:sz w:val="24"/>
          <w:szCs w:val="24"/>
          <w:lang w:val="sq-AL"/>
        </w:rPr>
        <w:t xml:space="preserve"> </w:t>
      </w:r>
    </w:p>
    <w:p w14:paraId="60424453"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rekomandon që shkolla të krijojë më shum</w:t>
      </w:r>
      <w:r>
        <w:rPr>
          <w:rFonts w:ascii="Times New Roman" w:eastAsia="Times New Roman" w:hAnsi="Times New Roman" w:cs="Times New Roman"/>
          <w:bCs/>
          <w:sz w:val="24"/>
          <w:szCs w:val="24"/>
          <w:lang w:val="sq-AL"/>
        </w:rPr>
        <w:t>ë</w:t>
      </w:r>
      <w:r w:rsidRPr="002435A0">
        <w:rPr>
          <w:rFonts w:ascii="Times New Roman" w:eastAsia="Times New Roman" w:hAnsi="Times New Roman" w:cs="Times New Roman"/>
          <w:bCs/>
          <w:sz w:val="24"/>
          <w:szCs w:val="24"/>
          <w:lang w:val="sq-AL"/>
        </w:rPr>
        <w:t xml:space="preserve"> evidenca në lidhje me konsultimin e bizneseve për hartimin e metodologjive dhe të instrumenteve të vlerësimit, kryesisht për vlerësimin e rezultateve të të nxënit me bazë punën p.sh., listë prezenca të takimit, procesverbale/minuta të takimeve, foto, publikime etj.</w:t>
      </w:r>
    </w:p>
    <w:p w14:paraId="69441B96" w14:textId="77777777" w:rsidR="006C300B" w:rsidRPr="002435A0" w:rsidRDefault="006C300B" w:rsidP="006C300B">
      <w:pPr>
        <w:shd w:val="clear" w:color="auto" w:fill="FFFFFF"/>
        <w:spacing w:after="0" w:line="276" w:lineRule="auto"/>
        <w:jc w:val="both"/>
        <w:rPr>
          <w:rFonts w:ascii="Times New Roman" w:eastAsia="Times New Roman" w:hAnsi="Times New Roman" w:cs="Times New Roman"/>
          <w:bCs/>
          <w:sz w:val="24"/>
          <w:szCs w:val="24"/>
          <w:lang w:val="sq-AL"/>
        </w:rPr>
      </w:pPr>
      <w:r w:rsidRPr="002435A0">
        <w:rPr>
          <w:rFonts w:ascii="Times New Roman" w:eastAsia="Arial" w:hAnsi="Times New Roman" w:cs="Times New Roman"/>
          <w:b/>
          <w:bCs/>
          <w:sz w:val="24"/>
          <w:szCs w:val="24"/>
          <w:lang w:val="sq-AL"/>
        </w:rPr>
        <w:t xml:space="preserve">Rekomandim </w:t>
      </w:r>
      <w:r>
        <w:rPr>
          <w:rFonts w:ascii="Times New Roman" w:eastAsia="Arial" w:hAnsi="Times New Roman" w:cs="Times New Roman"/>
          <w:b/>
          <w:bCs/>
          <w:sz w:val="24"/>
          <w:szCs w:val="24"/>
          <w:lang w:val="sq-AL"/>
        </w:rPr>
        <w:t>N</w:t>
      </w:r>
      <w:r w:rsidRPr="002435A0">
        <w:rPr>
          <w:rFonts w:ascii="Times New Roman" w:eastAsia="Arial" w:hAnsi="Times New Roman" w:cs="Times New Roman"/>
          <w:b/>
          <w:bCs/>
          <w:sz w:val="24"/>
          <w:szCs w:val="24"/>
          <w:lang w:val="sq-AL"/>
        </w:rPr>
        <w:t xml:space="preserve">r. 32 (Kriter bazë </w:t>
      </w:r>
      <w:r w:rsidRPr="002435A0">
        <w:rPr>
          <w:rFonts w:ascii="Times New Roman" w:eastAsia="Times New Roman" w:hAnsi="Times New Roman" w:cs="Times New Roman"/>
          <w:b/>
          <w:bCs/>
          <w:sz w:val="24"/>
          <w:szCs w:val="24"/>
          <w:lang w:val="sq-AL"/>
        </w:rPr>
        <w:t xml:space="preserve">5.2.1.4) </w:t>
      </w:r>
    </w:p>
    <w:p w14:paraId="74E337DC" w14:textId="77777777" w:rsidR="006C300B" w:rsidRPr="002435A0" w:rsidRDefault="006C300B" w:rsidP="006C300B">
      <w:pPr>
        <w:shd w:val="clear" w:color="auto" w:fill="FFFFFF"/>
        <w:spacing w:after="120" w:line="276" w:lineRule="auto"/>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Cs/>
          <w:sz w:val="24"/>
          <w:szCs w:val="24"/>
          <w:lang w:val="sq-AL"/>
        </w:rPr>
        <w:t>GVJ rekomandon që në analizën e fundit të vitit të përfshihet numri dhe lloji i ankesave të regjistruara, si dhe zgjidhjet përkatëse.</w:t>
      </w:r>
    </w:p>
    <w:p w14:paraId="7A020744" w14:textId="77777777" w:rsidR="00AD5B62" w:rsidRDefault="00AD5B62" w:rsidP="00AD5B62">
      <w:pPr>
        <w:shd w:val="clear" w:color="auto" w:fill="FFFFFF" w:themeFill="background1"/>
        <w:autoSpaceDE w:val="0"/>
        <w:autoSpaceDN w:val="0"/>
        <w:adjustRightInd w:val="0"/>
        <w:spacing w:after="0" w:line="276" w:lineRule="auto"/>
        <w:rPr>
          <w:rFonts w:ascii="Times New Roman" w:eastAsia="Calibri" w:hAnsi="Times New Roman" w:cs="Times New Roman"/>
          <w:b/>
          <w:color w:val="000000"/>
          <w:sz w:val="24"/>
          <w:szCs w:val="24"/>
          <w:lang w:val="sq-AL"/>
        </w:rPr>
      </w:pPr>
    </w:p>
    <w:p w14:paraId="3ADDA787" w14:textId="77777777" w:rsidR="00AD5B62" w:rsidRPr="00E85F7B" w:rsidRDefault="00AD5B62" w:rsidP="00AD5B62">
      <w:pPr>
        <w:pStyle w:val="ListParagraph"/>
        <w:numPr>
          <w:ilvl w:val="0"/>
          <w:numId w:val="5"/>
        </w:numPr>
        <w:shd w:val="clear" w:color="auto" w:fill="FFFFFF" w:themeFill="background1"/>
        <w:spacing w:after="0" w:line="276" w:lineRule="auto"/>
        <w:jc w:val="both"/>
        <w:rPr>
          <w:rFonts w:ascii="Times New Roman" w:eastAsia="Times New Roman" w:hAnsi="Times New Roman" w:cs="Times New Roman"/>
          <w:b/>
          <w:sz w:val="24"/>
          <w:szCs w:val="24"/>
          <w:lang w:val="sq-AL"/>
        </w:rPr>
      </w:pPr>
      <w:r w:rsidRPr="00E85F7B">
        <w:rPr>
          <w:rFonts w:ascii="Times New Roman" w:eastAsia="Times New Roman" w:hAnsi="Times New Roman" w:cs="Times New Roman"/>
          <w:b/>
          <w:sz w:val="24"/>
          <w:szCs w:val="24"/>
          <w:lang w:val="sq-AL"/>
        </w:rPr>
        <w:t xml:space="preserve">VENDIMI PËR AKREDITIM </w:t>
      </w:r>
    </w:p>
    <w:p w14:paraId="6470A834" w14:textId="77777777" w:rsidR="00AD5B62" w:rsidRPr="00E85F7B" w:rsidRDefault="00AD5B62" w:rsidP="00AD5B62">
      <w:pPr>
        <w:pStyle w:val="ListParagraph"/>
        <w:shd w:val="clear" w:color="auto" w:fill="FFFFFF" w:themeFill="background1"/>
        <w:spacing w:after="0" w:line="276" w:lineRule="auto"/>
        <w:jc w:val="both"/>
        <w:rPr>
          <w:rFonts w:ascii="Times New Roman" w:eastAsia="Times New Roman" w:hAnsi="Times New Roman" w:cs="Times New Roman"/>
          <w:b/>
          <w:sz w:val="24"/>
          <w:szCs w:val="24"/>
          <w:lang w:val="sq-AL"/>
        </w:rPr>
      </w:pPr>
    </w:p>
    <w:p w14:paraId="50F1BBA4" w14:textId="4233A9DB" w:rsidR="00AD5B62" w:rsidRPr="00E56313" w:rsidRDefault="00AD5B62" w:rsidP="00AD5B62">
      <w:pPr>
        <w:shd w:val="clear" w:color="auto" w:fill="FFFFFF" w:themeFill="background1"/>
        <w:spacing w:after="0" w:line="276" w:lineRule="auto"/>
        <w:jc w:val="both"/>
        <w:rPr>
          <w:rFonts w:ascii="Times New Roman" w:eastAsia="Times New Roman" w:hAnsi="Times New Roman" w:cs="Times New Roman"/>
          <w:sz w:val="24"/>
          <w:szCs w:val="24"/>
          <w:lang w:val="sq-AL"/>
        </w:rPr>
      </w:pPr>
      <w:r w:rsidRPr="007B0CE1">
        <w:rPr>
          <w:rFonts w:ascii="Times New Roman" w:hAnsi="Times New Roman" w:cs="Times New Roman"/>
          <w:sz w:val="24"/>
          <w:szCs w:val="24"/>
          <w:lang w:val="sq-AL"/>
        </w:rPr>
        <w:t>Në bazë të raportit të akreditimit dhe propozimit  të AKAFPK-së, Ministria e Ekonomisë</w:t>
      </w:r>
      <w:r w:rsidR="003365A7" w:rsidRPr="007B0CE1">
        <w:rPr>
          <w:rFonts w:ascii="Times New Roman" w:hAnsi="Times New Roman" w:cs="Times New Roman"/>
          <w:sz w:val="24"/>
          <w:szCs w:val="24"/>
          <w:lang w:val="sq-AL"/>
        </w:rPr>
        <w:t>, Kultur</w:t>
      </w:r>
      <w:r w:rsidR="007B0CE1" w:rsidRPr="007B0CE1">
        <w:rPr>
          <w:rFonts w:ascii="Times New Roman" w:hAnsi="Times New Roman" w:cs="Times New Roman"/>
          <w:sz w:val="24"/>
          <w:szCs w:val="24"/>
          <w:lang w:val="sq-AL"/>
        </w:rPr>
        <w:t>ë</w:t>
      </w:r>
      <w:r w:rsidR="003365A7" w:rsidRPr="007B0CE1">
        <w:rPr>
          <w:rFonts w:ascii="Times New Roman" w:hAnsi="Times New Roman" w:cs="Times New Roman"/>
          <w:sz w:val="24"/>
          <w:szCs w:val="24"/>
          <w:lang w:val="sq-AL"/>
        </w:rPr>
        <w:t xml:space="preserve">s dhe Inovacionit </w:t>
      </w:r>
      <w:r w:rsidRPr="007B0CE1">
        <w:rPr>
          <w:rFonts w:ascii="Times New Roman" w:hAnsi="Times New Roman" w:cs="Times New Roman"/>
          <w:sz w:val="24"/>
          <w:szCs w:val="24"/>
          <w:lang w:val="sq-AL"/>
        </w:rPr>
        <w:t xml:space="preserve"> mori vendimin për </w:t>
      </w:r>
      <w:r w:rsidRPr="007B0CE1">
        <w:rPr>
          <w:rFonts w:ascii="Times New Roman" w:hAnsi="Times New Roman" w:cs="Times New Roman"/>
          <w:b/>
          <w:sz w:val="24"/>
          <w:szCs w:val="24"/>
          <w:lang w:val="sq-AL"/>
        </w:rPr>
        <w:t>akreditim</w:t>
      </w:r>
      <w:r w:rsidR="006C300B">
        <w:rPr>
          <w:rFonts w:ascii="Times New Roman" w:hAnsi="Times New Roman" w:cs="Times New Roman"/>
          <w:b/>
          <w:sz w:val="24"/>
          <w:szCs w:val="24"/>
          <w:lang w:val="sq-AL"/>
        </w:rPr>
        <w:t xml:space="preserve"> me kusht</w:t>
      </w:r>
      <w:r w:rsidRPr="007B0CE1">
        <w:rPr>
          <w:rFonts w:ascii="Times New Roman" w:hAnsi="Times New Roman" w:cs="Times New Roman"/>
          <w:b/>
          <w:sz w:val="24"/>
          <w:szCs w:val="24"/>
          <w:lang w:val="sq-AL"/>
        </w:rPr>
        <w:t xml:space="preserve"> </w:t>
      </w:r>
      <w:r w:rsidRPr="007B0CE1">
        <w:rPr>
          <w:rFonts w:ascii="Times New Roman" w:hAnsi="Times New Roman" w:cs="Times New Roman"/>
          <w:sz w:val="24"/>
          <w:szCs w:val="24"/>
          <w:lang w:val="sq-AL"/>
        </w:rPr>
        <w:t>për</w:t>
      </w:r>
      <w:r w:rsidRPr="007B0CE1">
        <w:rPr>
          <w:rFonts w:ascii="Times New Roman" w:hAnsi="Times New Roman" w:cs="Times New Roman"/>
          <w:b/>
          <w:sz w:val="24"/>
          <w:szCs w:val="24"/>
          <w:lang w:val="sq-AL"/>
        </w:rPr>
        <w:t xml:space="preserve"> </w:t>
      </w:r>
      <w:r w:rsidRPr="007B0CE1">
        <w:rPr>
          <w:rFonts w:ascii="Times New Roman" w:eastAsia="Times New Roman" w:hAnsi="Times New Roman" w:cs="Times New Roman"/>
          <w:sz w:val="24"/>
          <w:szCs w:val="24"/>
          <w:lang w:val="sq-AL"/>
        </w:rPr>
        <w:t xml:space="preserve">ofruesin publik të AFP-së, </w:t>
      </w:r>
      <w:r w:rsidR="008B6AEE" w:rsidRPr="007B0CE1">
        <w:rPr>
          <w:rFonts w:ascii="Times New Roman" w:hAnsi="Times New Roman"/>
          <w:sz w:val="24"/>
          <w:szCs w:val="24"/>
          <w:lang w:val="sq-AL"/>
        </w:rPr>
        <w:t xml:space="preserve">Shkolla e </w:t>
      </w:r>
      <w:r w:rsidR="00F12419">
        <w:rPr>
          <w:rFonts w:ascii="Times New Roman" w:hAnsi="Times New Roman"/>
          <w:sz w:val="24"/>
          <w:szCs w:val="24"/>
          <w:lang w:val="sq-AL"/>
        </w:rPr>
        <w:t>M</w:t>
      </w:r>
      <w:r w:rsidR="008B6AEE" w:rsidRPr="007B0CE1">
        <w:rPr>
          <w:rFonts w:ascii="Times New Roman" w:hAnsi="Times New Roman"/>
          <w:sz w:val="24"/>
          <w:szCs w:val="24"/>
          <w:lang w:val="sq-AL"/>
        </w:rPr>
        <w:t>esme Profesionale “</w:t>
      </w:r>
      <w:r w:rsidR="008F6236">
        <w:rPr>
          <w:rFonts w:ascii="Times New Roman" w:hAnsi="Times New Roman"/>
          <w:sz w:val="24"/>
          <w:szCs w:val="24"/>
          <w:lang w:val="sq-AL"/>
        </w:rPr>
        <w:t>Stiliano Bandilli</w:t>
      </w:r>
      <w:r w:rsidR="008B6AEE" w:rsidRPr="007B0CE1">
        <w:rPr>
          <w:rFonts w:ascii="Times New Roman" w:hAnsi="Times New Roman"/>
          <w:sz w:val="24"/>
          <w:szCs w:val="24"/>
          <w:lang w:val="sq-AL"/>
        </w:rPr>
        <w:t xml:space="preserve">”, </w:t>
      </w:r>
      <w:r w:rsidR="008F6236">
        <w:rPr>
          <w:rFonts w:ascii="Times New Roman" w:hAnsi="Times New Roman"/>
          <w:sz w:val="24"/>
          <w:szCs w:val="24"/>
          <w:lang w:val="sq-AL"/>
        </w:rPr>
        <w:t>Berat</w:t>
      </w:r>
      <w:r w:rsidRPr="007B0CE1">
        <w:rPr>
          <w:rFonts w:ascii="Times New Roman" w:hAnsi="Times New Roman"/>
          <w:sz w:val="24"/>
          <w:szCs w:val="24"/>
          <w:lang w:val="sq-AL"/>
        </w:rPr>
        <w:t xml:space="preserve">  </w:t>
      </w:r>
      <w:r w:rsidRPr="007B0CE1">
        <w:rPr>
          <w:rFonts w:ascii="Times New Roman" w:hAnsi="Times New Roman" w:cs="Times New Roman"/>
          <w:sz w:val="24"/>
          <w:szCs w:val="24"/>
          <w:lang w:val="sq-AL"/>
        </w:rPr>
        <w:t xml:space="preserve">me Vendim Nr. </w:t>
      </w:r>
      <w:r w:rsidR="007B0CE1" w:rsidRPr="007B0CE1">
        <w:rPr>
          <w:rFonts w:ascii="Times New Roman" w:hAnsi="Times New Roman" w:cs="Times New Roman"/>
          <w:sz w:val="24"/>
          <w:szCs w:val="24"/>
          <w:lang w:val="sq-AL"/>
        </w:rPr>
        <w:t>7</w:t>
      </w:r>
      <w:r w:rsidR="008F6236">
        <w:rPr>
          <w:rFonts w:ascii="Times New Roman" w:hAnsi="Times New Roman" w:cs="Times New Roman"/>
          <w:sz w:val="24"/>
          <w:szCs w:val="24"/>
          <w:lang w:val="sq-AL"/>
        </w:rPr>
        <w:t>9</w:t>
      </w:r>
      <w:r w:rsidRPr="007B0CE1">
        <w:rPr>
          <w:rFonts w:ascii="Times New Roman" w:hAnsi="Times New Roman" w:cs="Times New Roman"/>
          <w:sz w:val="24"/>
          <w:szCs w:val="24"/>
          <w:lang w:val="sq-AL"/>
        </w:rPr>
        <w:t xml:space="preserve">, datë </w:t>
      </w:r>
      <w:r w:rsidR="007B0CE1" w:rsidRPr="007B0CE1">
        <w:rPr>
          <w:rFonts w:ascii="Times New Roman" w:hAnsi="Times New Roman" w:cs="Times New Roman"/>
          <w:sz w:val="24"/>
          <w:szCs w:val="24"/>
          <w:lang w:val="sq-AL"/>
        </w:rPr>
        <w:t>13.11.2024</w:t>
      </w:r>
      <w:r w:rsidRPr="007B0CE1">
        <w:rPr>
          <w:rFonts w:ascii="Times New Roman" w:hAnsi="Times New Roman" w:cs="Times New Roman"/>
          <w:sz w:val="24"/>
          <w:szCs w:val="24"/>
          <w:lang w:val="sq-AL"/>
        </w:rPr>
        <w:t xml:space="preserve">. </w:t>
      </w:r>
      <w:r w:rsidRPr="007B0CE1">
        <w:rPr>
          <w:rFonts w:ascii="Times New Roman" w:eastAsia="Times New Roman" w:hAnsi="Times New Roman" w:cs="Times New Roman"/>
          <w:sz w:val="24"/>
          <w:szCs w:val="24"/>
          <w:lang w:val="sq-AL"/>
        </w:rPr>
        <w:t>AKAFPK ka lëshuar certifikatën e akreditimit</w:t>
      </w:r>
      <w:r w:rsidR="009D3BCD">
        <w:rPr>
          <w:rFonts w:ascii="Times New Roman" w:eastAsia="Times New Roman" w:hAnsi="Times New Roman" w:cs="Times New Roman"/>
          <w:sz w:val="24"/>
          <w:szCs w:val="24"/>
          <w:lang w:val="sq-AL"/>
        </w:rPr>
        <w:t xml:space="preserve"> me kusht</w:t>
      </w:r>
      <w:r w:rsidRPr="007B0CE1">
        <w:rPr>
          <w:rFonts w:ascii="Times New Roman" w:eastAsia="Times New Roman" w:hAnsi="Times New Roman" w:cs="Times New Roman"/>
          <w:sz w:val="24"/>
          <w:szCs w:val="24"/>
          <w:lang w:val="sq-AL"/>
        </w:rPr>
        <w:t xml:space="preserve">, me nr. serie </w:t>
      </w:r>
      <w:r w:rsidR="007B0CE1" w:rsidRPr="007B0CE1">
        <w:rPr>
          <w:rFonts w:ascii="Times New Roman" w:eastAsia="Times New Roman" w:hAnsi="Times New Roman" w:cs="Times New Roman"/>
          <w:sz w:val="24"/>
          <w:szCs w:val="24"/>
          <w:lang w:val="sq-AL"/>
        </w:rPr>
        <w:t>1</w:t>
      </w:r>
      <w:r w:rsidR="008F6236">
        <w:rPr>
          <w:rFonts w:ascii="Times New Roman" w:eastAsia="Times New Roman" w:hAnsi="Times New Roman" w:cs="Times New Roman"/>
          <w:sz w:val="24"/>
          <w:szCs w:val="24"/>
          <w:lang w:val="sq-AL"/>
        </w:rPr>
        <w:t>7</w:t>
      </w:r>
      <w:r w:rsidRPr="007B0CE1">
        <w:rPr>
          <w:rFonts w:ascii="Times New Roman" w:eastAsia="Times New Roman" w:hAnsi="Times New Roman" w:cs="Times New Roman"/>
          <w:sz w:val="24"/>
          <w:szCs w:val="24"/>
          <w:lang w:val="sq-AL"/>
        </w:rPr>
        <w:t xml:space="preserve">, data </w:t>
      </w:r>
      <w:r w:rsidR="007B0CE1" w:rsidRPr="007B0CE1">
        <w:rPr>
          <w:rFonts w:ascii="Times New Roman" w:eastAsia="Times New Roman" w:hAnsi="Times New Roman" w:cs="Times New Roman"/>
          <w:sz w:val="24"/>
          <w:szCs w:val="24"/>
          <w:lang w:val="sq-AL"/>
        </w:rPr>
        <w:t>11.12.2024</w:t>
      </w:r>
      <w:r w:rsidRPr="007B0CE1">
        <w:rPr>
          <w:rFonts w:ascii="Times New Roman" w:eastAsia="Times New Roman" w:hAnsi="Times New Roman" w:cs="Times New Roman"/>
          <w:sz w:val="24"/>
          <w:szCs w:val="24"/>
          <w:lang w:val="sq-AL"/>
        </w:rPr>
        <w:t xml:space="preserve">, me afat vlefshmërie deri më </w:t>
      </w:r>
      <w:r w:rsidR="008F6236">
        <w:rPr>
          <w:rFonts w:ascii="Times New Roman" w:eastAsia="Times New Roman" w:hAnsi="Times New Roman" w:cs="Times New Roman"/>
          <w:sz w:val="24"/>
          <w:szCs w:val="24"/>
          <w:lang w:val="sq-AL"/>
        </w:rPr>
        <w:t>12.05.2025</w:t>
      </w:r>
      <w:r w:rsidRPr="007B0CE1">
        <w:rPr>
          <w:rFonts w:ascii="Times New Roman" w:eastAsia="Times New Roman" w:hAnsi="Times New Roman" w:cs="Times New Roman"/>
          <w:sz w:val="24"/>
          <w:szCs w:val="24"/>
          <w:lang w:val="sq-AL"/>
        </w:rPr>
        <w:t>.</w:t>
      </w:r>
    </w:p>
    <w:p w14:paraId="32254E97" w14:textId="77777777" w:rsidR="00A71854" w:rsidRPr="00E56313" w:rsidRDefault="00A71854" w:rsidP="00A71854">
      <w:pPr>
        <w:shd w:val="clear" w:color="auto" w:fill="FFFFFF" w:themeFill="background1"/>
        <w:spacing w:after="0" w:line="276" w:lineRule="auto"/>
        <w:jc w:val="both"/>
        <w:rPr>
          <w:rFonts w:ascii="Times New Roman" w:eastAsia="Times New Roman" w:hAnsi="Times New Roman" w:cs="Times New Roman"/>
          <w:sz w:val="24"/>
          <w:szCs w:val="24"/>
          <w:lang w:val="sq-AL"/>
        </w:rPr>
      </w:pPr>
    </w:p>
    <w:p w14:paraId="5C44D125" w14:textId="77777777" w:rsidR="00A71854" w:rsidRPr="00471144" w:rsidRDefault="00A71854" w:rsidP="00A71854">
      <w:pPr>
        <w:shd w:val="clear" w:color="auto" w:fill="FFFFFF" w:themeFill="background1"/>
        <w:spacing w:after="0" w:line="276" w:lineRule="auto"/>
        <w:ind w:left="-180"/>
        <w:contextualSpacing/>
        <w:jc w:val="both"/>
        <w:rPr>
          <w:rFonts w:ascii="Times New Roman" w:hAnsi="Times New Roman" w:cs="Times New Roman"/>
          <w:b/>
          <w:sz w:val="24"/>
          <w:szCs w:val="24"/>
          <w:lang w:val="sq-AL"/>
        </w:rPr>
      </w:pPr>
      <w:r w:rsidRPr="00471144">
        <w:rPr>
          <w:rFonts w:ascii="Times New Roman" w:hAnsi="Times New Roman" w:cs="Times New Roman"/>
          <w:b/>
          <w:sz w:val="24"/>
          <w:szCs w:val="24"/>
          <w:lang w:val="sq-AL"/>
        </w:rPr>
        <w:t>VII.  MONITORIM I POSAÇËM</w:t>
      </w:r>
    </w:p>
    <w:p w14:paraId="57184D8F" w14:textId="77777777" w:rsidR="00A71854" w:rsidRPr="00471144" w:rsidRDefault="00A71854" w:rsidP="00A71854">
      <w:pPr>
        <w:shd w:val="clear" w:color="auto" w:fill="FFFFFF" w:themeFill="background1"/>
        <w:spacing w:after="0" w:line="276" w:lineRule="auto"/>
        <w:ind w:left="-180"/>
        <w:contextualSpacing/>
        <w:jc w:val="both"/>
        <w:rPr>
          <w:rFonts w:ascii="Times New Roman" w:hAnsi="Times New Roman" w:cs="Times New Roman"/>
          <w:b/>
          <w:sz w:val="24"/>
          <w:szCs w:val="24"/>
          <w:lang w:val="sq-AL"/>
        </w:rPr>
      </w:pPr>
    </w:p>
    <w:p w14:paraId="5A644DF9" w14:textId="2204C48F" w:rsidR="00A71854" w:rsidRPr="00471144" w:rsidRDefault="00A71854" w:rsidP="00A71854">
      <w:pPr>
        <w:shd w:val="clear" w:color="auto" w:fill="FFFFFF" w:themeFill="background1"/>
        <w:spacing w:after="0" w:line="276" w:lineRule="auto"/>
        <w:ind w:left="-180"/>
        <w:contextualSpacing/>
        <w:jc w:val="both"/>
        <w:rPr>
          <w:rFonts w:ascii="Times New Roman" w:hAnsi="Times New Roman" w:cs="Times New Roman"/>
          <w:sz w:val="24"/>
          <w:szCs w:val="24"/>
          <w:lang w:val="sq-AL"/>
        </w:rPr>
      </w:pPr>
      <w:r w:rsidRPr="00471144">
        <w:rPr>
          <w:rFonts w:ascii="Times New Roman" w:hAnsi="Times New Roman" w:cs="Times New Roman"/>
          <w:sz w:val="24"/>
          <w:szCs w:val="24"/>
          <w:lang w:val="sq-AL"/>
        </w:rPr>
        <w:t xml:space="preserve">Procesi i </w:t>
      </w:r>
      <w:r w:rsidRPr="00471144">
        <w:rPr>
          <w:rFonts w:ascii="Times New Roman" w:hAnsi="Times New Roman" w:cs="Times New Roman"/>
          <w:i/>
          <w:sz w:val="24"/>
          <w:szCs w:val="24"/>
          <w:lang w:val="sq-AL"/>
        </w:rPr>
        <w:t>Monitorimit të Posaçëm</w:t>
      </w:r>
      <w:r w:rsidRPr="00471144">
        <w:rPr>
          <w:rFonts w:ascii="Times New Roman" w:hAnsi="Times New Roman" w:cs="Times New Roman"/>
          <w:sz w:val="24"/>
          <w:szCs w:val="24"/>
          <w:lang w:val="sq-AL"/>
        </w:rPr>
        <w:t xml:space="preserve"> bazohet në pikën </w:t>
      </w:r>
      <w:r w:rsidRPr="00471144">
        <w:rPr>
          <w:rFonts w:ascii="Times New Roman" w:hAnsi="Times New Roman" w:cs="Times New Roman"/>
          <w:b/>
          <w:sz w:val="24"/>
          <w:szCs w:val="24"/>
          <w:lang w:val="sq-AL"/>
        </w:rPr>
        <w:t>d</w:t>
      </w:r>
      <w:r w:rsidRPr="00471144">
        <w:rPr>
          <w:rFonts w:ascii="Times New Roman" w:hAnsi="Times New Roman" w:cs="Times New Roman"/>
          <w:sz w:val="24"/>
          <w:szCs w:val="24"/>
          <w:lang w:val="sq-AL"/>
        </w:rPr>
        <w:t xml:space="preserve"> të nenit </w:t>
      </w:r>
      <w:r w:rsidRPr="00471144">
        <w:rPr>
          <w:rFonts w:ascii="Times New Roman" w:hAnsi="Times New Roman" w:cs="Times New Roman"/>
          <w:b/>
          <w:sz w:val="24"/>
          <w:szCs w:val="24"/>
          <w:lang w:val="sq-AL"/>
        </w:rPr>
        <w:t>24</w:t>
      </w:r>
      <w:r w:rsidRPr="00471144">
        <w:rPr>
          <w:rFonts w:ascii="Times New Roman" w:hAnsi="Times New Roman" w:cs="Times New Roman"/>
          <w:sz w:val="24"/>
          <w:szCs w:val="24"/>
          <w:lang w:val="sq-AL"/>
        </w:rPr>
        <w:t xml:space="preserve"> të </w:t>
      </w:r>
      <w:r w:rsidRPr="00471144">
        <w:rPr>
          <w:rFonts w:ascii="Times New Roman" w:eastAsia="Times New Roman" w:hAnsi="Times New Roman" w:cs="Times New Roman"/>
          <w:sz w:val="24"/>
          <w:szCs w:val="24"/>
          <w:lang w:val="sq-AL"/>
        </w:rPr>
        <w:t xml:space="preserve">Urdhrit nr. 128, datë 6.7.2021 për miratimin e </w:t>
      </w:r>
      <w:r w:rsidRPr="00471144">
        <w:rPr>
          <w:rFonts w:ascii="Times New Roman" w:hAnsi="Times New Roman" w:cs="Times New Roman"/>
          <w:sz w:val="24"/>
          <w:szCs w:val="24"/>
          <w:lang w:val="sq-AL"/>
        </w:rPr>
        <w:t>“</w:t>
      </w:r>
      <w:r w:rsidRPr="00471144">
        <w:rPr>
          <w:rFonts w:ascii="Times New Roman" w:hAnsi="Times New Roman" w:cs="Times New Roman"/>
          <w:i/>
          <w:sz w:val="24"/>
          <w:szCs w:val="24"/>
          <w:lang w:val="sq-AL"/>
        </w:rPr>
        <w:t>Rregullores për standardet, kriteret dhe procedurat e akreditimit të ofruesve të arsimit dhe formimit Profesional</w:t>
      </w:r>
      <w:r w:rsidRPr="00471144">
        <w:rPr>
          <w:rFonts w:ascii="Times New Roman" w:hAnsi="Times New Roman" w:cs="Times New Roman"/>
          <w:sz w:val="24"/>
          <w:szCs w:val="24"/>
          <w:lang w:val="sq-AL"/>
        </w:rPr>
        <w:t xml:space="preserve">” </w:t>
      </w:r>
      <w:r w:rsidRPr="00471144">
        <w:rPr>
          <w:rFonts w:ascii="Times New Roman" w:eastAsia="Times New Roman" w:hAnsi="Times New Roman" w:cs="Times New Roman"/>
          <w:sz w:val="24"/>
          <w:szCs w:val="24"/>
          <w:lang w:val="sq-AL"/>
        </w:rPr>
        <w:t xml:space="preserve">të Ministrisë së Financave dhe Ekonomisë dhe në </w:t>
      </w:r>
      <w:r w:rsidRPr="00471144">
        <w:rPr>
          <w:rFonts w:ascii="Times New Roman" w:eastAsia="Calibri" w:hAnsi="Times New Roman" w:cs="Times New Roman"/>
          <w:color w:val="000000" w:themeColor="text1"/>
          <w:sz w:val="24"/>
          <w:szCs w:val="24"/>
          <w:lang w:val="sq-AL"/>
        </w:rPr>
        <w:t>urdhrin e brendshëm të AKAFPK-së me nr. 23, datë 12.05.2023 “</w:t>
      </w:r>
      <w:r w:rsidRPr="00471144">
        <w:rPr>
          <w:rFonts w:ascii="Times New Roman" w:eastAsia="Calibri" w:hAnsi="Times New Roman" w:cs="Times New Roman"/>
          <w:i/>
          <w:color w:val="000000" w:themeColor="text1"/>
          <w:sz w:val="24"/>
          <w:szCs w:val="24"/>
          <w:lang w:val="sq-AL"/>
        </w:rPr>
        <w:t>Për miratimin e udhëzuesit për procedurat e përzgjedhjes, organizimit dhe etikës profesionale të specialistëve si vlerësues të jashtëm, si dhe procedurat e brendshme në zbatim të procesit të akreditimit në institucionet ofruese të AFP-së”,</w:t>
      </w:r>
      <w:r w:rsidRPr="00471144">
        <w:rPr>
          <w:rFonts w:ascii="Times New Roman" w:hAnsi="Times New Roman" w:cs="Times New Roman"/>
          <w:sz w:val="24"/>
          <w:szCs w:val="24"/>
          <w:lang w:val="sq-AL"/>
        </w:rPr>
        <w:t xml:space="preserve"> mbështetet në Raportin e Vlerësimit të Jashtëm të procesit të Akreditimit, të nisur në vitin 202</w:t>
      </w:r>
      <w:r>
        <w:rPr>
          <w:rFonts w:ascii="Times New Roman" w:hAnsi="Times New Roman" w:cs="Times New Roman"/>
          <w:sz w:val="24"/>
          <w:szCs w:val="24"/>
          <w:lang w:val="sq-AL"/>
        </w:rPr>
        <w:t>4</w:t>
      </w:r>
      <w:r w:rsidRPr="00471144">
        <w:rPr>
          <w:rFonts w:ascii="Times New Roman" w:hAnsi="Times New Roman" w:cs="Times New Roman"/>
          <w:sz w:val="24"/>
          <w:szCs w:val="24"/>
          <w:lang w:val="sq-AL"/>
        </w:rPr>
        <w:t xml:space="preserve"> i cili përfundoi me dhënien e certifikatës </w:t>
      </w:r>
      <w:r w:rsidRPr="00471144">
        <w:rPr>
          <w:rFonts w:ascii="Times New Roman" w:hAnsi="Times New Roman" w:cs="Times New Roman"/>
          <w:i/>
          <w:sz w:val="24"/>
          <w:szCs w:val="24"/>
          <w:lang w:val="sq-AL"/>
        </w:rPr>
        <w:t xml:space="preserve">Akreditim </w:t>
      </w:r>
      <w:r w:rsidRPr="00436D59">
        <w:rPr>
          <w:rFonts w:ascii="Times New Roman" w:hAnsi="Times New Roman" w:cs="Times New Roman"/>
          <w:i/>
          <w:sz w:val="24"/>
          <w:szCs w:val="24"/>
          <w:lang w:val="sq-AL"/>
        </w:rPr>
        <w:t>me Kusht,</w:t>
      </w:r>
      <w:r w:rsidRPr="00436D59">
        <w:rPr>
          <w:rFonts w:ascii="Times New Roman" w:hAnsi="Times New Roman" w:cs="Times New Roman"/>
          <w:sz w:val="24"/>
          <w:szCs w:val="24"/>
          <w:lang w:val="sq-AL"/>
        </w:rPr>
        <w:t xml:space="preserve"> me Vendimin Nr. 7</w:t>
      </w:r>
      <w:r w:rsidR="00B45FE2">
        <w:rPr>
          <w:rFonts w:ascii="Times New Roman" w:hAnsi="Times New Roman" w:cs="Times New Roman"/>
          <w:sz w:val="24"/>
          <w:szCs w:val="24"/>
          <w:lang w:val="sq-AL"/>
        </w:rPr>
        <w:t>9</w:t>
      </w:r>
      <w:r w:rsidRPr="00436D59">
        <w:rPr>
          <w:rFonts w:ascii="Times New Roman" w:hAnsi="Times New Roman" w:cs="Times New Roman"/>
          <w:sz w:val="24"/>
          <w:szCs w:val="24"/>
          <w:lang w:val="sq-AL"/>
        </w:rPr>
        <w:t xml:space="preserve"> datë 13.11.2024 të MEKI-së si dhe certifikuar nga AKAFPK-ja me të dhënat e regjistrit të akreditimit me certifikatën numër serie nr. 1</w:t>
      </w:r>
      <w:r w:rsidR="00B45FE2">
        <w:rPr>
          <w:rFonts w:ascii="Times New Roman" w:hAnsi="Times New Roman" w:cs="Times New Roman"/>
          <w:sz w:val="24"/>
          <w:szCs w:val="24"/>
          <w:lang w:val="sq-AL"/>
        </w:rPr>
        <w:t>7</w:t>
      </w:r>
      <w:r w:rsidRPr="00436D59">
        <w:rPr>
          <w:rFonts w:ascii="Times New Roman" w:hAnsi="Times New Roman" w:cs="Times New Roman"/>
          <w:sz w:val="24"/>
          <w:szCs w:val="24"/>
          <w:lang w:val="sq-AL"/>
        </w:rPr>
        <w:t>, lëshuar më datë 11.12.2024, me afat vlefshmërie deri më 12.05.2025</w:t>
      </w:r>
      <w:r w:rsidRPr="00F50BD7">
        <w:rPr>
          <w:rFonts w:ascii="Times New Roman" w:hAnsi="Times New Roman" w:cs="Times New Roman"/>
          <w:sz w:val="24"/>
          <w:szCs w:val="24"/>
          <w:lang w:val="sq-AL"/>
        </w:rPr>
        <w:t>.</w:t>
      </w:r>
      <w:r w:rsidRPr="00471144">
        <w:rPr>
          <w:rFonts w:ascii="Times New Roman" w:hAnsi="Times New Roman" w:cs="Times New Roman"/>
          <w:sz w:val="24"/>
          <w:szCs w:val="24"/>
          <w:lang w:val="sq-AL"/>
        </w:rPr>
        <w:t xml:space="preserve"> </w:t>
      </w:r>
    </w:p>
    <w:p w14:paraId="5510404B" w14:textId="77777777" w:rsidR="00A71854" w:rsidRPr="00471144" w:rsidRDefault="00A71854" w:rsidP="00A71854">
      <w:pPr>
        <w:spacing w:after="0" w:line="276" w:lineRule="auto"/>
        <w:ind w:left="-180"/>
        <w:contextualSpacing/>
        <w:jc w:val="both"/>
        <w:rPr>
          <w:rFonts w:ascii="Times New Roman" w:hAnsi="Times New Roman" w:cs="Times New Roman"/>
          <w:sz w:val="24"/>
          <w:szCs w:val="24"/>
          <w:lang w:val="sq-AL"/>
        </w:rPr>
      </w:pPr>
    </w:p>
    <w:p w14:paraId="6B7F5A3B" w14:textId="77777777" w:rsidR="00A71854" w:rsidRDefault="00A71854" w:rsidP="00A71854">
      <w:pPr>
        <w:spacing w:after="0" w:line="276" w:lineRule="auto"/>
        <w:ind w:left="-180"/>
        <w:contextualSpacing/>
        <w:jc w:val="both"/>
        <w:rPr>
          <w:rFonts w:ascii="Times New Roman" w:hAnsi="Times New Roman" w:cs="Times New Roman"/>
          <w:sz w:val="24"/>
          <w:szCs w:val="24"/>
          <w:lang w:val="sq-AL"/>
        </w:rPr>
      </w:pPr>
      <w:r w:rsidRPr="00471144">
        <w:rPr>
          <w:rFonts w:ascii="Times New Roman" w:hAnsi="Times New Roman" w:cs="Times New Roman"/>
          <w:sz w:val="24"/>
          <w:szCs w:val="24"/>
          <w:lang w:val="sq-AL"/>
        </w:rPr>
        <w:t xml:space="preserve">Raporti përshkruan përmbushjen e detyrave të lëna nga Raporti i Vlerësimit të Jashtëm të Akreditimit, të zhvilluar në vitin </w:t>
      </w:r>
      <w:r w:rsidRPr="00BE1622">
        <w:rPr>
          <w:rFonts w:ascii="Times New Roman" w:hAnsi="Times New Roman" w:cs="Times New Roman"/>
          <w:sz w:val="24"/>
          <w:szCs w:val="24"/>
          <w:lang w:val="sq-AL"/>
        </w:rPr>
        <w:t>2024</w:t>
      </w:r>
      <w:r w:rsidRPr="00471144">
        <w:rPr>
          <w:rFonts w:ascii="Times New Roman" w:hAnsi="Times New Roman" w:cs="Times New Roman"/>
          <w:sz w:val="24"/>
          <w:szCs w:val="24"/>
          <w:lang w:val="sq-AL"/>
        </w:rPr>
        <w:t xml:space="preserve"> dhe tregon procesin e zhvillimit të Monitorimit të Posaçëm dhe nëse ofruesi publik i AFP-së i ka përmbushur detyrat specifike.</w:t>
      </w:r>
    </w:p>
    <w:p w14:paraId="0FB5733C" w14:textId="77777777" w:rsidR="00A71854" w:rsidRDefault="00A71854" w:rsidP="00A71854">
      <w:pPr>
        <w:spacing w:after="0" w:line="276" w:lineRule="auto"/>
        <w:ind w:left="-180"/>
        <w:contextualSpacing/>
        <w:jc w:val="both"/>
        <w:rPr>
          <w:rFonts w:ascii="Times New Roman" w:hAnsi="Times New Roman" w:cs="Times New Roman"/>
          <w:sz w:val="24"/>
          <w:szCs w:val="24"/>
          <w:lang w:val="sq-AL"/>
        </w:rPr>
      </w:pPr>
    </w:p>
    <w:p w14:paraId="2D32E3AF" w14:textId="77777777" w:rsidR="00E54998" w:rsidRDefault="00A71854" w:rsidP="00E54998">
      <w:pPr>
        <w:shd w:val="clear" w:color="auto" w:fill="FFFFFF" w:themeFill="background1"/>
        <w:spacing w:after="0" w:line="276" w:lineRule="auto"/>
        <w:ind w:left="-180"/>
        <w:contextualSpacing/>
        <w:jc w:val="both"/>
        <w:rPr>
          <w:rFonts w:ascii="Times New Roman" w:hAnsi="Times New Roman" w:cs="Times New Roman"/>
          <w:sz w:val="24"/>
          <w:szCs w:val="24"/>
          <w:lang w:val="sq-AL"/>
        </w:rPr>
      </w:pPr>
      <w:r w:rsidRPr="00467309">
        <w:rPr>
          <w:rFonts w:ascii="Times New Roman" w:hAnsi="Times New Roman" w:cs="Times New Roman"/>
          <w:sz w:val="24"/>
          <w:szCs w:val="24"/>
          <w:lang w:val="sq-AL"/>
        </w:rPr>
        <w:t xml:space="preserve">Në Raportin e Vlerësimit të Jashtëm të procesit të Akreditimit, hartuar nga Grupi i Vlerësimit të Jashtëm në vitin 2024, Ofruesi publik i AFP-së, </w:t>
      </w:r>
      <w:r w:rsidRPr="00467309">
        <w:rPr>
          <w:rFonts w:ascii="Times New Roman" w:hAnsi="Times New Roman"/>
          <w:sz w:val="24"/>
          <w:szCs w:val="24"/>
          <w:lang w:val="sq-AL"/>
        </w:rPr>
        <w:t xml:space="preserve">Shkollën e Mesme </w:t>
      </w:r>
      <w:r w:rsidR="00B03A69">
        <w:rPr>
          <w:rFonts w:ascii="Times New Roman" w:eastAsia="Calibri" w:hAnsi="Times New Roman" w:cs="Times New Roman"/>
          <w:sz w:val="24"/>
          <w:szCs w:val="24"/>
          <w:lang w:val="sq-AL"/>
        </w:rPr>
        <w:t>Profesionale “Stiliano Bandilli”, Berat,</w:t>
      </w:r>
      <w:r w:rsidRPr="00467309">
        <w:rPr>
          <w:rFonts w:ascii="Times New Roman" w:hAnsi="Times New Roman" w:cs="Times New Roman"/>
          <w:i/>
          <w:sz w:val="24"/>
          <w:szCs w:val="24"/>
          <w:lang w:val="sq-AL"/>
        </w:rPr>
        <w:t xml:space="preserve"> </w:t>
      </w:r>
      <w:r w:rsidRPr="00467309">
        <w:rPr>
          <w:rFonts w:ascii="Times New Roman" w:hAnsi="Times New Roman" w:cs="Times New Roman"/>
          <w:sz w:val="24"/>
          <w:szCs w:val="24"/>
          <w:lang w:val="sq-AL"/>
        </w:rPr>
        <w:t xml:space="preserve">nuk arriti të përmbushte </w:t>
      </w:r>
      <w:r w:rsidRPr="00E54998">
        <w:rPr>
          <w:rFonts w:ascii="Times New Roman" w:hAnsi="Times New Roman" w:cs="Times New Roman"/>
          <w:sz w:val="24"/>
          <w:szCs w:val="24"/>
          <w:shd w:val="clear" w:color="auto" w:fill="FFFFFF" w:themeFill="background1"/>
          <w:lang w:val="sq-AL"/>
        </w:rPr>
        <w:t xml:space="preserve">vetëm </w:t>
      </w:r>
      <w:r w:rsidR="00E54998" w:rsidRPr="00E54998">
        <w:rPr>
          <w:rFonts w:ascii="Times New Roman" w:hAnsi="Times New Roman" w:cs="Times New Roman"/>
          <w:sz w:val="24"/>
          <w:szCs w:val="24"/>
          <w:shd w:val="clear" w:color="auto" w:fill="FFFFFF" w:themeFill="background1"/>
          <w:lang w:val="sq-AL"/>
        </w:rPr>
        <w:t>gjashtë</w:t>
      </w:r>
      <w:r w:rsidRPr="00E54998">
        <w:rPr>
          <w:rFonts w:ascii="Times New Roman" w:hAnsi="Times New Roman" w:cs="Times New Roman"/>
          <w:sz w:val="24"/>
          <w:szCs w:val="24"/>
          <w:shd w:val="clear" w:color="auto" w:fill="FFFFFF" w:themeFill="background1"/>
          <w:lang w:val="sq-AL"/>
        </w:rPr>
        <w:t xml:space="preserve"> kritere plotësues</w:t>
      </w:r>
      <w:r w:rsidR="00E54998" w:rsidRPr="00E54998">
        <w:rPr>
          <w:rFonts w:ascii="Times New Roman" w:hAnsi="Times New Roman" w:cs="Times New Roman"/>
          <w:sz w:val="24"/>
          <w:szCs w:val="24"/>
          <w:shd w:val="clear" w:color="auto" w:fill="FFFFFF" w:themeFill="background1"/>
          <w:lang w:val="sq-AL"/>
        </w:rPr>
        <w:t>e</w:t>
      </w:r>
      <w:r w:rsidRPr="00730B75">
        <w:rPr>
          <w:rFonts w:ascii="Times New Roman" w:hAnsi="Times New Roman" w:cs="Times New Roman"/>
          <w:sz w:val="24"/>
          <w:szCs w:val="24"/>
          <w:lang w:val="sq-AL"/>
        </w:rPr>
        <w:t xml:space="preserve"> dhe konkretisht: </w:t>
      </w:r>
    </w:p>
    <w:p w14:paraId="2D41FD7F" w14:textId="77777777" w:rsidR="00E54998" w:rsidRDefault="00E54998" w:rsidP="00E54998">
      <w:pPr>
        <w:shd w:val="clear" w:color="auto" w:fill="FFFFFF" w:themeFill="background1"/>
        <w:spacing w:after="0" w:line="276" w:lineRule="auto"/>
        <w:ind w:left="-180"/>
        <w:contextualSpacing/>
        <w:jc w:val="both"/>
        <w:rPr>
          <w:rFonts w:ascii="Times New Roman" w:hAnsi="Times New Roman" w:cs="Times New Roman"/>
          <w:sz w:val="24"/>
          <w:szCs w:val="24"/>
          <w:lang w:val="sq-AL"/>
        </w:rPr>
      </w:pPr>
    </w:p>
    <w:p w14:paraId="61117DA4" w14:textId="77777777" w:rsidR="00E54998" w:rsidRDefault="00E54998" w:rsidP="00E54998">
      <w:pPr>
        <w:shd w:val="clear" w:color="auto" w:fill="FFFFFF" w:themeFill="background1"/>
        <w:spacing w:after="0" w:line="276" w:lineRule="auto"/>
        <w:ind w:left="-180"/>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u w:val="single"/>
          <w:lang w:val="sq-AL"/>
        </w:rPr>
        <w:lastRenderedPageBreak/>
        <w:t>Kriteri: 1.1.1.4</w:t>
      </w:r>
      <w:r w:rsidRPr="002435A0">
        <w:rPr>
          <w:rFonts w:ascii="Times New Roman" w:eastAsia="Times New Roman" w:hAnsi="Times New Roman" w:cs="Times New Roman"/>
          <w:bCs/>
          <w:sz w:val="24"/>
          <w:szCs w:val="24"/>
          <w:lang w:val="sq-AL"/>
        </w:rPr>
        <w:t xml:space="preserve"> </w:t>
      </w:r>
      <w:r w:rsidRPr="002435A0">
        <w:rPr>
          <w:rFonts w:ascii="Times New Roman" w:eastAsia="Times New Roman" w:hAnsi="Times New Roman" w:cs="Times New Roman"/>
          <w:bCs/>
          <w:i/>
          <w:sz w:val="24"/>
          <w:szCs w:val="24"/>
          <w:lang w:val="sq-AL"/>
        </w:rPr>
        <w:t>“Rezultatet e konsultimit të grupeve të interesit janë të publikuara”</w:t>
      </w:r>
      <w:r w:rsidRPr="002435A0">
        <w:rPr>
          <w:rFonts w:ascii="Times New Roman" w:eastAsia="Times New Roman" w:hAnsi="Times New Roman" w:cs="Times New Roman"/>
          <w:bCs/>
          <w:sz w:val="24"/>
          <w:szCs w:val="24"/>
          <w:lang w:val="sq-AL"/>
        </w:rPr>
        <w:t xml:space="preserve"> rezulton i </w:t>
      </w:r>
      <w:r w:rsidRPr="00CD0241">
        <w:rPr>
          <w:rFonts w:ascii="Times New Roman" w:eastAsia="Times New Roman" w:hAnsi="Times New Roman" w:cs="Times New Roman"/>
          <w:b/>
          <w:sz w:val="24"/>
          <w:szCs w:val="24"/>
          <w:lang w:val="sq-AL"/>
        </w:rPr>
        <w:t>pa përmbushur</w:t>
      </w:r>
      <w:r w:rsidRPr="00CD0241">
        <w:rPr>
          <w:rFonts w:ascii="Times New Roman" w:eastAsia="Times New Roman" w:hAnsi="Times New Roman" w:cs="Times New Roman"/>
          <w:bCs/>
          <w:sz w:val="24"/>
          <w:szCs w:val="24"/>
          <w:lang w:val="sq-AL"/>
        </w:rPr>
        <w:t xml:space="preserve"> mbështetur në vlerësimin e bërë nga GVJ në Raportin përfundimtar të akreditimit</w:t>
      </w:r>
      <w:r>
        <w:rPr>
          <w:rFonts w:ascii="Times New Roman" w:eastAsia="Times New Roman" w:hAnsi="Times New Roman" w:cs="Times New Roman"/>
          <w:bCs/>
          <w:sz w:val="24"/>
          <w:szCs w:val="24"/>
          <w:lang w:val="sq-AL"/>
        </w:rPr>
        <w:t>.</w:t>
      </w:r>
    </w:p>
    <w:p w14:paraId="6B295E8C" w14:textId="77777777" w:rsidR="00E54998" w:rsidRDefault="00E54998" w:rsidP="00E54998">
      <w:pPr>
        <w:shd w:val="clear" w:color="auto" w:fill="FFFFFF" w:themeFill="background1"/>
        <w:spacing w:after="0" w:line="276" w:lineRule="auto"/>
        <w:ind w:left="-180"/>
        <w:contextualSpacing/>
        <w:jc w:val="both"/>
        <w:rPr>
          <w:rFonts w:ascii="Times New Roman" w:eastAsia="Times New Roman" w:hAnsi="Times New Roman" w:cs="Times New Roman"/>
          <w:bCs/>
          <w:sz w:val="24"/>
          <w:szCs w:val="24"/>
          <w:lang w:val="sq-AL"/>
        </w:rPr>
      </w:pPr>
    </w:p>
    <w:p w14:paraId="6132EF50" w14:textId="77777777" w:rsidR="00E54998" w:rsidRDefault="00E54998" w:rsidP="00E54998">
      <w:pPr>
        <w:shd w:val="clear" w:color="auto" w:fill="FFFFFF" w:themeFill="background1"/>
        <w:spacing w:after="0" w:line="276" w:lineRule="auto"/>
        <w:ind w:left="-180"/>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u w:val="single"/>
          <w:lang w:val="sq-AL"/>
        </w:rPr>
        <w:t>Kriteri: 1.2.1.11</w:t>
      </w:r>
      <w:r w:rsidRPr="002435A0">
        <w:rPr>
          <w:rFonts w:ascii="Times New Roman" w:eastAsia="Times New Roman" w:hAnsi="Times New Roman" w:cs="Times New Roman"/>
          <w:bCs/>
          <w:sz w:val="24"/>
          <w:szCs w:val="24"/>
          <w:lang w:val="sq-AL"/>
        </w:rPr>
        <w:t xml:space="preserve"> </w:t>
      </w:r>
      <w:r w:rsidRPr="002435A0">
        <w:rPr>
          <w:rFonts w:ascii="Times New Roman" w:eastAsia="Times New Roman" w:hAnsi="Times New Roman" w:cs="Times New Roman"/>
          <w:bCs/>
          <w:i/>
          <w:sz w:val="24"/>
          <w:szCs w:val="24"/>
          <w:lang w:val="sq-AL"/>
        </w:rPr>
        <w:t>“Plani afatmesëm përfshin objektivat, planet dhe aktivitetet për arsimin gjithëpërfshirës”</w:t>
      </w:r>
      <w:r w:rsidRPr="002435A0">
        <w:rPr>
          <w:rFonts w:ascii="Times New Roman" w:eastAsia="Times New Roman" w:hAnsi="Times New Roman" w:cs="Times New Roman"/>
          <w:bCs/>
          <w:sz w:val="24"/>
          <w:szCs w:val="24"/>
          <w:lang w:val="sq-AL"/>
        </w:rPr>
        <w:t xml:space="preserve"> rezulton </w:t>
      </w:r>
      <w:r w:rsidRPr="00CD0241">
        <w:rPr>
          <w:rFonts w:ascii="Times New Roman" w:eastAsia="Times New Roman" w:hAnsi="Times New Roman" w:cs="Times New Roman"/>
          <w:b/>
          <w:sz w:val="24"/>
          <w:szCs w:val="24"/>
          <w:lang w:val="sq-AL"/>
        </w:rPr>
        <w:t>i</w:t>
      </w:r>
      <w:r w:rsidRPr="002435A0">
        <w:rPr>
          <w:rFonts w:ascii="Times New Roman" w:eastAsia="Times New Roman" w:hAnsi="Times New Roman" w:cs="Times New Roman"/>
          <w:bCs/>
          <w:sz w:val="24"/>
          <w:szCs w:val="24"/>
          <w:lang w:val="sq-AL"/>
        </w:rPr>
        <w:t xml:space="preserve"> </w:t>
      </w:r>
      <w:r w:rsidRPr="00CD0241">
        <w:rPr>
          <w:rFonts w:ascii="Times New Roman" w:eastAsia="Times New Roman" w:hAnsi="Times New Roman" w:cs="Times New Roman"/>
          <w:b/>
          <w:sz w:val="24"/>
          <w:szCs w:val="24"/>
          <w:lang w:val="sq-AL"/>
        </w:rPr>
        <w:t>pa përmbushur</w:t>
      </w:r>
      <w:r w:rsidRPr="002435A0">
        <w:rPr>
          <w:rFonts w:ascii="Times New Roman" w:eastAsia="Times New Roman" w:hAnsi="Times New Roman" w:cs="Times New Roman"/>
          <w:bCs/>
          <w:sz w:val="24"/>
          <w:szCs w:val="24"/>
          <w:lang w:val="sq-AL"/>
        </w:rPr>
        <w:t>, mbështetur në vlerësimin e bërë nga GVJ</w:t>
      </w:r>
      <w:r w:rsidRPr="00CD0241">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në Raportin përfundimtar të akreditimit</w:t>
      </w:r>
      <w:r w:rsidRPr="002435A0">
        <w:rPr>
          <w:rFonts w:ascii="Times New Roman" w:eastAsia="Times New Roman" w:hAnsi="Times New Roman" w:cs="Times New Roman"/>
          <w:bCs/>
          <w:sz w:val="24"/>
          <w:szCs w:val="24"/>
          <w:lang w:val="sq-AL"/>
        </w:rPr>
        <w:t>.</w:t>
      </w:r>
    </w:p>
    <w:p w14:paraId="4EC087B5" w14:textId="77777777" w:rsidR="00E54998" w:rsidRDefault="00E54998" w:rsidP="00E54998">
      <w:pPr>
        <w:shd w:val="clear" w:color="auto" w:fill="FFFFFF" w:themeFill="background1"/>
        <w:spacing w:after="0" w:line="276" w:lineRule="auto"/>
        <w:ind w:left="-180"/>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u w:val="single"/>
          <w:lang w:val="sq-AL"/>
        </w:rPr>
        <w:t>Kriteri: 1.2.2.5</w:t>
      </w:r>
      <w:r w:rsidRPr="002435A0">
        <w:rPr>
          <w:rFonts w:ascii="Times New Roman" w:eastAsia="Times New Roman" w:hAnsi="Times New Roman" w:cs="Times New Roman"/>
          <w:bCs/>
          <w:sz w:val="24"/>
          <w:szCs w:val="24"/>
          <w:lang w:val="sq-AL"/>
        </w:rPr>
        <w:t xml:space="preserve"> </w:t>
      </w:r>
      <w:r w:rsidRPr="002435A0">
        <w:rPr>
          <w:rFonts w:ascii="Times New Roman" w:eastAsia="Times New Roman" w:hAnsi="Times New Roman" w:cs="Times New Roman"/>
          <w:bCs/>
          <w:i/>
          <w:sz w:val="24"/>
          <w:szCs w:val="24"/>
          <w:lang w:val="sq-AL"/>
        </w:rPr>
        <w:t>“Si elemente të detyrueshme për secilin aktivitet, plani vjetor përfshin: objektivat SMART dhe treguesit e performancës, burimet e nevojshme për vënien në zbatim (burime njerëzore, materiale, financiare, kohore, informuese), afatet kohore dhe përgjegjësitë”</w:t>
      </w:r>
      <w:r w:rsidRPr="002435A0">
        <w:rPr>
          <w:rFonts w:ascii="Times New Roman" w:eastAsia="Times New Roman" w:hAnsi="Times New Roman" w:cs="Times New Roman"/>
          <w:bCs/>
          <w:sz w:val="24"/>
          <w:szCs w:val="24"/>
          <w:lang w:val="sq-AL"/>
        </w:rPr>
        <w:t xml:space="preserve"> rezulton i </w:t>
      </w:r>
      <w:r w:rsidRPr="00CD0241">
        <w:rPr>
          <w:rFonts w:ascii="Times New Roman" w:eastAsia="Times New Roman" w:hAnsi="Times New Roman" w:cs="Times New Roman"/>
          <w:b/>
          <w:sz w:val="24"/>
          <w:szCs w:val="24"/>
          <w:lang w:val="sq-AL"/>
        </w:rPr>
        <w:t>pa përmbushur,</w:t>
      </w:r>
      <w:r w:rsidRPr="002435A0">
        <w:rPr>
          <w:rFonts w:ascii="Times New Roman" w:eastAsia="Times New Roman" w:hAnsi="Times New Roman" w:cs="Times New Roman"/>
          <w:bCs/>
          <w:sz w:val="24"/>
          <w:szCs w:val="24"/>
          <w:lang w:val="sq-AL"/>
        </w:rPr>
        <w:t xml:space="preserve"> mbështetur në vlerësimin e bërë nga GVJ</w:t>
      </w:r>
      <w:r w:rsidRPr="00CD0241">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në Raportin përfundimtar të akreditimit</w:t>
      </w:r>
      <w:r w:rsidRPr="002435A0">
        <w:rPr>
          <w:rFonts w:ascii="Times New Roman" w:eastAsia="Times New Roman" w:hAnsi="Times New Roman" w:cs="Times New Roman"/>
          <w:bCs/>
          <w:sz w:val="24"/>
          <w:szCs w:val="24"/>
          <w:lang w:val="sq-AL"/>
        </w:rPr>
        <w:t>.</w:t>
      </w:r>
    </w:p>
    <w:p w14:paraId="1920B0A5" w14:textId="77777777" w:rsidR="00E54998" w:rsidRDefault="00E54998" w:rsidP="00E54998">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u w:val="single"/>
          <w:lang w:val="sq-AL"/>
        </w:rPr>
      </w:pPr>
    </w:p>
    <w:p w14:paraId="6D8BD117" w14:textId="77777777" w:rsidR="00E54998" w:rsidRDefault="00E54998" w:rsidP="00E54998">
      <w:pPr>
        <w:shd w:val="clear" w:color="auto" w:fill="FFFFFF" w:themeFill="background1"/>
        <w:spacing w:after="0" w:line="276" w:lineRule="auto"/>
        <w:ind w:left="-180"/>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u w:val="single"/>
          <w:lang w:val="sq-AL"/>
        </w:rPr>
        <w:t>Kriteri: 1.2.2.6</w:t>
      </w:r>
      <w:r w:rsidRPr="002435A0">
        <w:rPr>
          <w:rFonts w:ascii="Times New Roman" w:eastAsia="Times New Roman" w:hAnsi="Times New Roman" w:cs="Times New Roman"/>
          <w:bCs/>
          <w:sz w:val="24"/>
          <w:szCs w:val="24"/>
          <w:lang w:val="sq-AL"/>
        </w:rPr>
        <w:t xml:space="preserve"> </w:t>
      </w:r>
      <w:r w:rsidRPr="002435A0">
        <w:rPr>
          <w:rFonts w:ascii="Times New Roman" w:eastAsia="Times New Roman" w:hAnsi="Times New Roman" w:cs="Times New Roman"/>
          <w:bCs/>
          <w:i/>
          <w:sz w:val="24"/>
          <w:szCs w:val="24"/>
          <w:lang w:val="sq-AL"/>
        </w:rPr>
        <w:t>“Plani vjetor përfshin aktivitete dhe objektiva për të gjitha kualifikimet e ofruara nga ofruesi i AFP-së”</w:t>
      </w:r>
      <w:r w:rsidRPr="002435A0">
        <w:rPr>
          <w:rFonts w:ascii="Times New Roman" w:eastAsia="Times New Roman" w:hAnsi="Times New Roman" w:cs="Times New Roman"/>
          <w:bCs/>
          <w:sz w:val="24"/>
          <w:szCs w:val="24"/>
          <w:lang w:val="sq-AL"/>
        </w:rPr>
        <w:t xml:space="preserve"> rezulton </w:t>
      </w:r>
      <w:r w:rsidRPr="00CD0241">
        <w:rPr>
          <w:rFonts w:ascii="Times New Roman" w:eastAsia="Times New Roman" w:hAnsi="Times New Roman" w:cs="Times New Roman"/>
          <w:b/>
          <w:sz w:val="24"/>
          <w:szCs w:val="24"/>
          <w:lang w:val="sq-AL"/>
        </w:rPr>
        <w:t>i</w:t>
      </w:r>
      <w:r w:rsidRPr="002435A0">
        <w:rPr>
          <w:rFonts w:ascii="Times New Roman" w:eastAsia="Times New Roman" w:hAnsi="Times New Roman" w:cs="Times New Roman"/>
          <w:bCs/>
          <w:sz w:val="24"/>
          <w:szCs w:val="24"/>
          <w:lang w:val="sq-AL"/>
        </w:rPr>
        <w:t xml:space="preserve"> </w:t>
      </w:r>
      <w:r w:rsidRPr="00CD0241">
        <w:rPr>
          <w:rFonts w:ascii="Times New Roman" w:eastAsia="Times New Roman" w:hAnsi="Times New Roman" w:cs="Times New Roman"/>
          <w:b/>
          <w:sz w:val="24"/>
          <w:szCs w:val="24"/>
          <w:lang w:val="sq-AL"/>
        </w:rPr>
        <w:t>pa përmbushur,</w:t>
      </w:r>
      <w:r w:rsidRPr="002435A0">
        <w:rPr>
          <w:rFonts w:ascii="Times New Roman" w:eastAsia="Times New Roman" w:hAnsi="Times New Roman" w:cs="Times New Roman"/>
          <w:bCs/>
          <w:sz w:val="24"/>
          <w:szCs w:val="24"/>
          <w:lang w:val="sq-AL"/>
        </w:rPr>
        <w:t xml:space="preserve"> mbështetur në vlerësimin e bërë nga GVJ</w:t>
      </w:r>
      <w:r w:rsidRPr="00CD0241">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në Raportin përfundimtar të akreditimit</w:t>
      </w:r>
      <w:r w:rsidRPr="002435A0">
        <w:rPr>
          <w:rFonts w:ascii="Times New Roman" w:eastAsia="Times New Roman" w:hAnsi="Times New Roman" w:cs="Times New Roman"/>
          <w:bCs/>
          <w:sz w:val="24"/>
          <w:szCs w:val="24"/>
          <w:lang w:val="sq-AL"/>
        </w:rPr>
        <w:t>.</w:t>
      </w:r>
    </w:p>
    <w:p w14:paraId="079836B0" w14:textId="77777777" w:rsidR="00E54998" w:rsidRDefault="00E54998" w:rsidP="00E54998">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u w:val="single"/>
          <w:lang w:val="sq-AL"/>
        </w:rPr>
      </w:pPr>
    </w:p>
    <w:p w14:paraId="636F173D" w14:textId="77777777" w:rsidR="00E54998" w:rsidRDefault="00E54998" w:rsidP="00E54998">
      <w:pPr>
        <w:shd w:val="clear" w:color="auto" w:fill="FFFFFF" w:themeFill="background1"/>
        <w:spacing w:after="0" w:line="276" w:lineRule="auto"/>
        <w:ind w:left="-180"/>
        <w:contextualSpacing/>
        <w:jc w:val="both"/>
        <w:rPr>
          <w:rFonts w:ascii="Times New Roman" w:eastAsia="Times New Roman" w:hAnsi="Times New Roman" w:cs="Times New Roman"/>
          <w:bCs/>
          <w:sz w:val="24"/>
          <w:szCs w:val="24"/>
          <w:lang w:val="sq-AL"/>
        </w:rPr>
      </w:pPr>
      <w:r w:rsidRPr="002435A0">
        <w:rPr>
          <w:rFonts w:ascii="Times New Roman" w:eastAsia="Times New Roman" w:hAnsi="Times New Roman" w:cs="Times New Roman"/>
          <w:b/>
          <w:sz w:val="24"/>
          <w:szCs w:val="24"/>
          <w:u w:val="single"/>
          <w:lang w:val="sq-AL"/>
        </w:rPr>
        <w:t>Kriteri: 1.2.2.7</w:t>
      </w:r>
      <w:r w:rsidRPr="002435A0">
        <w:rPr>
          <w:rFonts w:ascii="Times New Roman" w:eastAsia="Times New Roman" w:hAnsi="Times New Roman" w:cs="Times New Roman"/>
          <w:bCs/>
          <w:i/>
          <w:iCs/>
          <w:sz w:val="24"/>
          <w:szCs w:val="24"/>
          <w:lang w:val="sq-AL"/>
        </w:rPr>
        <w:t xml:space="preserve"> </w:t>
      </w:r>
      <w:r>
        <w:rPr>
          <w:rFonts w:ascii="Times New Roman" w:eastAsia="Times New Roman" w:hAnsi="Times New Roman" w:cs="Times New Roman"/>
          <w:bCs/>
          <w:i/>
          <w:iCs/>
          <w:sz w:val="24"/>
          <w:szCs w:val="24"/>
          <w:lang w:val="sq-AL"/>
        </w:rPr>
        <w:t>“</w:t>
      </w:r>
      <w:r w:rsidRPr="002435A0">
        <w:rPr>
          <w:rFonts w:ascii="Times New Roman" w:eastAsia="Times New Roman" w:hAnsi="Times New Roman" w:cs="Times New Roman"/>
          <w:bCs/>
          <w:i/>
          <w:sz w:val="24"/>
          <w:szCs w:val="24"/>
          <w:lang w:val="sq-AL"/>
        </w:rPr>
        <w:t>Plani vjetor përmban objektiva, plane dhe aktivitete për arsimin gjithëpërfshirës”</w:t>
      </w:r>
      <w:r w:rsidRPr="002435A0">
        <w:rPr>
          <w:rFonts w:ascii="Times New Roman" w:eastAsia="Times New Roman" w:hAnsi="Times New Roman" w:cs="Times New Roman"/>
          <w:bCs/>
          <w:i/>
          <w:iCs/>
          <w:sz w:val="24"/>
          <w:szCs w:val="24"/>
          <w:lang w:val="sq-AL"/>
        </w:rPr>
        <w:t xml:space="preserve"> </w:t>
      </w:r>
      <w:r w:rsidRPr="002435A0">
        <w:rPr>
          <w:rFonts w:ascii="Times New Roman" w:eastAsia="Times New Roman" w:hAnsi="Times New Roman" w:cs="Times New Roman"/>
          <w:bCs/>
          <w:sz w:val="24"/>
          <w:szCs w:val="24"/>
          <w:lang w:val="sq-AL"/>
        </w:rPr>
        <w:t xml:space="preserve">rezulton </w:t>
      </w:r>
      <w:r w:rsidRPr="00CD0241">
        <w:rPr>
          <w:rFonts w:ascii="Times New Roman" w:eastAsia="Times New Roman" w:hAnsi="Times New Roman" w:cs="Times New Roman"/>
          <w:b/>
          <w:sz w:val="24"/>
          <w:szCs w:val="24"/>
          <w:lang w:val="sq-AL"/>
        </w:rPr>
        <w:t>i</w:t>
      </w:r>
      <w:r w:rsidRPr="002435A0">
        <w:rPr>
          <w:rFonts w:ascii="Times New Roman" w:eastAsia="Times New Roman" w:hAnsi="Times New Roman" w:cs="Times New Roman"/>
          <w:bCs/>
          <w:sz w:val="24"/>
          <w:szCs w:val="24"/>
          <w:lang w:val="sq-AL"/>
        </w:rPr>
        <w:t xml:space="preserve"> </w:t>
      </w:r>
      <w:r w:rsidRPr="00CD0241">
        <w:rPr>
          <w:rFonts w:ascii="Times New Roman" w:eastAsia="Times New Roman" w:hAnsi="Times New Roman" w:cs="Times New Roman"/>
          <w:b/>
          <w:sz w:val="24"/>
          <w:szCs w:val="24"/>
          <w:lang w:val="sq-AL"/>
        </w:rPr>
        <w:t xml:space="preserve">pa përmbushur, </w:t>
      </w:r>
      <w:r w:rsidRPr="002435A0">
        <w:rPr>
          <w:rFonts w:ascii="Times New Roman" w:eastAsia="Times New Roman" w:hAnsi="Times New Roman" w:cs="Times New Roman"/>
          <w:bCs/>
          <w:sz w:val="24"/>
          <w:szCs w:val="24"/>
          <w:lang w:val="sq-AL"/>
        </w:rPr>
        <w:t>mbështetur në vlerësimin e bërë nga GVJ</w:t>
      </w:r>
      <w:r w:rsidRPr="00CD0241">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në Raportin përfundimtar të akreditimit.</w:t>
      </w:r>
    </w:p>
    <w:p w14:paraId="7A2DAA67" w14:textId="77777777" w:rsidR="00E54998" w:rsidRDefault="00E54998" w:rsidP="00E54998">
      <w:pPr>
        <w:shd w:val="clear" w:color="auto" w:fill="FFFFFF" w:themeFill="background1"/>
        <w:spacing w:after="0" w:line="276" w:lineRule="auto"/>
        <w:ind w:left="-180"/>
        <w:contextualSpacing/>
        <w:jc w:val="both"/>
        <w:rPr>
          <w:rFonts w:ascii="Times New Roman" w:eastAsia="Arial" w:hAnsi="Times New Roman" w:cs="Times New Roman"/>
          <w:b/>
          <w:bCs/>
          <w:sz w:val="24"/>
          <w:szCs w:val="24"/>
          <w:u w:val="single"/>
          <w:lang w:val="sq-AL"/>
        </w:rPr>
      </w:pPr>
    </w:p>
    <w:p w14:paraId="5E06D040" w14:textId="37DB7BEB" w:rsidR="00E54998" w:rsidRPr="002435A0" w:rsidRDefault="00E54998" w:rsidP="00E54998">
      <w:pPr>
        <w:shd w:val="clear" w:color="auto" w:fill="FFFFFF" w:themeFill="background1"/>
        <w:spacing w:after="0" w:line="276" w:lineRule="auto"/>
        <w:ind w:left="-180"/>
        <w:contextualSpacing/>
        <w:jc w:val="both"/>
        <w:rPr>
          <w:rFonts w:ascii="Times New Roman" w:eastAsia="Times New Roman" w:hAnsi="Times New Roman" w:cs="Times New Roman"/>
          <w:bCs/>
          <w:sz w:val="24"/>
          <w:szCs w:val="24"/>
          <w:lang w:val="sq-AL"/>
        </w:rPr>
      </w:pPr>
      <w:r w:rsidRPr="002435A0">
        <w:rPr>
          <w:rFonts w:ascii="Times New Roman" w:eastAsia="Arial" w:hAnsi="Times New Roman" w:cs="Times New Roman"/>
          <w:b/>
          <w:bCs/>
          <w:sz w:val="24"/>
          <w:szCs w:val="24"/>
          <w:u w:val="single"/>
          <w:lang w:val="sq-AL"/>
        </w:rPr>
        <w:t xml:space="preserve">Kriteri </w:t>
      </w:r>
      <w:r w:rsidRPr="002435A0">
        <w:rPr>
          <w:rFonts w:ascii="Times New Roman" w:eastAsia="Times New Roman" w:hAnsi="Times New Roman" w:cs="Times New Roman"/>
          <w:b/>
          <w:sz w:val="24"/>
          <w:szCs w:val="24"/>
          <w:u w:val="single"/>
          <w:lang w:val="sq-AL"/>
        </w:rPr>
        <w:t>4.2.1.4</w:t>
      </w:r>
      <w:r w:rsidRPr="002435A0">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w:t>
      </w:r>
      <w:r w:rsidRPr="002435A0">
        <w:rPr>
          <w:rFonts w:ascii="Times New Roman" w:eastAsia="Times New Roman" w:hAnsi="Times New Roman" w:cs="Times New Roman"/>
          <w:bCs/>
          <w:i/>
          <w:sz w:val="24"/>
          <w:szCs w:val="24"/>
          <w:lang w:val="sq-AL"/>
        </w:rPr>
        <w:t>Mësimdhënësit përcaktojnë edhe rezultatet e të nxënit në fushën sociale dhe emocionale”</w:t>
      </w:r>
      <w:r w:rsidRPr="002435A0">
        <w:rPr>
          <w:rFonts w:ascii="Times New Roman" w:eastAsia="Times New Roman" w:hAnsi="Times New Roman" w:cs="Times New Roman"/>
          <w:bCs/>
          <w:sz w:val="24"/>
          <w:szCs w:val="24"/>
          <w:lang w:val="sq-AL"/>
        </w:rPr>
        <w:t xml:space="preserve"> rezulton </w:t>
      </w:r>
      <w:r w:rsidRPr="00CD0241">
        <w:rPr>
          <w:rFonts w:ascii="Times New Roman" w:eastAsia="Times New Roman" w:hAnsi="Times New Roman" w:cs="Times New Roman"/>
          <w:b/>
          <w:sz w:val="24"/>
          <w:szCs w:val="24"/>
          <w:lang w:val="sq-AL"/>
        </w:rPr>
        <w:t>i pa përmbushur</w:t>
      </w:r>
      <w:r w:rsidRPr="002435A0">
        <w:rPr>
          <w:rFonts w:ascii="Times New Roman" w:eastAsia="Times New Roman" w:hAnsi="Times New Roman" w:cs="Times New Roman"/>
          <w:bCs/>
          <w:sz w:val="24"/>
          <w:szCs w:val="24"/>
          <w:lang w:val="sq-AL"/>
        </w:rPr>
        <w:t xml:space="preserve"> mbështetur në vlerësimin e bërë nga GVJ</w:t>
      </w:r>
      <w:r w:rsidRPr="00CD0241">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në Raportin përfundimtar të akreditimit</w:t>
      </w:r>
      <w:r w:rsidRPr="002435A0">
        <w:rPr>
          <w:rFonts w:ascii="Times New Roman" w:eastAsia="Times New Roman" w:hAnsi="Times New Roman" w:cs="Times New Roman"/>
          <w:bCs/>
          <w:sz w:val="24"/>
          <w:szCs w:val="24"/>
          <w:lang w:val="sq-AL"/>
        </w:rPr>
        <w:t>.</w:t>
      </w:r>
    </w:p>
    <w:p w14:paraId="148D82DC" w14:textId="77777777" w:rsidR="00A71854" w:rsidRPr="00730B75" w:rsidRDefault="00A71854" w:rsidP="00E54998">
      <w:pPr>
        <w:shd w:val="clear" w:color="auto" w:fill="FFFFFF" w:themeFill="background1"/>
        <w:spacing w:after="0" w:line="276" w:lineRule="auto"/>
        <w:contextualSpacing/>
        <w:jc w:val="both"/>
        <w:rPr>
          <w:rFonts w:ascii="Times New Roman" w:eastAsia="Times New Roman" w:hAnsi="Times New Roman" w:cs="Times New Roman"/>
          <w:sz w:val="24"/>
          <w:szCs w:val="24"/>
          <w:lang w:val="sq-AL"/>
        </w:rPr>
      </w:pPr>
    </w:p>
    <w:p w14:paraId="13E1E70D" w14:textId="03AADFEC" w:rsidR="00A71854" w:rsidRDefault="00A71854" w:rsidP="00A71854">
      <w:pPr>
        <w:shd w:val="clear" w:color="auto" w:fill="FFFFFF" w:themeFill="background1"/>
        <w:spacing w:after="0" w:line="276" w:lineRule="auto"/>
        <w:ind w:left="-180"/>
        <w:contextualSpacing/>
        <w:jc w:val="both"/>
        <w:rPr>
          <w:rFonts w:ascii="Times New Roman" w:hAnsi="Times New Roman" w:cs="Times New Roman"/>
          <w:sz w:val="24"/>
          <w:szCs w:val="24"/>
          <w:lang w:val="sq-AL"/>
        </w:rPr>
      </w:pPr>
      <w:r w:rsidRPr="00126728">
        <w:rPr>
          <w:rFonts w:ascii="Times New Roman" w:eastAsia="Times New Roman" w:hAnsi="Times New Roman" w:cs="Times New Roman"/>
          <w:sz w:val="24"/>
          <w:szCs w:val="24"/>
          <w:lang w:val="sq-AL"/>
        </w:rPr>
        <w:t>AKAFPK-ja, midis rekomandimeve t</w:t>
      </w:r>
      <w:r w:rsidRPr="00126728">
        <w:rPr>
          <w:rFonts w:ascii="Times New Roman" w:hAnsi="Times New Roman" w:cs="Times New Roman"/>
          <w:sz w:val="24"/>
          <w:szCs w:val="24"/>
          <w:lang w:val="sq-AL"/>
        </w:rPr>
        <w:t xml:space="preserve">ë tjera ju la edhe përmbushjen e </w:t>
      </w:r>
      <w:r w:rsidRPr="00126728">
        <w:rPr>
          <w:rFonts w:ascii="Times New Roman" w:hAnsi="Times New Roman" w:cs="Times New Roman"/>
          <w:b/>
          <w:sz w:val="24"/>
          <w:szCs w:val="24"/>
          <w:lang w:val="sq-AL"/>
        </w:rPr>
        <w:t xml:space="preserve">kritereve </w:t>
      </w:r>
      <w:r w:rsidR="00E54998">
        <w:rPr>
          <w:rFonts w:ascii="Times New Roman" w:eastAsia="Times New Roman" w:hAnsi="Times New Roman" w:cs="Times New Roman"/>
          <w:b/>
          <w:sz w:val="24"/>
          <w:szCs w:val="24"/>
          <w:lang w:val="sq-AL"/>
        </w:rPr>
        <w:t xml:space="preserve">1.1.1.4, 1.2.1.11, 1.2.2.5, 1.2.2.6, 1.2.2.7 dhe 4.2.1.4 </w:t>
      </w:r>
      <w:r w:rsidRPr="00126728">
        <w:rPr>
          <w:rFonts w:ascii="Times New Roman" w:hAnsi="Times New Roman" w:cs="Times New Roman"/>
          <w:sz w:val="24"/>
          <w:szCs w:val="24"/>
          <w:lang w:val="sq-AL"/>
        </w:rPr>
        <w:t>me qëllim që ofruesit publik i AFP-së, të përmbushë detyrimet që rrjedhin nga Urdhri nr. 128/2021 të MFE-së.</w:t>
      </w:r>
    </w:p>
    <w:p w14:paraId="5C6988E1" w14:textId="77777777" w:rsidR="00A71854" w:rsidRDefault="00A71854" w:rsidP="00A71854">
      <w:pPr>
        <w:shd w:val="clear" w:color="auto" w:fill="FFFFFF" w:themeFill="background1"/>
        <w:spacing w:after="0" w:line="276" w:lineRule="auto"/>
        <w:ind w:left="-180"/>
        <w:contextualSpacing/>
        <w:jc w:val="both"/>
        <w:rPr>
          <w:rFonts w:ascii="Times New Roman" w:eastAsia="MS Mincho" w:hAnsi="Times New Roman" w:cs="Times New Roman"/>
          <w:i/>
          <w:sz w:val="24"/>
          <w:szCs w:val="24"/>
          <w:lang w:val="sq-AL"/>
        </w:rPr>
      </w:pPr>
    </w:p>
    <w:p w14:paraId="57B5118E" w14:textId="77777777" w:rsidR="00A71854" w:rsidRPr="00996E85" w:rsidRDefault="00A71854" w:rsidP="00A71854">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lang w:val="sq-AL"/>
        </w:rPr>
      </w:pPr>
      <w:r w:rsidRPr="00996E85">
        <w:rPr>
          <w:rFonts w:ascii="Times New Roman" w:eastAsia="Times New Roman" w:hAnsi="Times New Roman" w:cs="Times New Roman"/>
          <w:b/>
          <w:sz w:val="24"/>
          <w:szCs w:val="24"/>
          <w:lang w:val="sq-AL"/>
        </w:rPr>
        <w:t>VII. ARGUMENTIMI PËR AKREDITIM</w:t>
      </w:r>
    </w:p>
    <w:p w14:paraId="586F4B0D" w14:textId="77777777" w:rsidR="00A71854" w:rsidRPr="00996E85" w:rsidRDefault="00A71854" w:rsidP="00A71854">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lang w:val="sq-AL"/>
        </w:rPr>
      </w:pPr>
    </w:p>
    <w:p w14:paraId="409F2317" w14:textId="2392EF6A" w:rsidR="00A71854" w:rsidRPr="00996E85" w:rsidRDefault="00A71854" w:rsidP="00A71854">
      <w:pPr>
        <w:shd w:val="clear" w:color="auto" w:fill="FFFFFF" w:themeFill="background1"/>
        <w:spacing w:after="0" w:line="276" w:lineRule="auto"/>
        <w:ind w:left="-180"/>
        <w:jc w:val="both"/>
        <w:rPr>
          <w:rFonts w:ascii="Times New Roman" w:hAnsi="Times New Roman"/>
          <w:sz w:val="24"/>
          <w:szCs w:val="24"/>
          <w:lang w:val="sq-AL"/>
        </w:rPr>
      </w:pPr>
      <w:r w:rsidRPr="00996E85">
        <w:rPr>
          <w:rFonts w:ascii="Times New Roman" w:hAnsi="Times New Roman"/>
          <w:sz w:val="24"/>
          <w:szCs w:val="24"/>
          <w:lang w:val="sq-AL"/>
        </w:rPr>
        <w:t xml:space="preserve">Ofruesi publik i AFP-së, Shkolla e Mesme </w:t>
      </w:r>
      <w:r w:rsidR="005A008B" w:rsidRPr="007B0CE1">
        <w:rPr>
          <w:rFonts w:ascii="Times New Roman" w:hAnsi="Times New Roman"/>
          <w:sz w:val="24"/>
          <w:szCs w:val="24"/>
          <w:lang w:val="sq-AL"/>
        </w:rPr>
        <w:t>Profesionale “</w:t>
      </w:r>
      <w:r w:rsidR="005A008B">
        <w:rPr>
          <w:rFonts w:ascii="Times New Roman" w:hAnsi="Times New Roman"/>
          <w:sz w:val="24"/>
          <w:szCs w:val="24"/>
          <w:lang w:val="sq-AL"/>
        </w:rPr>
        <w:t>Stiliano Bandilli</w:t>
      </w:r>
      <w:r w:rsidR="005A008B" w:rsidRPr="007B0CE1">
        <w:rPr>
          <w:rFonts w:ascii="Times New Roman" w:hAnsi="Times New Roman"/>
          <w:sz w:val="24"/>
          <w:szCs w:val="24"/>
          <w:lang w:val="sq-AL"/>
        </w:rPr>
        <w:t xml:space="preserve">”, </w:t>
      </w:r>
      <w:r w:rsidR="005A008B">
        <w:rPr>
          <w:rFonts w:ascii="Times New Roman" w:hAnsi="Times New Roman"/>
          <w:sz w:val="24"/>
          <w:szCs w:val="24"/>
          <w:lang w:val="sq-AL"/>
        </w:rPr>
        <w:t>Berat</w:t>
      </w:r>
      <w:r w:rsidR="005A008B" w:rsidRPr="007B0CE1">
        <w:rPr>
          <w:rFonts w:ascii="Times New Roman" w:hAnsi="Times New Roman"/>
          <w:sz w:val="24"/>
          <w:szCs w:val="24"/>
          <w:lang w:val="sq-AL"/>
        </w:rPr>
        <w:t xml:space="preserve"> </w:t>
      </w:r>
      <w:r w:rsidRPr="00996E85">
        <w:rPr>
          <w:rFonts w:ascii="Times New Roman" w:hAnsi="Times New Roman"/>
          <w:sz w:val="24"/>
          <w:szCs w:val="24"/>
          <w:lang w:val="sq-AL"/>
        </w:rPr>
        <w:t xml:space="preserve">, depozitoi pranë AKAFPK-së kërkesën për </w:t>
      </w:r>
      <w:r w:rsidRPr="00996E85">
        <w:rPr>
          <w:rFonts w:ascii="Times New Roman" w:hAnsi="Times New Roman"/>
          <w:i/>
          <w:sz w:val="24"/>
          <w:szCs w:val="24"/>
          <w:lang w:val="sq-AL"/>
        </w:rPr>
        <w:t>Monitorim të Posaçëm</w:t>
      </w:r>
      <w:r w:rsidRPr="00996E85">
        <w:rPr>
          <w:rFonts w:ascii="Times New Roman" w:hAnsi="Times New Roman"/>
          <w:sz w:val="24"/>
          <w:szCs w:val="24"/>
          <w:lang w:val="sq-AL"/>
        </w:rPr>
        <w:t xml:space="preserve"> me shkresën </w:t>
      </w:r>
      <w:r w:rsidRPr="00996E85">
        <w:rPr>
          <w:rFonts w:ascii="Times New Roman" w:hAnsi="Times New Roman" w:cs="Times New Roman"/>
          <w:bCs/>
          <w:sz w:val="24"/>
          <w:szCs w:val="24"/>
          <w:lang w:val="sq-AL"/>
        </w:rPr>
        <w:t xml:space="preserve">me nr. </w:t>
      </w:r>
      <w:r w:rsidR="005A008B">
        <w:rPr>
          <w:rFonts w:ascii="Times New Roman" w:hAnsi="Times New Roman" w:cs="Times New Roman"/>
          <w:bCs/>
          <w:sz w:val="24"/>
          <w:szCs w:val="24"/>
          <w:lang w:val="sq-AL"/>
        </w:rPr>
        <w:t>120</w:t>
      </w:r>
      <w:r w:rsidRPr="00996E85">
        <w:rPr>
          <w:rFonts w:ascii="Times New Roman" w:hAnsi="Times New Roman" w:cs="Times New Roman"/>
          <w:bCs/>
          <w:sz w:val="24"/>
          <w:szCs w:val="24"/>
          <w:lang w:val="sq-AL"/>
        </w:rPr>
        <w:t xml:space="preserve"> prot., datë </w:t>
      </w:r>
      <w:r>
        <w:rPr>
          <w:rFonts w:ascii="Times New Roman" w:hAnsi="Times New Roman" w:cs="Times New Roman"/>
          <w:bCs/>
          <w:sz w:val="24"/>
          <w:szCs w:val="24"/>
          <w:lang w:val="sq-AL"/>
        </w:rPr>
        <w:t>0</w:t>
      </w:r>
      <w:r w:rsidR="005A008B">
        <w:rPr>
          <w:rFonts w:ascii="Times New Roman" w:hAnsi="Times New Roman" w:cs="Times New Roman"/>
          <w:bCs/>
          <w:sz w:val="24"/>
          <w:szCs w:val="24"/>
          <w:lang w:val="sq-AL"/>
        </w:rPr>
        <w:t>8</w:t>
      </w:r>
      <w:r>
        <w:rPr>
          <w:rFonts w:ascii="Times New Roman" w:hAnsi="Times New Roman" w:cs="Times New Roman"/>
          <w:bCs/>
          <w:sz w:val="24"/>
          <w:szCs w:val="24"/>
          <w:lang w:val="sq-AL"/>
        </w:rPr>
        <w:t>.05.2025</w:t>
      </w:r>
      <w:r w:rsidRPr="00996E85">
        <w:rPr>
          <w:rFonts w:ascii="Times New Roman" w:hAnsi="Times New Roman" w:cs="Times New Roman"/>
          <w:bCs/>
          <w:sz w:val="24"/>
          <w:szCs w:val="24"/>
          <w:lang w:val="sq-AL"/>
        </w:rPr>
        <w:t xml:space="preserve">, protokolluar me tonën me nr. </w:t>
      </w:r>
      <w:r>
        <w:rPr>
          <w:rFonts w:ascii="Times New Roman" w:hAnsi="Times New Roman" w:cs="Times New Roman"/>
          <w:bCs/>
          <w:sz w:val="24"/>
          <w:szCs w:val="24"/>
          <w:lang w:val="sq-AL"/>
        </w:rPr>
        <w:t>16</w:t>
      </w:r>
      <w:r w:rsidR="005A008B">
        <w:rPr>
          <w:rFonts w:ascii="Times New Roman" w:hAnsi="Times New Roman" w:cs="Times New Roman"/>
          <w:bCs/>
          <w:sz w:val="24"/>
          <w:szCs w:val="24"/>
          <w:lang w:val="sq-AL"/>
        </w:rPr>
        <w:t>3</w:t>
      </w:r>
      <w:r w:rsidRPr="00996E85">
        <w:rPr>
          <w:rFonts w:ascii="Times New Roman" w:hAnsi="Times New Roman" w:cs="Times New Roman"/>
          <w:bCs/>
          <w:sz w:val="24"/>
          <w:szCs w:val="24"/>
          <w:lang w:val="sq-AL"/>
        </w:rPr>
        <w:t xml:space="preserve"> prot, datë </w:t>
      </w:r>
      <w:r>
        <w:rPr>
          <w:rFonts w:ascii="Times New Roman" w:hAnsi="Times New Roman" w:cs="Times New Roman"/>
          <w:bCs/>
          <w:sz w:val="24"/>
          <w:szCs w:val="24"/>
          <w:lang w:val="sq-AL"/>
        </w:rPr>
        <w:t>0</w:t>
      </w:r>
      <w:r w:rsidR="005A008B">
        <w:rPr>
          <w:rFonts w:ascii="Times New Roman" w:hAnsi="Times New Roman" w:cs="Times New Roman"/>
          <w:bCs/>
          <w:sz w:val="24"/>
          <w:szCs w:val="24"/>
          <w:lang w:val="sq-AL"/>
        </w:rPr>
        <w:t>9</w:t>
      </w:r>
      <w:r>
        <w:rPr>
          <w:rFonts w:ascii="Times New Roman" w:hAnsi="Times New Roman" w:cs="Times New Roman"/>
          <w:bCs/>
          <w:sz w:val="24"/>
          <w:szCs w:val="24"/>
          <w:lang w:val="sq-AL"/>
        </w:rPr>
        <w:t>.05.2025</w:t>
      </w:r>
      <w:r w:rsidRPr="00996E85">
        <w:rPr>
          <w:rFonts w:ascii="Times New Roman" w:eastAsia="Times New Roman" w:hAnsi="Times New Roman" w:cs="Times New Roman"/>
          <w:sz w:val="24"/>
          <w:szCs w:val="24"/>
          <w:lang w:val="sq-AL"/>
        </w:rPr>
        <w:t>,</w:t>
      </w:r>
      <w:r w:rsidRPr="00996E85">
        <w:rPr>
          <w:rFonts w:ascii="Times New Roman" w:hAnsi="Times New Roman"/>
          <w:sz w:val="24"/>
          <w:szCs w:val="24"/>
          <w:lang w:val="sq-AL"/>
        </w:rPr>
        <w:t xml:space="preserve"> ku kërkonte të niste procesin e Monitorimit të Posaçëm, pasi Ofruesi Publik i AFP-së, Shkolla e Mesme </w:t>
      </w:r>
      <w:r w:rsidR="005A008B" w:rsidRPr="005A008B">
        <w:rPr>
          <w:rFonts w:ascii="Times New Roman" w:hAnsi="Times New Roman"/>
          <w:sz w:val="24"/>
          <w:szCs w:val="24"/>
          <w:lang w:val="sq-AL"/>
        </w:rPr>
        <w:t>Profesionale “Stiliano Bandilli”, Berat</w:t>
      </w:r>
      <w:r w:rsidRPr="00996E85">
        <w:rPr>
          <w:rFonts w:ascii="Times New Roman" w:hAnsi="Times New Roman"/>
          <w:sz w:val="24"/>
          <w:szCs w:val="24"/>
          <w:lang w:val="sq-AL"/>
        </w:rPr>
        <w:t>,</w:t>
      </w:r>
      <w:r w:rsidRPr="00996E85">
        <w:rPr>
          <w:rFonts w:ascii="Times New Roman" w:hAnsi="Times New Roman"/>
          <w:i/>
          <w:sz w:val="24"/>
          <w:szCs w:val="24"/>
          <w:lang w:val="sq-AL"/>
        </w:rPr>
        <w:t xml:space="preserve"> </w:t>
      </w:r>
      <w:r w:rsidRPr="00996E85">
        <w:rPr>
          <w:rFonts w:ascii="Times New Roman" w:hAnsi="Times New Roman"/>
          <w:sz w:val="24"/>
          <w:szCs w:val="24"/>
          <w:lang w:val="sq-AL"/>
        </w:rPr>
        <w:t>ka kryer një sërë veprimesh dhe aktivitetesh për të përmbushur kriteret e pa plotësuara të lëna detyrë në Raportin e Vlerësimit të Jashtëm të procesit të Akreditimit gjatë vitit 202</w:t>
      </w:r>
      <w:r>
        <w:rPr>
          <w:rFonts w:ascii="Times New Roman" w:hAnsi="Times New Roman"/>
          <w:sz w:val="24"/>
          <w:szCs w:val="24"/>
          <w:lang w:val="sq-AL"/>
        </w:rPr>
        <w:t>4.</w:t>
      </w:r>
      <w:r w:rsidRPr="00996E85">
        <w:rPr>
          <w:rFonts w:ascii="Times New Roman" w:hAnsi="Times New Roman"/>
          <w:sz w:val="24"/>
          <w:szCs w:val="24"/>
          <w:lang w:val="sq-AL"/>
        </w:rPr>
        <w:t xml:space="preserve">   </w:t>
      </w:r>
    </w:p>
    <w:p w14:paraId="3411FC61" w14:textId="77777777" w:rsidR="00A71854" w:rsidRPr="00996E85" w:rsidRDefault="00A71854" w:rsidP="00A71854">
      <w:pPr>
        <w:shd w:val="clear" w:color="auto" w:fill="FFFFFF" w:themeFill="background1"/>
        <w:spacing w:after="0" w:line="276" w:lineRule="auto"/>
        <w:ind w:left="-180"/>
        <w:jc w:val="both"/>
        <w:rPr>
          <w:rFonts w:ascii="Times New Roman" w:eastAsia="Times New Roman" w:hAnsi="Times New Roman" w:cs="Times New Roman"/>
          <w:sz w:val="24"/>
          <w:szCs w:val="24"/>
          <w:lang w:val="sq-AL"/>
        </w:rPr>
      </w:pPr>
    </w:p>
    <w:p w14:paraId="310BD29B" w14:textId="77777777" w:rsidR="00A71854" w:rsidRPr="00996E85" w:rsidRDefault="00A71854" w:rsidP="00A71854">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lang w:val="sq-AL"/>
        </w:rPr>
      </w:pPr>
      <w:r w:rsidRPr="00996E85">
        <w:rPr>
          <w:rFonts w:ascii="Times New Roman" w:eastAsia="Times New Roman" w:hAnsi="Times New Roman" w:cs="Times New Roman"/>
          <w:b/>
          <w:sz w:val="24"/>
          <w:szCs w:val="24"/>
          <w:lang w:val="sq-AL"/>
        </w:rPr>
        <w:t>VIII. REKOMANDIMET E RAPORTIT TË MONITORIMIT TË POSAÇËM</w:t>
      </w:r>
    </w:p>
    <w:p w14:paraId="2D9B5515" w14:textId="77777777" w:rsidR="00A71854" w:rsidRPr="00996E85" w:rsidRDefault="00A71854" w:rsidP="00A71854">
      <w:pPr>
        <w:shd w:val="clear" w:color="auto" w:fill="FFFFFF" w:themeFill="background1"/>
        <w:spacing w:after="0" w:line="276" w:lineRule="auto"/>
        <w:ind w:left="-180"/>
        <w:contextualSpacing/>
        <w:jc w:val="both"/>
        <w:rPr>
          <w:rFonts w:ascii="Times New Roman" w:eastAsia="Times New Roman" w:hAnsi="Times New Roman" w:cs="Times New Roman"/>
          <w:sz w:val="24"/>
          <w:szCs w:val="24"/>
          <w:lang w:val="sq-AL"/>
        </w:rPr>
      </w:pPr>
    </w:p>
    <w:p w14:paraId="3B1BD920" w14:textId="0F520FCE" w:rsidR="00A71854" w:rsidRPr="00996E85" w:rsidRDefault="00A71854" w:rsidP="00A71854">
      <w:pPr>
        <w:shd w:val="clear" w:color="auto" w:fill="FFFFFF" w:themeFill="background1"/>
        <w:spacing w:after="0" w:line="276" w:lineRule="auto"/>
        <w:ind w:left="-180"/>
        <w:contextualSpacing/>
        <w:jc w:val="both"/>
        <w:rPr>
          <w:rFonts w:ascii="Times New Roman" w:eastAsia="Times New Roman" w:hAnsi="Times New Roman"/>
          <w:sz w:val="24"/>
          <w:szCs w:val="24"/>
          <w:lang w:val="sq-AL"/>
        </w:rPr>
      </w:pPr>
      <w:r w:rsidRPr="00996E85">
        <w:rPr>
          <w:rFonts w:ascii="Times New Roman" w:eastAsia="Times New Roman" w:hAnsi="Times New Roman"/>
          <w:sz w:val="24"/>
          <w:szCs w:val="24"/>
          <w:lang w:val="sq-AL"/>
        </w:rPr>
        <w:t xml:space="preserve">Grupi i Vlerësimit të Jashtëm, (GVJ), pasi kreu vizitën në terren si dhe verifikoi dokumentet e  ofruara nga Ofruesi Publik i AFP-së, Shkolla e Mesme </w:t>
      </w:r>
      <w:r w:rsidR="005A008B">
        <w:rPr>
          <w:rFonts w:ascii="Times New Roman" w:eastAsia="Times New Roman" w:hAnsi="Times New Roman" w:cs="Times New Roman"/>
          <w:b/>
          <w:sz w:val="24"/>
          <w:szCs w:val="24"/>
          <w:lang w:val="sq-AL"/>
        </w:rPr>
        <w:t xml:space="preserve">1.1.1.4, 1.2.1.11, 1.2.2.5, 1.2.2.6, 1.2.2.7 dhe </w:t>
      </w:r>
      <w:r w:rsidR="005A008B">
        <w:rPr>
          <w:rFonts w:ascii="Times New Roman" w:eastAsia="Times New Roman" w:hAnsi="Times New Roman" w:cs="Times New Roman"/>
          <w:b/>
          <w:sz w:val="24"/>
          <w:szCs w:val="24"/>
          <w:lang w:val="sq-AL"/>
        </w:rPr>
        <w:lastRenderedPageBreak/>
        <w:t>4.2.1.4</w:t>
      </w:r>
      <w:r w:rsidRPr="00996E85">
        <w:rPr>
          <w:rFonts w:ascii="Times New Roman" w:eastAsia="Times New Roman" w:hAnsi="Times New Roman"/>
          <w:sz w:val="24"/>
          <w:szCs w:val="24"/>
          <w:lang w:val="sq-AL"/>
        </w:rPr>
        <w:t xml:space="preserve">, arrin në përfundimin që Ofruesi Publik i AFP-së, Shkolla e Mesme </w:t>
      </w:r>
      <w:bookmarkStart w:id="18" w:name="_Hlk206755330"/>
      <w:r w:rsidR="005A008B" w:rsidRPr="007B0CE1">
        <w:rPr>
          <w:rFonts w:ascii="Times New Roman" w:hAnsi="Times New Roman"/>
          <w:sz w:val="24"/>
          <w:szCs w:val="24"/>
          <w:lang w:val="sq-AL"/>
        </w:rPr>
        <w:t>Profesionale “</w:t>
      </w:r>
      <w:r w:rsidR="005A008B">
        <w:rPr>
          <w:rFonts w:ascii="Times New Roman" w:hAnsi="Times New Roman"/>
          <w:sz w:val="24"/>
          <w:szCs w:val="24"/>
          <w:lang w:val="sq-AL"/>
        </w:rPr>
        <w:t>Stiliano Bandilli</w:t>
      </w:r>
      <w:r w:rsidR="005A008B" w:rsidRPr="007B0CE1">
        <w:rPr>
          <w:rFonts w:ascii="Times New Roman" w:hAnsi="Times New Roman"/>
          <w:sz w:val="24"/>
          <w:szCs w:val="24"/>
          <w:lang w:val="sq-AL"/>
        </w:rPr>
        <w:t xml:space="preserve">”, </w:t>
      </w:r>
      <w:r w:rsidR="005A008B">
        <w:rPr>
          <w:rFonts w:ascii="Times New Roman" w:hAnsi="Times New Roman"/>
          <w:sz w:val="24"/>
          <w:szCs w:val="24"/>
          <w:lang w:val="sq-AL"/>
        </w:rPr>
        <w:t>Berat</w:t>
      </w:r>
      <w:bookmarkEnd w:id="18"/>
      <w:r w:rsidRPr="00996E85">
        <w:rPr>
          <w:rFonts w:ascii="Times New Roman" w:hAnsi="Times New Roman"/>
          <w:sz w:val="24"/>
          <w:szCs w:val="24"/>
          <w:lang w:val="sq-AL"/>
        </w:rPr>
        <w:t>,</w:t>
      </w:r>
      <w:r w:rsidRPr="00996E85">
        <w:rPr>
          <w:rFonts w:ascii="Times New Roman" w:eastAsia="Times New Roman" w:hAnsi="Times New Roman"/>
          <w:sz w:val="24"/>
          <w:szCs w:val="24"/>
          <w:lang w:val="sq-AL"/>
        </w:rPr>
        <w:t xml:space="preserve"> ka përmbushur kriteret plotësuese </w:t>
      </w:r>
      <w:r w:rsidR="005A008B">
        <w:rPr>
          <w:rFonts w:ascii="Times New Roman" w:eastAsia="Times New Roman" w:hAnsi="Times New Roman" w:cs="Times New Roman"/>
          <w:b/>
          <w:sz w:val="24"/>
          <w:szCs w:val="24"/>
          <w:lang w:val="sq-AL"/>
        </w:rPr>
        <w:t>1.1.1.4, 1.2.1.11, 1.2.2.5, 1.2.2.6, 1.2.2.7 dhe 4.2.1.4</w:t>
      </w:r>
      <w:r w:rsidRPr="00996E85">
        <w:rPr>
          <w:rFonts w:ascii="Times New Roman" w:eastAsia="Times New Roman" w:hAnsi="Times New Roman"/>
          <w:sz w:val="24"/>
          <w:szCs w:val="24"/>
          <w:lang w:val="sq-AL"/>
        </w:rPr>
        <w:t>, të cilat ishin të vetmet kritere që pengonin përfitimin e certifikatës së akreditimit të plotë.</w:t>
      </w:r>
    </w:p>
    <w:p w14:paraId="366579F1" w14:textId="77777777" w:rsidR="00A71854" w:rsidRPr="00996E85" w:rsidRDefault="00A71854" w:rsidP="00A71854">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lang w:val="sq-AL"/>
        </w:rPr>
      </w:pPr>
      <w:r w:rsidRPr="00996E85">
        <w:rPr>
          <w:rFonts w:ascii="Times New Roman" w:eastAsia="Times New Roman" w:hAnsi="Times New Roman" w:cs="Times New Roman"/>
          <w:b/>
          <w:sz w:val="24"/>
          <w:szCs w:val="24"/>
          <w:lang w:val="sq-AL"/>
        </w:rPr>
        <w:t xml:space="preserve">      </w:t>
      </w:r>
    </w:p>
    <w:p w14:paraId="6E03D9CE" w14:textId="77777777" w:rsidR="00A71854" w:rsidRPr="00996E85" w:rsidRDefault="00A71854" w:rsidP="00A71854">
      <w:pPr>
        <w:shd w:val="clear" w:color="auto" w:fill="FFFFFF" w:themeFill="background1"/>
        <w:spacing w:after="0" w:line="276" w:lineRule="auto"/>
        <w:ind w:left="-180"/>
        <w:contextualSpacing/>
        <w:jc w:val="both"/>
        <w:rPr>
          <w:rFonts w:ascii="Times New Roman" w:eastAsia="Times New Roman" w:hAnsi="Times New Roman" w:cs="Times New Roman"/>
          <w:b/>
          <w:sz w:val="24"/>
          <w:szCs w:val="24"/>
          <w:lang w:val="sq-AL"/>
        </w:rPr>
      </w:pPr>
      <w:r w:rsidRPr="00996E85">
        <w:rPr>
          <w:rFonts w:ascii="Times New Roman" w:eastAsia="Times New Roman" w:hAnsi="Times New Roman" w:cs="Times New Roman"/>
          <w:b/>
          <w:sz w:val="24"/>
          <w:szCs w:val="24"/>
          <w:lang w:val="sq-AL"/>
        </w:rPr>
        <w:t>IX. VENDIMI PËR NDRYSHIMIN E STATUSIT TË AKREDITIMIT</w:t>
      </w:r>
    </w:p>
    <w:p w14:paraId="24C7AA13" w14:textId="65D15CAD" w:rsidR="00A71854" w:rsidRPr="00996E85" w:rsidRDefault="007370DF" w:rsidP="00A71854">
      <w:pPr>
        <w:shd w:val="clear" w:color="auto" w:fill="FFFFFF" w:themeFill="background1"/>
        <w:spacing w:after="0" w:line="276" w:lineRule="auto"/>
        <w:ind w:left="-18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p>
    <w:p w14:paraId="1AD466A8" w14:textId="5592A5A4" w:rsidR="00A71854" w:rsidRPr="00471144" w:rsidRDefault="00A71854" w:rsidP="00A71854">
      <w:pPr>
        <w:shd w:val="clear" w:color="auto" w:fill="FFFFFF" w:themeFill="background1"/>
        <w:spacing w:after="0" w:line="276" w:lineRule="auto"/>
        <w:ind w:left="-180"/>
        <w:jc w:val="both"/>
        <w:rPr>
          <w:rFonts w:ascii="Times New Roman" w:eastAsia="Times New Roman" w:hAnsi="Times New Roman" w:cs="Times New Roman"/>
          <w:sz w:val="24"/>
          <w:szCs w:val="24"/>
          <w:lang w:val="sq-AL"/>
        </w:rPr>
      </w:pPr>
      <w:r w:rsidRPr="00996E85">
        <w:rPr>
          <w:rFonts w:ascii="Times New Roman" w:hAnsi="Times New Roman"/>
          <w:sz w:val="24"/>
          <w:szCs w:val="24"/>
          <w:lang w:val="sq-AL"/>
        </w:rPr>
        <w:t xml:space="preserve">AKAFPK-ja pasi zhvilloi të gjithë procedurën e Monitorimit të Posaçëm, në </w:t>
      </w:r>
      <w:r w:rsidRPr="00996E85">
        <w:rPr>
          <w:rFonts w:ascii="Times New Roman" w:eastAsia="Times New Roman" w:hAnsi="Times New Roman"/>
          <w:sz w:val="24"/>
          <w:szCs w:val="24"/>
          <w:lang w:val="sq-AL"/>
        </w:rPr>
        <w:t xml:space="preserve">Ofruesin Publik të AFP-së, </w:t>
      </w:r>
      <w:r w:rsidRPr="00996E85">
        <w:rPr>
          <w:rFonts w:ascii="Times New Roman" w:hAnsi="Times New Roman"/>
          <w:sz w:val="24"/>
          <w:szCs w:val="24"/>
          <w:lang w:val="sq-AL"/>
        </w:rPr>
        <w:t xml:space="preserve">Shkollën e Mesme </w:t>
      </w:r>
      <w:r w:rsidR="005A008B" w:rsidRPr="007B0CE1">
        <w:rPr>
          <w:rFonts w:ascii="Times New Roman" w:hAnsi="Times New Roman"/>
          <w:sz w:val="24"/>
          <w:szCs w:val="24"/>
          <w:lang w:val="sq-AL"/>
        </w:rPr>
        <w:t>Profesionale “</w:t>
      </w:r>
      <w:r w:rsidR="005A008B">
        <w:rPr>
          <w:rFonts w:ascii="Times New Roman" w:hAnsi="Times New Roman"/>
          <w:sz w:val="24"/>
          <w:szCs w:val="24"/>
          <w:lang w:val="sq-AL"/>
        </w:rPr>
        <w:t>Stiliano Bandilli</w:t>
      </w:r>
      <w:r w:rsidR="005A008B" w:rsidRPr="007B0CE1">
        <w:rPr>
          <w:rFonts w:ascii="Times New Roman" w:hAnsi="Times New Roman"/>
          <w:sz w:val="24"/>
          <w:szCs w:val="24"/>
          <w:lang w:val="sq-AL"/>
        </w:rPr>
        <w:t xml:space="preserve">”, </w:t>
      </w:r>
      <w:r w:rsidR="005A008B">
        <w:rPr>
          <w:rFonts w:ascii="Times New Roman" w:hAnsi="Times New Roman"/>
          <w:sz w:val="24"/>
          <w:szCs w:val="24"/>
          <w:lang w:val="sq-AL"/>
        </w:rPr>
        <w:t>Berat</w:t>
      </w:r>
      <w:r w:rsidRPr="00996E85">
        <w:rPr>
          <w:rFonts w:ascii="Times New Roman" w:hAnsi="Times New Roman"/>
          <w:sz w:val="24"/>
          <w:szCs w:val="24"/>
          <w:lang w:val="sq-AL"/>
        </w:rPr>
        <w:t xml:space="preserve">, në respektim të gjithë procedurave zyrtare sipas kuadrit ligjor në fuqi, si dhe pasi u siguruan evidenca të mjaftueshme të cilat dëshmuan përmbushjen e standardeve dhe kritereve të akreditimit, arriti në përfundimin që të propozojë, dhënien e </w:t>
      </w:r>
      <w:r w:rsidRPr="00996E85">
        <w:rPr>
          <w:rFonts w:ascii="Times New Roman" w:eastAsia="Times New Roman" w:hAnsi="Times New Roman"/>
          <w:b/>
          <w:sz w:val="24"/>
          <w:szCs w:val="24"/>
          <w:lang w:val="sq-AL"/>
        </w:rPr>
        <w:t xml:space="preserve">akreditimit të plotë </w:t>
      </w:r>
      <w:r w:rsidRPr="00996E85">
        <w:rPr>
          <w:rFonts w:ascii="Times New Roman" w:eastAsia="Times New Roman" w:hAnsi="Times New Roman"/>
          <w:sz w:val="24"/>
          <w:szCs w:val="24"/>
          <w:lang w:val="sq-AL"/>
        </w:rPr>
        <w:t xml:space="preserve">për ofruesin publik të AFP-së Shkolla e Mesme </w:t>
      </w:r>
      <w:r w:rsidR="005A008B" w:rsidRPr="007B0CE1">
        <w:rPr>
          <w:rFonts w:ascii="Times New Roman" w:hAnsi="Times New Roman"/>
          <w:sz w:val="24"/>
          <w:szCs w:val="24"/>
          <w:lang w:val="sq-AL"/>
        </w:rPr>
        <w:t>Profesionale “</w:t>
      </w:r>
      <w:r w:rsidR="005A008B">
        <w:rPr>
          <w:rFonts w:ascii="Times New Roman" w:hAnsi="Times New Roman"/>
          <w:sz w:val="24"/>
          <w:szCs w:val="24"/>
          <w:lang w:val="sq-AL"/>
        </w:rPr>
        <w:t>Stiliano Bandilli</w:t>
      </w:r>
      <w:r w:rsidR="005A008B" w:rsidRPr="007B0CE1">
        <w:rPr>
          <w:rFonts w:ascii="Times New Roman" w:hAnsi="Times New Roman"/>
          <w:sz w:val="24"/>
          <w:szCs w:val="24"/>
          <w:lang w:val="sq-AL"/>
        </w:rPr>
        <w:t xml:space="preserve">”, </w:t>
      </w:r>
      <w:r w:rsidR="005A008B">
        <w:rPr>
          <w:rFonts w:ascii="Times New Roman" w:hAnsi="Times New Roman"/>
          <w:sz w:val="24"/>
          <w:szCs w:val="24"/>
          <w:lang w:val="sq-AL"/>
        </w:rPr>
        <w:t>Berat</w:t>
      </w:r>
      <w:r w:rsidRPr="00996E85">
        <w:rPr>
          <w:rFonts w:ascii="Times New Roman" w:eastAsia="Times New Roman" w:hAnsi="Times New Roman"/>
          <w:sz w:val="24"/>
          <w:szCs w:val="24"/>
          <w:lang w:val="sq-AL"/>
        </w:rPr>
        <w:t xml:space="preserve"> për kualifikimet profesionale </w:t>
      </w:r>
      <w:r w:rsidRPr="00996E85">
        <w:rPr>
          <w:rFonts w:ascii="Times New Roman" w:eastAsia="Times New Roman" w:hAnsi="Times New Roman" w:cs="Times New Roman"/>
          <w:sz w:val="24"/>
          <w:szCs w:val="24"/>
          <w:lang w:val="sq-AL"/>
        </w:rPr>
        <w:t>për të cilat ka aplikuar</w:t>
      </w:r>
      <w:r w:rsidRPr="002B0A8E">
        <w:rPr>
          <w:rFonts w:ascii="Times New Roman" w:eastAsia="Times New Roman" w:hAnsi="Times New Roman" w:cs="Times New Roman"/>
          <w:sz w:val="24"/>
          <w:szCs w:val="24"/>
          <w:lang w:val="sq-AL"/>
        </w:rPr>
        <w:t xml:space="preserve">. AKAFPK ka lëshuar certifikatën e akreditimit të plotë, me nr. serie </w:t>
      </w:r>
      <w:r w:rsidR="00F56F10" w:rsidRPr="002B0A8E">
        <w:rPr>
          <w:rFonts w:ascii="Times New Roman" w:eastAsia="Times New Roman" w:hAnsi="Times New Roman" w:cs="Times New Roman"/>
          <w:sz w:val="24"/>
          <w:szCs w:val="24"/>
          <w:lang w:val="sq-AL"/>
        </w:rPr>
        <w:t>21</w:t>
      </w:r>
      <w:r w:rsidRPr="002B0A8E">
        <w:rPr>
          <w:rFonts w:ascii="Times New Roman" w:eastAsia="Times New Roman" w:hAnsi="Times New Roman" w:cs="Times New Roman"/>
          <w:sz w:val="24"/>
          <w:szCs w:val="24"/>
          <w:lang w:val="sq-AL"/>
        </w:rPr>
        <w:t xml:space="preserve">, data </w:t>
      </w:r>
      <w:r w:rsidR="00F56F10" w:rsidRPr="002B0A8E">
        <w:rPr>
          <w:rFonts w:ascii="Times New Roman" w:eastAsia="Times New Roman" w:hAnsi="Times New Roman" w:cs="Times New Roman"/>
          <w:sz w:val="24"/>
          <w:szCs w:val="24"/>
          <w:lang w:val="sq-AL"/>
        </w:rPr>
        <w:t>19.09.2025</w:t>
      </w:r>
      <w:r w:rsidRPr="002B0A8E">
        <w:rPr>
          <w:rFonts w:ascii="Times New Roman" w:eastAsia="Times New Roman" w:hAnsi="Times New Roman" w:cs="Times New Roman"/>
          <w:sz w:val="24"/>
          <w:szCs w:val="24"/>
          <w:lang w:val="sq-AL"/>
        </w:rPr>
        <w:t xml:space="preserve">, me afat vlefshmërie deri më </w:t>
      </w:r>
      <w:r w:rsidR="00F56F10" w:rsidRPr="002B0A8E">
        <w:rPr>
          <w:rFonts w:ascii="Times New Roman" w:eastAsia="Times New Roman" w:hAnsi="Times New Roman" w:cs="Times New Roman"/>
          <w:sz w:val="24"/>
          <w:szCs w:val="24"/>
          <w:lang w:val="sq-AL"/>
        </w:rPr>
        <w:t>10.08.2029</w:t>
      </w:r>
      <w:r w:rsidR="00DC272B">
        <w:rPr>
          <w:rFonts w:ascii="Times New Roman" w:eastAsia="Times New Roman" w:hAnsi="Times New Roman" w:cs="Times New Roman"/>
          <w:sz w:val="24"/>
          <w:szCs w:val="24"/>
          <w:lang w:val="sq-AL"/>
        </w:rPr>
        <w:t>.</w:t>
      </w:r>
    </w:p>
    <w:p w14:paraId="61730702" w14:textId="77777777" w:rsidR="00A71854" w:rsidRDefault="00A71854" w:rsidP="00A71854">
      <w:pPr>
        <w:shd w:val="clear" w:color="auto" w:fill="FFFFFF" w:themeFill="background1"/>
        <w:spacing w:after="0" w:line="276" w:lineRule="auto"/>
        <w:ind w:left="-180"/>
        <w:contextualSpacing/>
        <w:jc w:val="both"/>
        <w:rPr>
          <w:rFonts w:ascii="Times New Roman" w:eastAsia="MS Mincho" w:hAnsi="Times New Roman" w:cs="Times New Roman"/>
          <w:i/>
          <w:sz w:val="24"/>
          <w:szCs w:val="24"/>
          <w:lang w:val="sq-AL"/>
        </w:rPr>
      </w:pPr>
      <w:r>
        <w:rPr>
          <w:rFonts w:ascii="Times New Roman" w:eastAsia="MS Mincho" w:hAnsi="Times New Roman" w:cs="Times New Roman"/>
          <w:i/>
          <w:sz w:val="24"/>
          <w:szCs w:val="24"/>
          <w:lang w:val="sq-AL"/>
        </w:rPr>
        <w:t xml:space="preserve"> </w:t>
      </w:r>
    </w:p>
    <w:p w14:paraId="14E0B89D" w14:textId="77777777" w:rsidR="00A71854" w:rsidRPr="00D9444C" w:rsidRDefault="00A71854" w:rsidP="00A71854">
      <w:pPr>
        <w:shd w:val="clear" w:color="auto" w:fill="FFFFFF" w:themeFill="background1"/>
        <w:spacing w:after="0" w:line="276" w:lineRule="auto"/>
        <w:ind w:left="-180"/>
        <w:contextualSpacing/>
        <w:jc w:val="both"/>
        <w:rPr>
          <w:rFonts w:ascii="Times New Roman" w:eastAsia="MS Mincho" w:hAnsi="Times New Roman" w:cs="Times New Roman"/>
          <w:i/>
          <w:sz w:val="24"/>
          <w:szCs w:val="24"/>
          <w:lang w:val="sq-AL"/>
        </w:rPr>
      </w:pPr>
    </w:p>
    <w:p w14:paraId="0C170D32" w14:textId="77777777" w:rsidR="00A71854" w:rsidRPr="00C4636C" w:rsidRDefault="00A71854" w:rsidP="00A71854">
      <w:pPr>
        <w:rPr>
          <w:rFonts w:ascii="Times New Roman" w:hAnsi="Times New Roman" w:cs="Times New Roman"/>
          <w:b/>
          <w:bCs/>
        </w:rPr>
      </w:pPr>
    </w:p>
    <w:p w14:paraId="10012A8F" w14:textId="77777777" w:rsidR="00A71854" w:rsidRPr="00C4636C" w:rsidRDefault="00A71854" w:rsidP="00C4636C">
      <w:pPr>
        <w:rPr>
          <w:rFonts w:ascii="Times New Roman" w:hAnsi="Times New Roman" w:cs="Times New Roman"/>
          <w:b/>
          <w:bCs/>
        </w:rPr>
      </w:pPr>
    </w:p>
    <w:sectPr w:rsidR="00A71854" w:rsidRPr="00C463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17D0" w14:textId="77777777" w:rsidR="00EB113B" w:rsidRDefault="00EB113B" w:rsidP="00775721">
      <w:pPr>
        <w:spacing w:after="0" w:line="240" w:lineRule="auto"/>
      </w:pPr>
      <w:r>
        <w:separator/>
      </w:r>
    </w:p>
  </w:endnote>
  <w:endnote w:type="continuationSeparator" w:id="0">
    <w:p w14:paraId="6A63BEA1" w14:textId="77777777" w:rsidR="00EB113B" w:rsidRDefault="00EB113B" w:rsidP="00775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2C0D" w14:textId="77777777" w:rsidR="00775721" w:rsidRPr="00B06910" w:rsidRDefault="00775721" w:rsidP="00775721">
    <w:pPr>
      <w:pBdr>
        <w:top w:val="single" w:sz="4" w:space="1" w:color="auto"/>
      </w:pBdr>
      <w:spacing w:after="0" w:line="240" w:lineRule="auto"/>
      <w:rPr>
        <w:rFonts w:ascii="Times New Roman" w:eastAsia="Times New Roman" w:hAnsi="Times New Roman"/>
        <w:bCs/>
        <w:sz w:val="18"/>
        <w:szCs w:val="18"/>
      </w:rPr>
    </w:pPr>
    <w:r w:rsidRPr="00B06910">
      <w:rPr>
        <w:rFonts w:ascii="Times New Roman" w:eastAsia="Times New Roman" w:hAnsi="Times New Roman"/>
        <w:bCs/>
        <w:sz w:val="18"/>
        <w:szCs w:val="18"/>
      </w:rPr>
      <w:t xml:space="preserve">Rr. Mustafa Lleshi, Godina e </w:t>
    </w:r>
    <w:proofErr w:type="spellStart"/>
    <w:r w:rsidRPr="00B06910">
      <w:rPr>
        <w:rFonts w:ascii="Times New Roman" w:eastAsia="Times New Roman" w:hAnsi="Times New Roman"/>
        <w:bCs/>
        <w:sz w:val="18"/>
        <w:szCs w:val="18"/>
      </w:rPr>
      <w:t>Thesarit</w:t>
    </w:r>
    <w:proofErr w:type="spellEnd"/>
    <w:r w:rsidRPr="00B06910">
      <w:rPr>
        <w:rFonts w:ascii="Times New Roman" w:eastAsia="Times New Roman" w:hAnsi="Times New Roman"/>
        <w:bCs/>
        <w:sz w:val="18"/>
        <w:szCs w:val="18"/>
      </w:rPr>
      <w:t xml:space="preserve">, Kati </w:t>
    </w:r>
    <w:proofErr w:type="spellStart"/>
    <w:r w:rsidRPr="00B06910">
      <w:rPr>
        <w:rFonts w:ascii="Times New Roman" w:eastAsia="Times New Roman" w:hAnsi="Times New Roman"/>
        <w:bCs/>
        <w:sz w:val="18"/>
        <w:szCs w:val="18"/>
      </w:rPr>
      <w:t>i</w:t>
    </w:r>
    <w:proofErr w:type="spellEnd"/>
    <w:r w:rsidRPr="00B06910">
      <w:rPr>
        <w:rFonts w:ascii="Times New Roman" w:eastAsia="Times New Roman" w:hAnsi="Times New Roman"/>
        <w:bCs/>
        <w:sz w:val="18"/>
        <w:szCs w:val="18"/>
      </w:rPr>
      <w:t xml:space="preserve"> </w:t>
    </w:r>
    <w:proofErr w:type="spellStart"/>
    <w:r w:rsidRPr="00B06910">
      <w:rPr>
        <w:rFonts w:ascii="Times New Roman" w:eastAsia="Times New Roman" w:hAnsi="Times New Roman"/>
        <w:bCs/>
        <w:sz w:val="18"/>
        <w:szCs w:val="18"/>
      </w:rPr>
      <w:t>tretë</w:t>
    </w:r>
    <w:proofErr w:type="spellEnd"/>
    <w:r w:rsidRPr="00B06910">
      <w:rPr>
        <w:rFonts w:ascii="Times New Roman" w:eastAsia="Times New Roman" w:hAnsi="Times New Roman"/>
        <w:bCs/>
        <w:sz w:val="18"/>
        <w:szCs w:val="18"/>
      </w:rPr>
      <w:t xml:space="preserve">, Tiranë                                 </w:t>
    </w:r>
    <w:r>
      <w:rPr>
        <w:rFonts w:ascii="Times New Roman" w:eastAsia="Times New Roman" w:hAnsi="Times New Roman"/>
        <w:bCs/>
        <w:sz w:val="18"/>
        <w:szCs w:val="18"/>
      </w:rPr>
      <w:t xml:space="preserve">                             </w:t>
    </w:r>
    <w:r w:rsidRPr="00B06910">
      <w:rPr>
        <w:rFonts w:ascii="Times New Roman" w:eastAsia="Times New Roman" w:hAnsi="Times New Roman"/>
        <w:bCs/>
        <w:sz w:val="18"/>
        <w:szCs w:val="18"/>
      </w:rPr>
      <w:t>Web site: www.akafp.gov.al</w:t>
    </w:r>
  </w:p>
  <w:p w14:paraId="3E51A280" w14:textId="77777777" w:rsidR="00775721" w:rsidRDefault="00775721" w:rsidP="00775721">
    <w:pPr>
      <w:pStyle w:val="Footer"/>
      <w:rPr>
        <w:rFonts w:ascii="Times New Roman" w:hAnsi="Times New Roman"/>
        <w:sz w:val="18"/>
        <w:szCs w:val="18"/>
      </w:rPr>
    </w:pPr>
    <w:r w:rsidRPr="00B06910">
      <w:rPr>
        <w:rFonts w:ascii="Times New Roman" w:hAnsi="Times New Roman"/>
        <w:sz w:val="18"/>
        <w:szCs w:val="18"/>
      </w:rPr>
      <w:t>Tel/fax.</w:t>
    </w:r>
    <w:r>
      <w:rPr>
        <w:rFonts w:ascii="Times New Roman" w:hAnsi="Times New Roman"/>
        <w:sz w:val="18"/>
        <w:szCs w:val="18"/>
      </w:rPr>
      <w:t xml:space="preserve"> </w:t>
    </w:r>
    <w:r w:rsidRPr="00B06910">
      <w:rPr>
        <w:rFonts w:ascii="Times New Roman" w:hAnsi="Times New Roman"/>
        <w:sz w:val="18"/>
        <w:szCs w:val="18"/>
      </w:rPr>
      <w:t xml:space="preserve">+355 42237087                                                                                                                                                           </w:t>
    </w:r>
  </w:p>
  <w:p w14:paraId="77325ABF" w14:textId="77777777" w:rsidR="00775721" w:rsidRDefault="00775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FDE6" w14:textId="77777777" w:rsidR="00EB113B" w:rsidRDefault="00EB113B" w:rsidP="00775721">
      <w:pPr>
        <w:spacing w:after="0" w:line="240" w:lineRule="auto"/>
      </w:pPr>
      <w:r>
        <w:separator/>
      </w:r>
    </w:p>
  </w:footnote>
  <w:footnote w:type="continuationSeparator" w:id="0">
    <w:p w14:paraId="457C11CD" w14:textId="77777777" w:rsidR="00EB113B" w:rsidRDefault="00EB113B" w:rsidP="00775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4CE3"/>
    <w:multiLevelType w:val="hybridMultilevel"/>
    <w:tmpl w:val="4A18043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rPr>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772E5E"/>
    <w:multiLevelType w:val="hybridMultilevel"/>
    <w:tmpl w:val="EB268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00DA4"/>
    <w:multiLevelType w:val="multilevel"/>
    <w:tmpl w:val="D3760C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DF2C18"/>
    <w:multiLevelType w:val="hybridMultilevel"/>
    <w:tmpl w:val="B2C0038C"/>
    <w:lvl w:ilvl="0" w:tplc="42F6650A">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64399C"/>
    <w:multiLevelType w:val="hybridMultilevel"/>
    <w:tmpl w:val="4A18043A"/>
    <w:lvl w:ilvl="0" w:tplc="FFFFFFFF">
      <w:start w:val="1"/>
      <w:numFmt w:val="upperRoman"/>
      <w:lvlText w:val="%1."/>
      <w:lvlJc w:val="left"/>
      <w:pPr>
        <w:ind w:left="1080" w:hanging="720"/>
      </w:pPr>
      <w:rPr>
        <w:rFonts w:hint="default"/>
      </w:rPr>
    </w:lvl>
    <w:lvl w:ilvl="1" w:tplc="73504E12">
      <w:start w:val="1"/>
      <w:numFmt w:val="lowerLetter"/>
      <w:lvlText w:val="%2."/>
      <w:lvlJc w:val="left"/>
      <w:pPr>
        <w:ind w:left="1440" w:hanging="360"/>
      </w:pPr>
      <w:rPr>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8A6B86"/>
    <w:multiLevelType w:val="hybridMultilevel"/>
    <w:tmpl w:val="CD5CB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05C62"/>
    <w:multiLevelType w:val="multilevel"/>
    <w:tmpl w:val="CF8A5F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34414186">
    <w:abstractNumId w:val="6"/>
  </w:num>
  <w:num w:numId="2" w16cid:durableId="483744414">
    <w:abstractNumId w:val="2"/>
  </w:num>
  <w:num w:numId="3" w16cid:durableId="1578173933">
    <w:abstractNumId w:val="4"/>
  </w:num>
  <w:num w:numId="4" w16cid:durableId="1506439125">
    <w:abstractNumId w:val="0"/>
  </w:num>
  <w:num w:numId="5" w16cid:durableId="176120619">
    <w:abstractNumId w:val="3"/>
  </w:num>
  <w:num w:numId="6" w16cid:durableId="1603881024">
    <w:abstractNumId w:val="5"/>
  </w:num>
  <w:num w:numId="7" w16cid:durableId="75252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79"/>
    <w:rsid w:val="00017643"/>
    <w:rsid w:val="00024F6D"/>
    <w:rsid w:val="000309DD"/>
    <w:rsid w:val="00032441"/>
    <w:rsid w:val="000A198D"/>
    <w:rsid w:val="000C5FD8"/>
    <w:rsid w:val="001158A7"/>
    <w:rsid w:val="00116928"/>
    <w:rsid w:val="00202AEA"/>
    <w:rsid w:val="0025551A"/>
    <w:rsid w:val="00261B86"/>
    <w:rsid w:val="00272C0F"/>
    <w:rsid w:val="00276CDA"/>
    <w:rsid w:val="002838AE"/>
    <w:rsid w:val="002B0A8E"/>
    <w:rsid w:val="002C4F5A"/>
    <w:rsid w:val="002D05CC"/>
    <w:rsid w:val="002F2485"/>
    <w:rsid w:val="003365A7"/>
    <w:rsid w:val="00353A2B"/>
    <w:rsid w:val="003E1821"/>
    <w:rsid w:val="0043107B"/>
    <w:rsid w:val="004632FE"/>
    <w:rsid w:val="004D318C"/>
    <w:rsid w:val="00524F31"/>
    <w:rsid w:val="005A008B"/>
    <w:rsid w:val="005A5716"/>
    <w:rsid w:val="005A70AF"/>
    <w:rsid w:val="006C300B"/>
    <w:rsid w:val="006D2E79"/>
    <w:rsid w:val="007038DC"/>
    <w:rsid w:val="007370DF"/>
    <w:rsid w:val="00760EEF"/>
    <w:rsid w:val="00775721"/>
    <w:rsid w:val="007B0CE1"/>
    <w:rsid w:val="008948A1"/>
    <w:rsid w:val="008B6AEE"/>
    <w:rsid w:val="008C1D69"/>
    <w:rsid w:val="008C3D63"/>
    <w:rsid w:val="008F6236"/>
    <w:rsid w:val="008F7DF5"/>
    <w:rsid w:val="00941C77"/>
    <w:rsid w:val="0099008B"/>
    <w:rsid w:val="009B24BC"/>
    <w:rsid w:val="009C4CF3"/>
    <w:rsid w:val="009D3BCD"/>
    <w:rsid w:val="009E176A"/>
    <w:rsid w:val="00A11167"/>
    <w:rsid w:val="00A71854"/>
    <w:rsid w:val="00AD5B62"/>
    <w:rsid w:val="00B03A69"/>
    <w:rsid w:val="00B45FE2"/>
    <w:rsid w:val="00B649CB"/>
    <w:rsid w:val="00B65270"/>
    <w:rsid w:val="00BC3594"/>
    <w:rsid w:val="00BE3A7A"/>
    <w:rsid w:val="00BF5ADA"/>
    <w:rsid w:val="00C15925"/>
    <w:rsid w:val="00C4636C"/>
    <w:rsid w:val="00C8299C"/>
    <w:rsid w:val="00CA65CF"/>
    <w:rsid w:val="00CC438D"/>
    <w:rsid w:val="00CC7A09"/>
    <w:rsid w:val="00CE5250"/>
    <w:rsid w:val="00D7028F"/>
    <w:rsid w:val="00DC272B"/>
    <w:rsid w:val="00E54998"/>
    <w:rsid w:val="00EB113B"/>
    <w:rsid w:val="00EB5A04"/>
    <w:rsid w:val="00F12419"/>
    <w:rsid w:val="00F4120D"/>
    <w:rsid w:val="00F54C3B"/>
    <w:rsid w:val="00F56F10"/>
    <w:rsid w:val="00F9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C4CBD"/>
  <w15:chartTrackingRefBased/>
  <w15:docId w15:val="{D97A2B2C-A2DB-47BD-83A2-382EF121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21"/>
    <w:rPr>
      <w:kern w:val="0"/>
      <w14:ligatures w14:val="none"/>
    </w:rPr>
  </w:style>
  <w:style w:type="paragraph" w:styleId="Heading1">
    <w:name w:val="heading 1"/>
    <w:basedOn w:val="Normal"/>
    <w:next w:val="Normal"/>
    <w:link w:val="Heading1Char"/>
    <w:uiPriority w:val="9"/>
    <w:qFormat/>
    <w:rsid w:val="006D2E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2E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2E7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2E7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2E7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2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E7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2E7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2E7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2E7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2E7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2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E79"/>
    <w:rPr>
      <w:rFonts w:eastAsiaTheme="majorEastAsia" w:cstheme="majorBidi"/>
      <w:color w:val="272727" w:themeColor="text1" w:themeTint="D8"/>
    </w:rPr>
  </w:style>
  <w:style w:type="paragraph" w:styleId="Title">
    <w:name w:val="Title"/>
    <w:basedOn w:val="Normal"/>
    <w:next w:val="Normal"/>
    <w:link w:val="TitleChar"/>
    <w:uiPriority w:val="10"/>
    <w:qFormat/>
    <w:rsid w:val="006D2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E79"/>
    <w:pPr>
      <w:spacing w:before="160"/>
      <w:jc w:val="center"/>
    </w:pPr>
    <w:rPr>
      <w:i/>
      <w:iCs/>
      <w:color w:val="404040" w:themeColor="text1" w:themeTint="BF"/>
    </w:rPr>
  </w:style>
  <w:style w:type="character" w:customStyle="1" w:styleId="QuoteChar">
    <w:name w:val="Quote Char"/>
    <w:basedOn w:val="DefaultParagraphFont"/>
    <w:link w:val="Quote"/>
    <w:uiPriority w:val="29"/>
    <w:rsid w:val="006D2E79"/>
    <w:rPr>
      <w:i/>
      <w:iCs/>
      <w:color w:val="404040" w:themeColor="text1" w:themeTint="BF"/>
    </w:rPr>
  </w:style>
  <w:style w:type="paragraph" w:styleId="ListParagraph">
    <w:name w:val="List Paragraph"/>
    <w:basedOn w:val="Normal"/>
    <w:uiPriority w:val="34"/>
    <w:qFormat/>
    <w:rsid w:val="006D2E79"/>
    <w:pPr>
      <w:ind w:left="720"/>
      <w:contextualSpacing/>
    </w:pPr>
  </w:style>
  <w:style w:type="character" w:styleId="IntenseEmphasis">
    <w:name w:val="Intense Emphasis"/>
    <w:basedOn w:val="DefaultParagraphFont"/>
    <w:uiPriority w:val="21"/>
    <w:qFormat/>
    <w:rsid w:val="006D2E79"/>
    <w:rPr>
      <w:i/>
      <w:iCs/>
      <w:color w:val="2E74B5" w:themeColor="accent1" w:themeShade="BF"/>
    </w:rPr>
  </w:style>
  <w:style w:type="paragraph" w:styleId="IntenseQuote">
    <w:name w:val="Intense Quote"/>
    <w:basedOn w:val="Normal"/>
    <w:next w:val="Normal"/>
    <w:link w:val="IntenseQuoteChar"/>
    <w:uiPriority w:val="30"/>
    <w:qFormat/>
    <w:rsid w:val="006D2E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2E79"/>
    <w:rPr>
      <w:i/>
      <w:iCs/>
      <w:color w:val="2E74B5" w:themeColor="accent1" w:themeShade="BF"/>
    </w:rPr>
  </w:style>
  <w:style w:type="character" w:styleId="IntenseReference">
    <w:name w:val="Intense Reference"/>
    <w:basedOn w:val="DefaultParagraphFont"/>
    <w:uiPriority w:val="32"/>
    <w:qFormat/>
    <w:rsid w:val="006D2E79"/>
    <w:rPr>
      <w:b/>
      <w:bCs/>
      <w:smallCaps/>
      <w:color w:val="2E74B5" w:themeColor="accent1" w:themeShade="BF"/>
      <w:spacing w:val="5"/>
    </w:rPr>
  </w:style>
  <w:style w:type="paragraph" w:styleId="Header">
    <w:name w:val="header"/>
    <w:basedOn w:val="Normal"/>
    <w:link w:val="HeaderChar"/>
    <w:uiPriority w:val="99"/>
    <w:unhideWhenUsed/>
    <w:rsid w:val="00775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21"/>
    <w:rPr>
      <w:kern w:val="0"/>
      <w14:ligatures w14:val="none"/>
    </w:rPr>
  </w:style>
  <w:style w:type="paragraph" w:styleId="Footer">
    <w:name w:val="footer"/>
    <w:basedOn w:val="Normal"/>
    <w:link w:val="FooterChar"/>
    <w:uiPriority w:val="99"/>
    <w:unhideWhenUsed/>
    <w:rsid w:val="00775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21"/>
    <w:rPr>
      <w:kern w:val="0"/>
      <w14:ligatures w14:val="none"/>
    </w:rPr>
  </w:style>
  <w:style w:type="paragraph" w:styleId="NormalWeb">
    <w:name w:val="Normal (Web)"/>
    <w:basedOn w:val="Normal"/>
    <w:uiPriority w:val="99"/>
    <w:unhideWhenUsed/>
    <w:rsid w:val="00AD5B6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D5B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5701</TotalTime>
  <Pages>13</Pages>
  <Words>4447</Words>
  <Characters>25708</Characters>
  <Application>Microsoft Office Word</Application>
  <DocSecurity>0</DocSecurity>
  <Lines>467</Lines>
  <Paragraphs>194</Paragraphs>
  <ScaleCrop>false</ScaleCrop>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Semini</dc:creator>
  <cp:keywords/>
  <dc:description/>
  <cp:lastModifiedBy>Ana Semini</cp:lastModifiedBy>
  <cp:revision>64</cp:revision>
  <dcterms:created xsi:type="dcterms:W3CDTF">2024-12-24T10:01:00Z</dcterms:created>
  <dcterms:modified xsi:type="dcterms:W3CDTF">2025-09-25T13:30:00Z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09378d94-182e-4293-857f-6570996dc979</vt:lpwstr>
  </property>
</Properties>
</file>